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240C5C">
        <w:rPr>
          <w:rFonts w:ascii="Georgia" w:hAnsi="Georgia"/>
          <w:sz w:val="24"/>
          <w:szCs w:val="24"/>
        </w:rPr>
        <w:fldChar w:fldCharType="begin"/>
      </w:r>
      <w:r>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240C5C">
        <w:rPr>
          <w:rFonts w:ascii="Georgia" w:hAnsi="Georgia"/>
          <w:sz w:val="24"/>
          <w:szCs w:val="24"/>
        </w:rPr>
        <w:fldChar w:fldCharType="separate"/>
      </w:r>
      <w:r>
        <w:rPr>
          <w:rFonts w:ascii="Georgia" w:hAnsi="Georgia"/>
          <w:sz w:val="24"/>
          <w:szCs w:val="24"/>
        </w:rPr>
        <w:t>(1)</w:t>
      </w:r>
      <w:r w:rsidR="00240C5C">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240C5C">
        <w:rPr>
          <w:rFonts w:ascii="Georgia" w:hAnsi="Georgia"/>
          <w:sz w:val="24"/>
          <w:szCs w:val="24"/>
        </w:rPr>
        <w:fldChar w:fldCharType="begin"/>
      </w:r>
      <w:r>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40C5C">
        <w:rPr>
          <w:rFonts w:ascii="Georgia" w:hAnsi="Georgia"/>
          <w:sz w:val="24"/>
          <w:szCs w:val="24"/>
        </w:rPr>
        <w:fldChar w:fldCharType="separate"/>
      </w:r>
      <w:r>
        <w:rPr>
          <w:rFonts w:ascii="Georgia" w:hAnsi="Georgia"/>
          <w:sz w:val="24"/>
          <w:szCs w:val="24"/>
        </w:rPr>
        <w:t>(2)</w:t>
      </w:r>
      <w:r w:rsidR="00240C5C">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240C5C">
        <w:rPr>
          <w:rFonts w:ascii="Georgia" w:hAnsi="Georgia"/>
          <w:sz w:val="24"/>
          <w:szCs w:val="24"/>
        </w:rPr>
        <w:fldChar w:fldCharType="begin"/>
      </w:r>
      <w:r>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240C5C">
        <w:rPr>
          <w:rFonts w:ascii="Georgia" w:hAnsi="Georgia"/>
          <w:sz w:val="24"/>
          <w:szCs w:val="24"/>
        </w:rPr>
        <w:fldChar w:fldCharType="separate"/>
      </w:r>
      <w:r>
        <w:rPr>
          <w:rFonts w:ascii="Georgia" w:hAnsi="Georgia"/>
          <w:sz w:val="24"/>
          <w:szCs w:val="24"/>
        </w:rPr>
        <w:t>(2, 3)</w:t>
      </w:r>
      <w:r w:rsidR="00240C5C">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DD3EA2" w:rsidRPr="00DD3EA2"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r w:rsidRPr="00DD3EA2">
        <w:rPr>
          <w:rFonts w:ascii="Georgia" w:eastAsia="Times New Roman" w:hAnsi="Georgia"/>
          <w:b/>
          <w:sz w:val="24"/>
          <w:szCs w:val="24"/>
        </w:rPr>
        <w:t>based on the evaluation of current NextGen assemblers/aligners.</w:t>
      </w:r>
    </w:p>
    <w:p w:rsidR="00342CEA" w:rsidRDefault="00342CEA" w:rsidP="00DD3EA2">
      <w:pPr>
        <w:spacing w:before="120"/>
        <w:rPr>
          <w:rFonts w:ascii="Georgia" w:hAnsi="Georgia"/>
          <w:sz w:val="24"/>
          <w:szCs w:val="24"/>
        </w:rPr>
      </w:pPr>
      <w:r>
        <w:rPr>
          <w:rFonts w:ascii="Georgia" w:hAnsi="Georgia"/>
          <w:sz w:val="24"/>
          <w:szCs w:val="24"/>
        </w:rPr>
        <w:t>Evaluate objectively</w:t>
      </w:r>
    </w:p>
    <w:p w:rsidR="00DD3EA2" w:rsidRPr="00B267E0" w:rsidRDefault="009E40D9" w:rsidP="00DD3EA2">
      <w:pPr>
        <w:spacing w:before="12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 by end user</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Implement SNP 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9E40D9"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SNP annotation pipeline with defined </w:t>
      </w:r>
      <w:r w:rsidRPr="00285FA3">
        <w:rPr>
          <w:rFonts w:ascii="Georgia" w:hAnsi="Georgia"/>
          <w:sz w:val="24"/>
          <w:szCs w:val="24"/>
        </w:rPr>
        <w:t xml:space="preserve">quality </w:t>
      </w:r>
      <w:r w:rsidR="00285FA3" w:rsidRPr="00285FA3">
        <w:rPr>
          <w:rFonts w:ascii="Georgia" w:hAnsi="Georgia"/>
          <w:sz w:val="24"/>
          <w:szCs w:val="24"/>
        </w:rPr>
        <w:t>control/assurance algorithms for SNP verification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2C04C1" w:rsidRDefault="002C04C1" w:rsidP="002C04C1">
      <w:pPr>
        <w:spacing w:before="120"/>
        <w:rPr>
          <w:rFonts w:ascii="Georgia" w:hAnsi="Georgia"/>
          <w:sz w:val="24"/>
          <w:szCs w:val="24"/>
        </w:rPr>
      </w:pPr>
    </w:p>
    <w:p w:rsidR="009E40D9" w:rsidRPr="002C04C1" w:rsidRDefault="002C04C1" w:rsidP="002C04C1">
      <w:pPr>
        <w:spacing w:before="120"/>
        <w:rPr>
          <w:rFonts w:ascii="Georgia" w:hAnsi="Georgia"/>
          <w:b/>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Development of </w:t>
      </w:r>
      <w:r w:rsidR="002A650D">
        <w:rPr>
          <w:rFonts w:ascii="Georgia" w:hAnsi="Georgia"/>
          <w:b/>
          <w:sz w:val="24"/>
          <w:szCs w:val="24"/>
        </w:rPr>
        <w:t>workflow and visualization tool tailored to the requirements of Next Gen analyses</w:t>
      </w:r>
    </w:p>
    <w:p w:rsidR="002A650D" w:rsidRDefault="002A650D" w:rsidP="002C04C1">
      <w:pPr>
        <w:spacing w:before="120"/>
        <w:rPr>
          <w:rFonts w:ascii="Georgia" w:hAnsi="Georgia"/>
          <w:sz w:val="24"/>
          <w:szCs w:val="24"/>
        </w:rPr>
      </w:pPr>
      <w:r>
        <w:rPr>
          <w:rFonts w:ascii="Georgia" w:hAnsi="Georgia"/>
          <w:sz w:val="24"/>
          <w:szCs w:val="24"/>
        </w:rPr>
        <w:t>We propose developing a workflow tool that supports optimized and customizable workflows</w:t>
      </w:r>
    </w:p>
    <w:p w:rsidR="009E40D9" w:rsidRPr="007D631D" w:rsidRDefault="009E40D9" w:rsidP="002C04C1">
      <w:pPr>
        <w:spacing w:before="120"/>
        <w:rPr>
          <w:rFonts w:ascii="Georgia" w:hAnsi="Georgia"/>
          <w:sz w:val="24"/>
          <w:szCs w:val="24"/>
        </w:rPr>
      </w:pPr>
      <w:r>
        <w:rPr>
          <w:rFonts w:ascii="Georgia" w:hAnsi="Georgia"/>
          <w:sz w:val="24"/>
          <w:szCs w:val="24"/>
        </w:rPr>
        <w:t>Establish software design plan b</w:t>
      </w:r>
      <w:r w:rsidR="002C04C1">
        <w:rPr>
          <w:rFonts w:ascii="Georgia" w:hAnsi="Georgia"/>
          <w:sz w:val="24"/>
          <w:szCs w:val="24"/>
        </w:rPr>
        <w:t>ased on requirements in Aims 1 and 2.</w:t>
      </w:r>
    </w:p>
    <w:p w:rsidR="009E40D9" w:rsidRPr="007D631D" w:rsidRDefault="009E40D9" w:rsidP="002C04C1">
      <w:pPr>
        <w:spacing w:before="120"/>
        <w:rPr>
          <w:rFonts w:ascii="Georgia" w:hAnsi="Georgia"/>
          <w:sz w:val="24"/>
          <w:szCs w:val="24"/>
        </w:rPr>
      </w:pPr>
      <w:r>
        <w:rPr>
          <w:rFonts w:ascii="Georgia" w:hAnsi="Georgia"/>
          <w:sz w:val="24"/>
          <w:szCs w:val="24"/>
        </w:rPr>
        <w:t xml:space="preserve">Implement user-centric development process to ensure usability </w:t>
      </w:r>
    </w:p>
    <w:p w:rsidR="009E40D9" w:rsidRPr="00672042" w:rsidRDefault="009E40D9" w:rsidP="002C04C1">
      <w:pPr>
        <w:spacing w:before="120"/>
        <w:rPr>
          <w:rFonts w:ascii="Georgia" w:hAnsi="Georgia"/>
          <w:sz w:val="24"/>
          <w:szCs w:val="24"/>
        </w:rPr>
      </w:pPr>
      <w:r>
        <w:rPr>
          <w:rFonts w:ascii="Georgia" w:hAnsi="Georgia"/>
          <w:sz w:val="24"/>
          <w:szCs w:val="24"/>
        </w:rPr>
        <w:lastRenderedPageBreak/>
        <w:t>Execute thorough post-release user testing at each project milestone</w:t>
      </w:r>
    </w:p>
    <w:p w:rsidR="009E40D9" w:rsidRDefault="009E40D9" w:rsidP="009E40D9">
      <w:pPr>
        <w:spacing w:before="120"/>
        <w:jc w:val="center"/>
        <w:rPr>
          <w:rFonts w:ascii="Georgia" w:hAnsi="Georgia"/>
          <w:b/>
          <w:sz w:val="36"/>
          <w:szCs w:val="36"/>
        </w:rPr>
      </w:pPr>
    </w:p>
    <w:p w:rsidR="009415D2" w:rsidRPr="002F6152" w:rsidRDefault="009415D2" w:rsidP="009415D2">
      <w:pPr>
        <w:pStyle w:val="DataField11pt-Single"/>
        <w:rPr>
          <w:rFonts w:ascii="Georgia" w:hAnsi="Georgia"/>
          <w:b/>
          <w:sz w:val="24"/>
          <w:szCs w:val="24"/>
        </w:rPr>
      </w:pPr>
      <w:r>
        <w:rPr>
          <w:rFonts w:ascii="Georgia" w:hAnsi="Georgia"/>
          <w:b/>
          <w:sz w:val="28"/>
          <w:szCs w:val="28"/>
        </w:rPr>
        <w:br w:type="page"/>
      </w:r>
      <w:r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9D0EBC" w:rsidRPr="009415D2" w:rsidRDefault="009D0EBC" w:rsidP="009415D2">
      <w:pPr>
        <w:spacing w:before="120"/>
        <w:rPr>
          <w:rFonts w:ascii="Georgia" w:hAnsi="Georgia"/>
          <w:sz w:val="24"/>
          <w:szCs w:val="24"/>
        </w:rPr>
      </w:pPr>
    </w:p>
    <w:p w:rsidR="002F6152" w:rsidRPr="00463AB6" w:rsidRDefault="002F6152" w:rsidP="002F6152">
      <w:pPr>
        <w:spacing w:before="120"/>
        <w:rPr>
          <w:rFonts w:ascii="Georgia" w:hAnsi="Georgia"/>
          <w:sz w:val="24"/>
          <w:szCs w:val="24"/>
        </w:rPr>
      </w:pPr>
      <w:r w:rsidRPr="000D771A">
        <w:rPr>
          <w:rFonts w:ascii="Georgia" w:hAnsi="Georgia"/>
          <w:sz w:val="24"/>
          <w:szCs w:val="24"/>
        </w:rPr>
        <w:t xml:space="preserve">The following sections describe the particular challenges </w:t>
      </w:r>
      <w:r>
        <w:rPr>
          <w:rFonts w:ascii="Georgia" w:hAnsi="Georgia"/>
          <w:sz w:val="24"/>
          <w:szCs w:val="24"/>
        </w:rPr>
        <w:t xml:space="preserve">of NextGen technologies, applications and bioinformatics </w:t>
      </w:r>
      <w:r w:rsidRPr="000D771A">
        <w:rPr>
          <w:rFonts w:ascii="Georgia" w:hAnsi="Georgia"/>
          <w:sz w:val="24"/>
          <w:szCs w:val="24"/>
        </w:rPr>
        <w:t xml:space="preserve">in more detail and </w:t>
      </w:r>
      <w:r>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r w:rsidRPr="00DD3EA2">
        <w:rPr>
          <w:rFonts w:ascii="Georgia" w:eastAsia="Times New Roman" w:hAnsi="Georgia"/>
          <w:b/>
          <w:sz w:val="24"/>
          <w:szCs w:val="24"/>
        </w:rPr>
        <w:t>based on the evaluation of current NextGen assemblers/aligners.</w:t>
      </w:r>
    </w:p>
    <w:p w:rsidR="002F6152" w:rsidRDefault="006E75DD" w:rsidP="006E75DD">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n improved methodology for sequence assembly/alignment and the tools do so on a routine basis</w:t>
      </w:r>
      <w:r w:rsidR="00BC46C7">
        <w:rPr>
          <w:rFonts w:ascii="Georgia" w:hAnsi="Georgia"/>
          <w:sz w:val="24"/>
          <w:szCs w:val="24"/>
        </w:rPr>
        <w:t xml:space="preserve">.  Objective performance comparisons of assemblers/aligners </w:t>
      </w:r>
      <w:r w:rsidR="000D771A">
        <w:rPr>
          <w:rFonts w:ascii="Georgia" w:hAnsi="Georgia"/>
          <w:sz w:val="24"/>
          <w:szCs w:val="24"/>
        </w:rPr>
        <w:t xml:space="preserve">involving preset criteria and </w:t>
      </w:r>
      <w:r w:rsidR="00091BFD">
        <w:rPr>
          <w:rFonts w:ascii="Georgia" w:hAnsi="Georgia"/>
          <w:sz w:val="24"/>
          <w:szCs w:val="24"/>
        </w:rPr>
        <w:t xml:space="preserve">using </w:t>
      </w:r>
      <w:r w:rsidR="002F6152">
        <w:rPr>
          <w:rFonts w:ascii="Georgia" w:hAnsi="Georgia"/>
          <w:sz w:val="24"/>
          <w:szCs w:val="24"/>
        </w:rPr>
        <w:t>a wide range of</w:t>
      </w:r>
      <w:r w:rsidR="00091BFD">
        <w:rPr>
          <w:rFonts w:ascii="Georgia" w:hAnsi="Georgia"/>
          <w:sz w:val="24"/>
          <w:szCs w:val="24"/>
        </w:rPr>
        <w:t xml:space="preserve"> data sets will </w:t>
      </w:r>
      <w:r w:rsidR="002F6152">
        <w:rPr>
          <w:rFonts w:ascii="Georgia" w:hAnsi="Georgia"/>
          <w:sz w:val="24"/>
          <w:szCs w:val="24"/>
        </w:rPr>
        <w:t xml:space="preserve">provide a basis for comparisons between assemblers. </w:t>
      </w:r>
    </w:p>
    <w:p w:rsidR="002F6152" w:rsidRDefault="002F6152" w:rsidP="006E75DD">
      <w:pPr>
        <w:spacing w:before="120"/>
        <w:rPr>
          <w:rFonts w:ascii="Georgia" w:hAnsi="Georgia"/>
          <w:sz w:val="24"/>
          <w:szCs w:val="24"/>
        </w:rPr>
      </w:pPr>
    </w:p>
    <w:p w:rsidR="005736DF" w:rsidRPr="006E75DD" w:rsidRDefault="0011185E" w:rsidP="006E75DD">
      <w:pPr>
        <w:spacing w:before="120"/>
        <w:rPr>
          <w:rFonts w:ascii="Georgia" w:hAnsi="Georgia"/>
          <w:sz w:val="24"/>
          <w:szCs w:val="24"/>
        </w:rPr>
      </w:pPr>
      <w:r>
        <w:rPr>
          <w:rFonts w:ascii="Georgia" w:hAnsi="Georgia"/>
          <w:sz w:val="24"/>
          <w:szCs w:val="24"/>
        </w:rPr>
        <w:t xml:space="preserve">Optimized pipelines based on these evaluations will allow users </w:t>
      </w:r>
      <w:r w:rsidR="00BC46C7">
        <w:rPr>
          <w:rFonts w:ascii="Georgia" w:hAnsi="Georgia"/>
          <w:sz w:val="24"/>
          <w:szCs w:val="24"/>
        </w:rPr>
        <w:t xml:space="preserve">to </w:t>
      </w:r>
      <w:r>
        <w:rPr>
          <w:rFonts w:ascii="Georgia" w:hAnsi="Georgia"/>
          <w:sz w:val="24"/>
          <w:szCs w:val="24"/>
        </w:rPr>
        <w:t xml:space="preserve">improve their work efficiency </w:t>
      </w:r>
      <w:r w:rsidR="005736DF">
        <w:rPr>
          <w:rFonts w:ascii="Georgia" w:hAnsi="Georgia"/>
          <w:sz w:val="24"/>
          <w:szCs w:val="24"/>
        </w:rPr>
        <w:t>and the quality of their results.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9E40D9" w:rsidRDefault="009E40D9" w:rsidP="003308E3">
      <w:pPr>
        <w:spacing w:before="120"/>
      </w:pP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2F6152"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(4)</w:t>
      </w:r>
      <w:r w:rsidR="00240C5C">
        <w:rPr>
          <w:rFonts w:ascii="Georgia" w:hAnsi="Georgia"/>
          <w:sz w:val="24"/>
          <w:szCs w:val="24"/>
        </w:rPr>
        <w:fldChar w:fldCharType="end"/>
      </w:r>
      <w:r w:rsidRPr="009C6530">
        <w:rPr>
          <w:rFonts w:ascii="Georgia" w:hAnsi="Georgia"/>
          <w:sz w:val="24"/>
          <w:szCs w:val="24"/>
        </w:rPr>
        <w:t xml:space="preserve">, Roche/454 </w:t>
      </w:r>
      <w:r w:rsidR="00240C5C">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240C5C">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240C5C">
        <w:rPr>
          <w:rFonts w:ascii="Georgia" w:hAnsi="Georgia"/>
          <w:sz w:val="24"/>
          <w:szCs w:val="24"/>
        </w:rPr>
      </w:r>
      <w:r w:rsidR="00240C5C">
        <w:rPr>
          <w:rFonts w:ascii="Georgia" w:hAnsi="Georgia"/>
          <w:sz w:val="24"/>
          <w:szCs w:val="24"/>
        </w:rPr>
        <w:fldChar w:fldCharType="end"/>
      </w:r>
      <w:r w:rsidR="00240C5C">
        <w:rPr>
          <w:rFonts w:ascii="Georgia" w:hAnsi="Georgia"/>
          <w:sz w:val="24"/>
          <w:szCs w:val="24"/>
        </w:rPr>
      </w:r>
      <w:r w:rsidR="00240C5C">
        <w:rPr>
          <w:rFonts w:ascii="Georgia" w:hAnsi="Georgia"/>
          <w:sz w:val="24"/>
          <w:szCs w:val="24"/>
        </w:rPr>
        <w:fldChar w:fldCharType="separate"/>
      </w:r>
      <w:r w:rsidR="001B4144">
        <w:rPr>
          <w:rFonts w:ascii="Georgia" w:hAnsi="Georgia"/>
          <w:sz w:val="24"/>
          <w:szCs w:val="24"/>
        </w:rPr>
        <w:t>(5)</w:t>
      </w:r>
      <w:r w:rsidR="00240C5C">
        <w:rPr>
          <w:rFonts w:ascii="Georgia" w:hAnsi="Georgia"/>
          <w:sz w:val="24"/>
          <w:szCs w:val="24"/>
        </w:rPr>
        <w:fldChar w:fldCharType="end"/>
      </w:r>
      <w:r w:rsidRPr="009C6530">
        <w:rPr>
          <w:rFonts w:ascii="Georgia" w:hAnsi="Georgia"/>
          <w:sz w:val="24"/>
          <w:szCs w:val="24"/>
        </w:rPr>
        <w:t xml:space="preserve"> and ABI/SOLiD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240C5C">
        <w:rPr>
          <w:rFonts w:ascii="Georgia" w:hAnsi="Georgia"/>
          <w:sz w:val="24"/>
          <w:szCs w:val="24"/>
        </w:rPr>
        <w:fldChar w:fldCharType="separate"/>
      </w:r>
      <w:r w:rsidR="001B4144">
        <w:rPr>
          <w:rFonts w:ascii="Georgia" w:hAnsi="Georgia"/>
          <w:sz w:val="24"/>
          <w:szCs w:val="24"/>
        </w:rPr>
        <w:t>(6)</w:t>
      </w:r>
      <w:r w:rsidR="00240C5C">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 xml:space="preserve">A common refrain among adaptors of this technology is that the downstream bioinformatics analysis are often poorly understood and underestimated. </w:t>
      </w:r>
    </w:p>
    <w:p w:rsidR="002F6152" w:rsidRDefault="002F6152" w:rsidP="003308E3">
      <w:pPr>
        <w:spacing w:before="120"/>
        <w:rPr>
          <w:rFonts w:ascii="Georgia" w:hAnsi="Georgia"/>
          <w:sz w:val="24"/>
          <w:szCs w:val="24"/>
        </w:rPr>
      </w:pPr>
    </w:p>
    <w:p w:rsidR="00B372DD" w:rsidRDefault="00B372DD" w:rsidP="003308E3">
      <w:pPr>
        <w:spacing w:before="120"/>
        <w:rPr>
          <w:rFonts w:ascii="Georgia" w:hAnsi="Georgia"/>
          <w:sz w:val="24"/>
          <w:szCs w:val="24"/>
        </w:rPr>
      </w:pPr>
      <w:r>
        <w:rPr>
          <w:rFonts w:ascii="Georgia" w:hAnsi="Georgia"/>
          <w:sz w:val="24"/>
          <w:szCs w:val="24"/>
        </w:rPr>
        <w:t>This study aims to reduce these hidden costs</w:t>
      </w:r>
      <w:r w:rsidR="00463AB6">
        <w:rPr>
          <w:rFonts w:ascii="Georgia" w:hAnsi="Georgia"/>
          <w:sz w:val="24"/>
          <w:szCs w:val="24"/>
        </w:rPr>
        <w:t xml:space="preserve"> by providing a free tool for accomplishing the entirety of common tasks </w:t>
      </w:r>
      <w:r w:rsidR="009C637A">
        <w:rPr>
          <w:rFonts w:ascii="Georgia" w:hAnsi="Georgia"/>
          <w:sz w:val="24"/>
          <w:szCs w:val="24"/>
        </w:rPr>
        <w:t xml:space="preserve">in NextGen sequence analysis. Extensive training for users will not be required as </w:t>
      </w:r>
      <w:r>
        <w:rPr>
          <w:rFonts w:ascii="Georgia" w:hAnsi="Georgia"/>
          <w:sz w:val="24"/>
          <w:szCs w:val="24"/>
        </w:rPr>
        <w:t>only a basic familiarity with web page navigation and drag and drop user interfaces is assumed.</w:t>
      </w:r>
    </w:p>
    <w:p w:rsidR="00D737BE" w:rsidRPr="00B16F5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w:t>
      </w:r>
      <w:r w:rsidRPr="009C6530">
        <w:rPr>
          <w:rFonts w:ascii="Georgia" w:hAnsi="Georgia"/>
          <w:sz w:val="24"/>
          <w:szCs w:val="24"/>
        </w:rPr>
        <w:lastRenderedPageBreak/>
        <w:t xml:space="preserve">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40C5C">
        <w:rPr>
          <w:rFonts w:ascii="Georgia" w:hAnsi="Georgia"/>
          <w:sz w:val="24"/>
          <w:szCs w:val="24"/>
        </w:rPr>
        <w:fldChar w:fldCharType="separate"/>
      </w:r>
      <w:r w:rsidR="001B4144">
        <w:rPr>
          <w:rFonts w:ascii="Georgia" w:hAnsi="Georgia"/>
          <w:sz w:val="24"/>
          <w:szCs w:val="24"/>
        </w:rPr>
        <w:t>(7)</w:t>
      </w:r>
      <w:r w:rsidR="00240C5C">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10,000</w:t>
      </w:r>
      <w:r w:rsidR="00091BFD">
        <w:rPr>
          <w:rFonts w:ascii="Georgia" w:hAnsi="Georgia" w:cs="TradeGothic-BoldTwo"/>
          <w:bCs/>
          <w:sz w:val="24"/>
          <w:szCs w:val="24"/>
        </w:rPr>
        <w:t>-fold</w:t>
      </w:r>
      <w:r w:rsidR="00D737BE" w:rsidRPr="009C6530">
        <w:rPr>
          <w:rFonts w:ascii="Georgia" w:hAnsi="Georgia" w:cs="TradeGothic-BoldTwo"/>
          <w:bCs/>
          <w:sz w:val="24"/>
          <w:szCs w:val="24"/>
        </w:rPr>
        <w:t xml:space="preserve"> enrichment by hybridizing biotinylated BACs (bacterial artificial chromosomes) with targeted segments of genomic DNA </w:t>
      </w:r>
      <w:r w:rsidR="00240C5C">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240C5C">
        <w:rPr>
          <w:rFonts w:ascii="Georgia" w:hAnsi="Georgia" w:cs="TradeGothic-BoldTwo"/>
          <w:bCs/>
          <w:sz w:val="24"/>
          <w:szCs w:val="24"/>
        </w:rPr>
        <w:fldChar w:fldCharType="separate"/>
      </w:r>
      <w:r w:rsidR="001B4144">
        <w:rPr>
          <w:rFonts w:ascii="Georgia" w:hAnsi="Georgia" w:cs="TradeGothic-BoldTwo"/>
          <w:bCs/>
          <w:sz w:val="24"/>
          <w:szCs w:val="24"/>
        </w:rPr>
        <w:t>(8)</w:t>
      </w:r>
      <w:r w:rsidR="00240C5C">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240C5C">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240C5C">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240C5C">
        <w:rPr>
          <w:rFonts w:ascii="Georgia" w:hAnsi="Georgia" w:cs="TradeGothic-BoldTwo"/>
          <w:bCs/>
          <w:sz w:val="24"/>
          <w:szCs w:val="24"/>
        </w:rPr>
      </w:r>
      <w:r w:rsidR="00240C5C">
        <w:rPr>
          <w:rFonts w:ascii="Georgia" w:hAnsi="Georgia" w:cs="TradeGothic-BoldTwo"/>
          <w:bCs/>
          <w:sz w:val="24"/>
          <w:szCs w:val="24"/>
        </w:rPr>
        <w:fldChar w:fldCharType="end"/>
      </w:r>
      <w:r w:rsidR="00240C5C">
        <w:rPr>
          <w:rFonts w:ascii="Georgia" w:hAnsi="Georgia" w:cs="TradeGothic-BoldTwo"/>
          <w:bCs/>
          <w:sz w:val="24"/>
          <w:szCs w:val="24"/>
        </w:rPr>
      </w:r>
      <w:r w:rsidR="00240C5C">
        <w:rPr>
          <w:rFonts w:ascii="Georgia" w:hAnsi="Georgia" w:cs="TradeGothic-BoldTwo"/>
          <w:bCs/>
          <w:sz w:val="24"/>
          <w:szCs w:val="24"/>
        </w:rPr>
        <w:fldChar w:fldCharType="separate"/>
      </w:r>
      <w:r w:rsidR="001B4144">
        <w:rPr>
          <w:rFonts w:ascii="Georgia" w:hAnsi="Georgia" w:cs="TradeGothic-BoldTwo"/>
          <w:bCs/>
          <w:sz w:val="24"/>
          <w:szCs w:val="24"/>
        </w:rPr>
        <w:t>(9)</w:t>
      </w:r>
      <w:r w:rsidR="00240C5C">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240C5C">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240C5C">
        <w:rPr>
          <w:rFonts w:ascii="Georgia" w:hAnsi="Georgia" w:cs="TradeGothic-BoldTwo"/>
          <w:bCs/>
          <w:sz w:val="24"/>
          <w:szCs w:val="24"/>
        </w:rPr>
        <w:fldChar w:fldCharType="separate"/>
      </w:r>
      <w:r w:rsidR="001B4144">
        <w:rPr>
          <w:rFonts w:ascii="Georgia" w:hAnsi="Georgia" w:cs="TradeGothic-BoldTwo"/>
          <w:bCs/>
          <w:sz w:val="24"/>
          <w:szCs w:val="24"/>
        </w:rPr>
        <w:t>(10)</w:t>
      </w:r>
      <w:r w:rsidR="00240C5C">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B16F50">
        <w:rPr>
          <w:rFonts w:ascii="Georgia" w:hAnsi="Georgia" w:cs="TradeGothic-BoldTwo"/>
          <w:bCs/>
          <w:sz w:val="24"/>
          <w:szCs w:val="24"/>
        </w:rPr>
        <w:t xml:space="preserve">Two commercial capture </w:t>
      </w:r>
      <w:r w:rsidR="00B16F50">
        <w:rPr>
          <w:rFonts w:ascii="Georgia" w:hAnsi="Georgia" w:cs="TradeGothic-BoldTwo"/>
          <w:bCs/>
          <w:sz w:val="24"/>
          <w:szCs w:val="24"/>
        </w:rPr>
        <w:t>methods are currently available from</w:t>
      </w:r>
      <w:r w:rsidR="008E696E" w:rsidRPr="00B16F50">
        <w:rPr>
          <w:rFonts w:ascii="Georgia" w:hAnsi="Georgia" w:cs="TradeGothic-BoldTwo"/>
          <w:bCs/>
          <w:sz w:val="24"/>
          <w:szCs w:val="24"/>
        </w:rPr>
        <w:t xml:space="preserve"> Nimblegen and </w:t>
      </w:r>
      <w:r w:rsidR="00990DD8" w:rsidRPr="00B16F50">
        <w:rPr>
          <w:rFonts w:ascii="Georgia" w:hAnsi="Georgia" w:cs="TradeGothic-BoldTwo"/>
          <w:bCs/>
          <w:sz w:val="24"/>
          <w:szCs w:val="24"/>
        </w:rPr>
        <w:t>Agilent.</w:t>
      </w:r>
    </w:p>
    <w:p w:rsidR="00416C92" w:rsidRPr="009C6530" w:rsidRDefault="008621E6" w:rsidP="003308E3">
      <w:pPr>
        <w:pStyle w:val="NormalWeb"/>
        <w:spacing w:before="120" w:beforeAutospacing="0"/>
        <w:rPr>
          <w:rFonts w:ascii="Georgia" w:hAnsi="Georgia"/>
        </w:rPr>
      </w:pPr>
      <w:r w:rsidRPr="00240C5C">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8"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t>3G Technologies</w:t>
      </w:r>
      <w:r w:rsidR="00F81419" w:rsidRPr="009C6530">
        <w:rPr>
          <w:rFonts w:ascii="Georgia" w:hAnsi="Georgia"/>
          <w:b/>
        </w:rPr>
        <w:t> </w:t>
      </w:r>
    </w:p>
    <w:p w:rsidR="00463AB6"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9"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0"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1"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r w:rsidR="00F31A22" w:rsidRPr="009C6530">
        <w:rPr>
          <w:rFonts w:ascii="Georgia" w:hAnsi="Georgia"/>
        </w:rPr>
        <w:lastRenderedPageBreak/>
        <w:t>(</w:t>
      </w:r>
      <w:hyperlink r:id="rId12"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240C5C">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240C5C">
        <w:rPr>
          <w:rFonts w:ascii="Georgia" w:hAnsi="Georgia" w:cs="JansonText-Roman"/>
          <w:sz w:val="24"/>
          <w:szCs w:val="24"/>
        </w:rPr>
        <w:fldChar w:fldCharType="separate"/>
      </w:r>
      <w:r w:rsidR="001B4144">
        <w:rPr>
          <w:rFonts w:ascii="Georgia" w:hAnsi="Georgia" w:cs="JansonText-Roman"/>
          <w:sz w:val="24"/>
          <w:szCs w:val="24"/>
        </w:rPr>
        <w:t>(7)</w:t>
      </w:r>
      <w:r w:rsidR="00240C5C">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240C5C">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240C5C">
        <w:rPr>
          <w:rFonts w:ascii="Georgia" w:hAnsi="Georgia" w:cs="Arial"/>
          <w:sz w:val="24"/>
          <w:szCs w:val="24"/>
        </w:rPr>
        <w:fldChar w:fldCharType="separate"/>
      </w:r>
      <w:r w:rsidR="001B4144">
        <w:rPr>
          <w:rFonts w:ascii="Georgia" w:hAnsi="Georgia" w:cs="Arial"/>
          <w:sz w:val="24"/>
          <w:szCs w:val="24"/>
        </w:rPr>
        <w:t>(11)</w:t>
      </w:r>
      <w:r w:rsidR="00240C5C">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240C5C">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240C5C">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240C5C">
        <w:rPr>
          <w:rFonts w:ascii="Georgia" w:hAnsi="Georgia"/>
          <w:sz w:val="24"/>
          <w:szCs w:val="24"/>
        </w:rPr>
      </w:r>
      <w:r w:rsidR="00240C5C">
        <w:rPr>
          <w:rFonts w:ascii="Georgia" w:hAnsi="Georgia"/>
          <w:sz w:val="24"/>
          <w:szCs w:val="24"/>
        </w:rPr>
        <w:fldChar w:fldCharType="end"/>
      </w:r>
      <w:r w:rsidR="00240C5C">
        <w:rPr>
          <w:rFonts w:ascii="Georgia" w:hAnsi="Georgia"/>
          <w:sz w:val="24"/>
          <w:szCs w:val="24"/>
        </w:rPr>
      </w:r>
      <w:r w:rsidR="00240C5C">
        <w:rPr>
          <w:rFonts w:ascii="Georgia" w:hAnsi="Georgia"/>
          <w:sz w:val="24"/>
          <w:szCs w:val="24"/>
        </w:rPr>
        <w:fldChar w:fldCharType="separate"/>
      </w:r>
      <w:r w:rsidR="001B4144">
        <w:rPr>
          <w:rFonts w:ascii="Georgia" w:hAnsi="Georgia"/>
          <w:sz w:val="24"/>
          <w:szCs w:val="24"/>
        </w:rPr>
        <w:t>(12)</w:t>
      </w:r>
      <w:r w:rsidR="00240C5C">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240C5C">
        <w:rPr>
          <w:rFonts w:ascii="Georgia" w:hAnsi="Georgia"/>
          <w:sz w:val="24"/>
          <w:szCs w:val="24"/>
        </w:rPr>
        <w:fldChar w:fldCharType="separate"/>
      </w:r>
      <w:r w:rsidR="001B4144">
        <w:rPr>
          <w:rFonts w:ascii="Georgia" w:hAnsi="Georgia"/>
          <w:sz w:val="24"/>
          <w:szCs w:val="24"/>
        </w:rPr>
        <w:t>(13)</w:t>
      </w:r>
      <w:r w:rsidR="00240C5C">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240C5C">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240C5C">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240C5C">
        <w:rPr>
          <w:rFonts w:ascii="Georgia" w:hAnsi="Georgia"/>
          <w:sz w:val="24"/>
          <w:szCs w:val="24"/>
        </w:rPr>
      </w:r>
      <w:r w:rsidR="00240C5C">
        <w:rPr>
          <w:rFonts w:ascii="Georgia" w:hAnsi="Georgia"/>
          <w:sz w:val="24"/>
          <w:szCs w:val="24"/>
        </w:rPr>
        <w:fldChar w:fldCharType="end"/>
      </w:r>
      <w:r w:rsidR="00240C5C">
        <w:rPr>
          <w:rFonts w:ascii="Georgia" w:hAnsi="Georgia"/>
          <w:sz w:val="24"/>
          <w:szCs w:val="24"/>
        </w:rPr>
      </w:r>
      <w:r w:rsidR="00240C5C">
        <w:rPr>
          <w:rFonts w:ascii="Georgia" w:hAnsi="Georgia"/>
          <w:sz w:val="24"/>
          <w:szCs w:val="24"/>
        </w:rPr>
        <w:fldChar w:fldCharType="separate"/>
      </w:r>
      <w:r w:rsidR="001B4144">
        <w:rPr>
          <w:rFonts w:ascii="Georgia" w:hAnsi="Georgia"/>
          <w:sz w:val="24"/>
          <w:szCs w:val="24"/>
        </w:rPr>
        <w:t>(14)</w:t>
      </w:r>
      <w:r w:rsidR="00240C5C">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240C5C">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240C5C">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240C5C">
        <w:rPr>
          <w:rFonts w:ascii="Georgia" w:hAnsi="Georgia" w:cs="Arial"/>
          <w:sz w:val="24"/>
          <w:szCs w:val="24"/>
        </w:rPr>
      </w:r>
      <w:r w:rsidR="00240C5C">
        <w:rPr>
          <w:rFonts w:ascii="Georgia" w:hAnsi="Georgia" w:cs="Arial"/>
          <w:sz w:val="24"/>
          <w:szCs w:val="24"/>
        </w:rPr>
        <w:fldChar w:fldCharType="end"/>
      </w:r>
      <w:r w:rsidR="00240C5C">
        <w:rPr>
          <w:rFonts w:ascii="Georgia" w:hAnsi="Georgia" w:cs="Arial"/>
          <w:sz w:val="24"/>
          <w:szCs w:val="24"/>
        </w:rPr>
      </w:r>
      <w:r w:rsidR="00240C5C">
        <w:rPr>
          <w:rFonts w:ascii="Georgia" w:hAnsi="Georgia" w:cs="Arial"/>
          <w:sz w:val="24"/>
          <w:szCs w:val="24"/>
        </w:rPr>
        <w:fldChar w:fldCharType="separate"/>
      </w:r>
      <w:r w:rsidR="001B4144">
        <w:rPr>
          <w:rFonts w:ascii="Georgia" w:hAnsi="Georgia" w:cs="Arial"/>
          <w:sz w:val="24"/>
          <w:szCs w:val="24"/>
        </w:rPr>
        <w:t>(15)</w:t>
      </w:r>
      <w:r w:rsidR="00240C5C">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240C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240C5C">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240C5C">
        <w:rPr>
          <w:rFonts w:ascii="Georgia" w:hAnsi="Georgia" w:cs="Arial"/>
          <w:sz w:val="24"/>
          <w:szCs w:val="24"/>
        </w:rPr>
      </w:r>
      <w:r w:rsidR="00240C5C">
        <w:rPr>
          <w:rFonts w:ascii="Georgia" w:hAnsi="Georgia" w:cs="Arial"/>
          <w:sz w:val="24"/>
          <w:szCs w:val="24"/>
        </w:rPr>
        <w:fldChar w:fldCharType="end"/>
      </w:r>
      <w:r w:rsidR="00240C5C">
        <w:rPr>
          <w:rFonts w:ascii="Georgia" w:hAnsi="Georgia" w:cs="Arial"/>
          <w:sz w:val="24"/>
          <w:szCs w:val="24"/>
        </w:rPr>
      </w:r>
      <w:r w:rsidR="00240C5C">
        <w:rPr>
          <w:rFonts w:ascii="Georgia" w:hAnsi="Georgia" w:cs="Arial"/>
          <w:sz w:val="24"/>
          <w:szCs w:val="24"/>
        </w:rPr>
        <w:fldChar w:fldCharType="separate"/>
      </w:r>
      <w:r w:rsidR="001B4144">
        <w:rPr>
          <w:rFonts w:ascii="Georgia" w:hAnsi="Georgia" w:cs="Arial"/>
          <w:sz w:val="24"/>
          <w:szCs w:val="24"/>
        </w:rPr>
        <w:t>(16, 17)</w:t>
      </w:r>
      <w:r w:rsidR="00240C5C">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(18)</w:t>
      </w:r>
      <w:r w:rsidR="00240C5C">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(19)</w:t>
      </w:r>
      <w:r w:rsidR="00240C5C">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w:t>
      </w:r>
      <w:r w:rsidR="0011185E">
        <w:rPr>
          <w:rFonts w:ascii="Georgia" w:hAnsi="Georgia"/>
          <w:sz w:val="24"/>
          <w:szCs w:val="24"/>
        </w:rPr>
        <w:t xml:space="preserve">where </w:t>
      </w:r>
      <w:r w:rsidRPr="009C6530">
        <w:rPr>
          <w:rFonts w:ascii="Georgia" w:hAnsi="Georgia"/>
          <w:sz w:val="24"/>
          <w:szCs w:val="24"/>
        </w:rPr>
        <w:t>currently available software</w:t>
      </w:r>
      <w:r w:rsidR="0011185E">
        <w:rPr>
          <w:rFonts w:ascii="Georgia" w:hAnsi="Georgia"/>
          <w:sz w:val="24"/>
          <w:szCs w:val="24"/>
        </w:rPr>
        <w:t xml:space="preserve"> performs poorly</w:t>
      </w:r>
      <w:r w:rsidRPr="009C6530">
        <w:rPr>
          <w:rFonts w:ascii="Georgia" w:hAnsi="Georgia"/>
          <w:sz w:val="24"/>
          <w:szCs w:val="24"/>
        </w:rPr>
        <w:t xml:space="preserve">. </w:t>
      </w:r>
    </w:p>
    <w:p w:rsidR="006744EC" w:rsidRPr="009C6530" w:rsidRDefault="006744EC" w:rsidP="003308E3">
      <w:pPr>
        <w:spacing w:before="120"/>
        <w:rPr>
          <w:rFonts w:ascii="Georgia" w:hAnsi="Georgia"/>
          <w:sz w:val="24"/>
          <w:szCs w:val="24"/>
        </w:rPr>
      </w:pPr>
      <w:r w:rsidRPr="009C6530">
        <w:rPr>
          <w:rFonts w:ascii="Georgia" w:hAnsi="Georgia"/>
          <w:sz w:val="24"/>
          <w:szCs w:val="24"/>
        </w:rPr>
        <w:lastRenderedPageBreak/>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(20)</w:t>
      </w:r>
      <w:r w:rsidR="00240C5C">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40C5C">
        <w:rPr>
          <w:rFonts w:ascii="Georgia" w:hAnsi="Georgia"/>
          <w:sz w:val="24"/>
          <w:szCs w:val="24"/>
        </w:rPr>
        <w:fldChar w:fldCharType="separate"/>
      </w:r>
      <w:r w:rsidR="001B4144">
        <w:rPr>
          <w:rFonts w:ascii="Georgia" w:hAnsi="Georgia"/>
          <w:sz w:val="24"/>
          <w:szCs w:val="24"/>
        </w:rPr>
        <w:t>(21)</w:t>
      </w:r>
      <w:r w:rsidR="00240C5C">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40C5C">
        <w:rPr>
          <w:rFonts w:ascii="Georgia" w:hAnsi="Georgia"/>
          <w:sz w:val="24"/>
          <w:szCs w:val="24"/>
        </w:rPr>
        <w:fldChar w:fldCharType="separate"/>
      </w:r>
      <w:r w:rsidR="001B4144">
        <w:rPr>
          <w:rFonts w:ascii="Georgia" w:hAnsi="Georgia"/>
          <w:sz w:val="24"/>
          <w:szCs w:val="24"/>
        </w:rPr>
        <w:t>(22)</w:t>
      </w:r>
      <w:r w:rsidR="00240C5C">
        <w:rPr>
          <w:rFonts w:ascii="Georgia" w:hAnsi="Georgia"/>
          <w:sz w:val="24"/>
          <w:szCs w:val="24"/>
        </w:rPr>
        <w:fldChar w:fldCharType="end"/>
      </w:r>
      <w:r w:rsidR="00F72B00"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(23)</w:t>
      </w:r>
      <w:r w:rsidR="00240C5C">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(24)</w:t>
      </w:r>
      <w:r w:rsidR="00240C5C">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(25)</w:t>
      </w:r>
      <w:r w:rsidR="00240C5C">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(26)</w:t>
      </w:r>
      <w:r w:rsidR="00240C5C">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240C5C">
        <w:rPr>
          <w:rFonts w:ascii="Georgia" w:hAnsi="Georgia"/>
          <w:sz w:val="24"/>
          <w:szCs w:val="24"/>
        </w:rPr>
        <w:fldChar w:fldCharType="separate"/>
      </w:r>
      <w:r w:rsidR="001B4144">
        <w:rPr>
          <w:rFonts w:ascii="Georgia" w:hAnsi="Georgia"/>
          <w:sz w:val="24"/>
          <w:szCs w:val="24"/>
        </w:rPr>
        <w:t>(27)</w:t>
      </w:r>
      <w:r w:rsidR="00240C5C">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240C5C">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40C5C">
        <w:rPr>
          <w:rFonts w:ascii="Georgia" w:hAnsi="Georgia"/>
          <w:sz w:val="24"/>
          <w:szCs w:val="24"/>
        </w:rPr>
        <w:fldChar w:fldCharType="separate"/>
      </w:r>
      <w:r w:rsidR="001B4144">
        <w:rPr>
          <w:rFonts w:ascii="Georgia" w:hAnsi="Georgia"/>
          <w:sz w:val="24"/>
          <w:szCs w:val="24"/>
        </w:rPr>
        <w:t>(28)</w:t>
      </w:r>
      <w:r w:rsidR="00240C5C">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 xml:space="preserve">(e.g., phage, bacteria, yeast). So comparison between assemblers is difficult even before considering the particular performance with human data. </w:t>
      </w:r>
    </w:p>
    <w:p w:rsidR="003F2DF7" w:rsidRDefault="00B07555" w:rsidP="003308E3">
      <w:pPr>
        <w:spacing w:before="120"/>
        <w:rPr>
          <w:rFonts w:ascii="Georgia" w:hAnsi="Georgia"/>
          <w:sz w:val="24"/>
          <w:szCs w:val="24"/>
        </w:rPr>
      </w:pPr>
      <w:r w:rsidRPr="009C6530">
        <w:rPr>
          <w:rFonts w:ascii="Georgia" w:hAnsi="Georgia"/>
          <w:sz w:val="24"/>
          <w:szCs w:val="24"/>
        </w:rPr>
        <w:t>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Pr>
          <w:rFonts w:ascii="Georgia" w:hAnsi="Georgia"/>
          <w:sz w:val="24"/>
          <w:szCs w:val="24"/>
        </w:rPr>
        <w:t>This study proposes to facilitate multi-tool comparisons by providing a workflow system to enable high-throughput assembly with multiple algorithms in parallel.</w:t>
      </w:r>
    </w:p>
    <w:p w:rsidR="00E34A5C" w:rsidRDefault="001D40F7" w:rsidP="003308E3">
      <w:pPr>
        <w:spacing w:before="120"/>
        <w:rPr>
          <w:rFonts w:ascii="Georgia" w:hAnsi="Georgia"/>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performance even on sub-chromosome data sets. The three major genome viewers – UCSC Genome Browser</w:t>
      </w:r>
      <w:r w:rsidR="0093670F">
        <w:rPr>
          <w:rFonts w:ascii="Georgia" w:hAnsi="Georgia"/>
          <w:sz w:val="24"/>
          <w:szCs w:val="24"/>
        </w:rPr>
        <w:t xml:space="preserve"> (REF)</w:t>
      </w:r>
      <w:r w:rsidR="007F0642" w:rsidRPr="009C6530">
        <w:rPr>
          <w:rFonts w:ascii="Georgia" w:hAnsi="Georgia"/>
          <w:sz w:val="24"/>
          <w:szCs w:val="24"/>
        </w:rPr>
        <w:t xml:space="preserve">, Ensembl genome </w:t>
      </w:r>
      <w:r w:rsidR="0093670F">
        <w:rPr>
          <w:rFonts w:ascii="Georgia" w:hAnsi="Georgia"/>
          <w:sz w:val="24"/>
          <w:szCs w:val="24"/>
        </w:rPr>
        <w:t xml:space="preserve">browser (REF) and GBrowse (REF) – are based on the </w:t>
      </w:r>
      <w:r>
        <w:rPr>
          <w:rFonts w:ascii="Georgia" w:hAnsi="Georgia"/>
          <w:sz w:val="24"/>
          <w:szCs w:val="24"/>
        </w:rPr>
        <w:t xml:space="preserve">traditional client-server model </w:t>
      </w:r>
      <w:r w:rsidR="0093670F">
        <w:rPr>
          <w:rFonts w:ascii="Georgia" w:hAnsi="Georgia"/>
          <w:sz w:val="24"/>
          <w:szCs w:val="24"/>
        </w:rPr>
        <w:t xml:space="preserve">where user </w:t>
      </w:r>
      <w:r>
        <w:rPr>
          <w:rFonts w:ascii="Georgia" w:hAnsi="Georgia"/>
          <w:sz w:val="24"/>
          <w:szCs w:val="24"/>
        </w:rPr>
        <w:t xml:space="preserve">page clicks </w:t>
      </w:r>
      <w:r w:rsidR="0093670F">
        <w:rPr>
          <w:rFonts w:ascii="Georgia" w:hAnsi="Georgia"/>
          <w:sz w:val="24"/>
          <w:szCs w:val="24"/>
        </w:rPr>
        <w:t>result in a reloaded image file sent from the server. Java-</w:t>
      </w:r>
      <w:r w:rsidR="0093670F">
        <w:rPr>
          <w:rFonts w:ascii="Georgia" w:hAnsi="Georgia"/>
          <w:sz w:val="24"/>
          <w:szCs w:val="24"/>
        </w:rPr>
        <w:lastRenderedPageBreak/>
        <w:t>based applications such as Apollo (REF) lack a concerted approach to data sharing although newer applications IGV (REF) do allow for limited filtering of the displayed features (</w:t>
      </w:r>
      <w:r w:rsidR="003F2DF7">
        <w:rPr>
          <w:rFonts w:ascii="Georgia" w:hAnsi="Georgia"/>
          <w:sz w:val="24"/>
          <w:szCs w:val="24"/>
        </w:rPr>
        <w:t>see Figure 2)</w:t>
      </w:r>
      <w:r w:rsidR="0093670F">
        <w:rPr>
          <w:rFonts w:ascii="Georgia" w:hAnsi="Georgia"/>
          <w:sz w:val="24"/>
          <w:szCs w:val="24"/>
        </w:rPr>
        <w:t>.</w:t>
      </w:r>
    </w:p>
    <w:p w:rsidR="003F2DF7" w:rsidRDefault="008621E6" w:rsidP="003308E3">
      <w:pPr>
        <w:spacing w:before="120"/>
        <w:rPr>
          <w:rFonts w:ascii="Georgia" w:hAnsi="Georgia"/>
          <w:sz w:val="24"/>
          <w:szCs w:val="24"/>
        </w:rPr>
      </w:pPr>
      <w:r w:rsidRPr="00240C5C">
        <w:rPr>
          <w:rFonts w:ascii="Georgia" w:hAnsi="Georgia"/>
          <w:sz w:val="24"/>
          <w:szCs w:val="24"/>
        </w:rPr>
        <w:pict>
          <v:shape id="_x0000_i1026" type="#_x0000_t75" style="width:540pt;height:372pt">
            <v:imagedata r:id="rId14" o:title="genome-viewers-and-workflow-tools-v1"/>
          </v:shape>
        </w:pict>
      </w:r>
    </w:p>
    <w:p w:rsidR="003F2DF7" w:rsidRDefault="003F2DF7" w:rsidP="003F2DF7">
      <w:pPr>
        <w:spacing w:before="120"/>
        <w:jc w:val="center"/>
        <w:rPr>
          <w:rFonts w:ascii="Georgia" w:hAnsi="Georgia"/>
          <w:sz w:val="24"/>
          <w:szCs w:val="24"/>
        </w:rPr>
      </w:pPr>
      <w:r>
        <w:rPr>
          <w:rFonts w:ascii="Georgia" w:hAnsi="Georgia"/>
          <w:sz w:val="24"/>
          <w:szCs w:val="24"/>
        </w:rPr>
        <w:t>Figure 2. A comparison of genome viewer and bioinforma</w:t>
      </w:r>
      <w:r w:rsidR="00B267E0">
        <w:rPr>
          <w:rFonts w:ascii="Georgia" w:hAnsi="Georgia"/>
          <w:sz w:val="24"/>
          <w:szCs w:val="24"/>
        </w:rPr>
        <w:t>tics workflow tool functionalities</w:t>
      </w:r>
      <w:r>
        <w:rPr>
          <w:rFonts w:ascii="Georgia" w:hAnsi="Georgia"/>
          <w:sz w:val="24"/>
          <w:szCs w:val="24"/>
        </w:rPr>
        <w:t>.</w:t>
      </w:r>
    </w:p>
    <w:p w:rsidR="003F2DF7" w:rsidRDefault="003F2DF7" w:rsidP="003308E3">
      <w:pPr>
        <w:spacing w:before="120"/>
        <w:rPr>
          <w:rFonts w:ascii="Georgia" w:hAnsi="Georgia"/>
          <w:sz w:val="24"/>
          <w:szCs w:val="24"/>
        </w:rPr>
      </w:pPr>
    </w:p>
    <w:p w:rsidR="001C2C46" w:rsidRDefault="001C2C46" w:rsidP="001C2C46">
      <w:pPr>
        <w:autoSpaceDE w:val="0"/>
        <w:autoSpaceDN w:val="0"/>
        <w:adjustRightInd w:val="0"/>
        <w:rPr>
          <w:rFonts w:ascii="Giovanni-Book" w:hAnsi="Giovanni-Book" w:cs="Giovanni-Book"/>
          <w:sz w:val="19"/>
          <w:szCs w:val="19"/>
        </w:rPr>
      </w:pPr>
      <w:r>
        <w:rPr>
          <w:rFonts w:ascii="Giovanni-Book" w:hAnsi="Giovanni-Book" w:cs="Giovanni-Book"/>
          <w:sz w:val="19"/>
          <w:szCs w:val="19"/>
        </w:rPr>
        <w:t>BioCoRE, Pegasys, Wildfire,</w:t>
      </w:r>
    </w:p>
    <w:p w:rsidR="001C2C46" w:rsidRDefault="001C2C46" w:rsidP="001C2C46">
      <w:pPr>
        <w:autoSpaceDE w:val="0"/>
        <w:autoSpaceDN w:val="0"/>
        <w:adjustRightInd w:val="0"/>
        <w:rPr>
          <w:rFonts w:ascii="Giovanni-Book" w:hAnsi="Giovanni-Book" w:cs="Giovanni-Book"/>
          <w:sz w:val="19"/>
          <w:szCs w:val="19"/>
        </w:rPr>
      </w:pPr>
      <w:r>
        <w:rPr>
          <w:rFonts w:ascii="Giovanni-Book" w:hAnsi="Giovanni-Book" w:cs="Giovanni-Book"/>
          <w:sz w:val="19"/>
          <w:szCs w:val="19"/>
        </w:rPr>
        <w:t>Taverna, and BCJ allowed execution on a local cluster.</w:t>
      </w:r>
    </w:p>
    <w:p w:rsidR="001C2C46" w:rsidRDefault="001C2C46" w:rsidP="001C2C46">
      <w:pPr>
        <w:autoSpaceDE w:val="0"/>
        <w:autoSpaceDN w:val="0"/>
        <w:adjustRightInd w:val="0"/>
        <w:rPr>
          <w:rFonts w:ascii="Giovanni-Book" w:hAnsi="Giovanni-Book" w:cs="Giovanni-Book"/>
          <w:sz w:val="19"/>
          <w:szCs w:val="19"/>
        </w:rPr>
      </w:pPr>
      <w:r>
        <w:rPr>
          <w:rFonts w:ascii="Giovanni-Book" w:hAnsi="Giovanni-Book" w:cs="Giovanni-Book"/>
          <w:sz w:val="19"/>
          <w:szCs w:val="19"/>
        </w:rPr>
        <w:t>Only Pegasys, Wildfire, Taverna, and the BCJ offer workflow</w:t>
      </w:r>
    </w:p>
    <w:p w:rsidR="001C2C46" w:rsidRDefault="001C2C46" w:rsidP="001C2C46">
      <w:pPr>
        <w:spacing w:before="120"/>
        <w:rPr>
          <w:rFonts w:ascii="Giovanni-Book" w:hAnsi="Giovanni-Book" w:cs="Giovanni-Book"/>
          <w:sz w:val="19"/>
          <w:szCs w:val="19"/>
        </w:rPr>
      </w:pPr>
      <w:r>
        <w:rPr>
          <w:rFonts w:ascii="Giovanni-Book" w:hAnsi="Giovanni-Book" w:cs="Giovanni-Book"/>
          <w:sz w:val="19"/>
          <w:szCs w:val="19"/>
        </w:rPr>
        <w:t>capabilities.</w:t>
      </w:r>
    </w:p>
    <w:p w:rsidR="001C2C46" w:rsidRPr="003F2DF7" w:rsidRDefault="001C2C46" w:rsidP="001C2C46">
      <w:pPr>
        <w:spacing w:before="120"/>
        <w:rPr>
          <w:rFonts w:ascii="Georgia" w:hAnsi="Georgia"/>
          <w:sz w:val="24"/>
          <w:szCs w:val="24"/>
        </w:rPr>
      </w:pPr>
    </w:p>
    <w:p w:rsidR="009940D4" w:rsidRDefault="004A0C98" w:rsidP="003308E3">
      <w:pPr>
        <w:spacing w:before="120"/>
        <w:rPr>
          <w:rFonts w:ascii="Georgia" w:hAnsi="Georgia"/>
          <w:sz w:val="24"/>
          <w:szCs w:val="24"/>
        </w:rPr>
      </w:pPr>
      <w:r>
        <w:rPr>
          <w:rFonts w:ascii="Georgia" w:hAnsi="Georgia"/>
          <w:sz w:val="24"/>
          <w:szCs w:val="24"/>
        </w:rPr>
        <w:t>At the other end of the spectrum</w:t>
      </w:r>
      <w:r w:rsidR="001D40F7">
        <w:rPr>
          <w:rFonts w:ascii="Georgia" w:hAnsi="Georgia"/>
          <w:sz w:val="24"/>
          <w:szCs w:val="24"/>
        </w:rPr>
        <w:t xml:space="preserve"> from NextGen sequence assembly</w:t>
      </w:r>
      <w:r>
        <w:rPr>
          <w:rFonts w:ascii="Georgia" w:hAnsi="Georgia"/>
          <w:sz w:val="24"/>
          <w:szCs w:val="24"/>
        </w:rPr>
        <w:t xml:space="preserve">,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r w:rsidR="00187A1C">
        <w:rPr>
          <w:rFonts w:ascii="Georgia" w:hAnsi="Georgia"/>
          <w:sz w:val="24"/>
          <w:szCs w:val="24"/>
        </w:rPr>
        <w:t xml:space="preserve"> Bioinformatics web sites are </w:t>
      </w:r>
      <w:r w:rsidR="009940D4">
        <w:rPr>
          <w:rFonts w:ascii="Georgia" w:hAnsi="Georgia"/>
          <w:sz w:val="24"/>
          <w:szCs w:val="24"/>
        </w:rPr>
        <w:t xml:space="preserve">mostly simple </w:t>
      </w:r>
      <w:r w:rsidR="00187A1C">
        <w:rPr>
          <w:rFonts w:ascii="Georgia" w:hAnsi="Georgia"/>
          <w:sz w:val="24"/>
          <w:szCs w:val="24"/>
        </w:rPr>
        <w:t>GUIs</w:t>
      </w:r>
      <w:r w:rsidR="009940D4">
        <w:rPr>
          <w:rFonts w:ascii="Georgia" w:hAnsi="Georgia"/>
          <w:sz w:val="24"/>
          <w:szCs w:val="24"/>
        </w:rPr>
        <w:t xml:space="preserve"> (Graphical User Interfaces) with mutually incompatible input/output formats</w:t>
      </w:r>
      <w:r w:rsidR="003F2DF7">
        <w:rPr>
          <w:rFonts w:ascii="Georgia" w:hAnsi="Georgia"/>
          <w:sz w:val="24"/>
          <w:szCs w:val="24"/>
        </w:rPr>
        <w:t>.</w:t>
      </w:r>
      <w:r w:rsidR="009940D4">
        <w:rPr>
          <w:rFonts w:ascii="Georgia" w:hAnsi="Georgia"/>
          <w:sz w:val="24"/>
          <w:szCs w:val="24"/>
        </w:rPr>
        <w:t xml:space="preserve"> Anyone seeking </w:t>
      </w:r>
    </w:p>
    <w:p w:rsidR="00C72A7E" w:rsidRDefault="009940D4" w:rsidP="003308E3">
      <w:pPr>
        <w:spacing w:before="120"/>
        <w:rPr>
          <w:rFonts w:ascii="Georgia" w:hAnsi="Georgia"/>
          <w:sz w:val="24"/>
          <w:szCs w:val="24"/>
        </w:rPr>
      </w:pPr>
      <w:r>
        <w:rPr>
          <w:rFonts w:ascii="Georgia" w:hAnsi="Georgia"/>
          <w:sz w:val="24"/>
          <w:szCs w:val="24"/>
        </w:rPr>
        <w:t>With notable exceptions (</w:t>
      </w:r>
      <w:r w:rsidRPr="00B267E0">
        <w:rPr>
          <w:rFonts w:ascii="Georgia" w:hAnsi="Georgia"/>
          <w:color w:val="FF0000"/>
          <w:sz w:val="24"/>
          <w:szCs w:val="24"/>
        </w:rPr>
        <w:t>Firegoose paper 2007</w:t>
      </w:r>
      <w:r>
        <w:rPr>
          <w:rFonts w:ascii="Georgia" w:hAnsi="Georgia"/>
          <w:sz w:val="24"/>
          <w:szCs w:val="24"/>
        </w:rPr>
        <w:t xml:space="preserve">), there has been </w:t>
      </w:r>
      <w:r w:rsidR="000F4B1C">
        <w:rPr>
          <w:rFonts w:ascii="Georgia" w:hAnsi="Georgia"/>
          <w:sz w:val="24"/>
          <w:szCs w:val="24"/>
        </w:rPr>
        <w:t xml:space="preserve">limited </w:t>
      </w:r>
      <w:r>
        <w:rPr>
          <w:rFonts w:ascii="Georgia" w:hAnsi="Georgia"/>
          <w:sz w:val="24"/>
          <w:szCs w:val="24"/>
        </w:rPr>
        <w:t xml:space="preserve">progress in connecting </w:t>
      </w:r>
      <w:r w:rsidR="00C72A7E">
        <w:rPr>
          <w:rFonts w:ascii="Georgia" w:hAnsi="Georgia"/>
          <w:sz w:val="24"/>
          <w:szCs w:val="24"/>
        </w:rPr>
        <w:t xml:space="preserve">different </w:t>
      </w:r>
      <w:r>
        <w:rPr>
          <w:rFonts w:ascii="Georgia" w:hAnsi="Georgia"/>
          <w:sz w:val="24"/>
          <w:szCs w:val="24"/>
        </w:rPr>
        <w:t xml:space="preserve">sites with the client as the intermediary. </w:t>
      </w:r>
      <w:r w:rsidR="006F4967">
        <w:rPr>
          <w:rFonts w:ascii="Georgia" w:hAnsi="Georgia"/>
          <w:sz w:val="24"/>
          <w:szCs w:val="24"/>
        </w:rPr>
        <w:t xml:space="preserve">Another approach is to use a central site as a </w:t>
      </w:r>
      <w:r>
        <w:rPr>
          <w:rFonts w:ascii="Georgia" w:hAnsi="Georgia"/>
          <w:sz w:val="24"/>
          <w:szCs w:val="24"/>
        </w:rPr>
        <w:t xml:space="preserve">service directory </w:t>
      </w:r>
      <w:r w:rsidR="006F4967">
        <w:rPr>
          <w:rFonts w:ascii="Georgia" w:hAnsi="Georgia"/>
          <w:sz w:val="24"/>
          <w:szCs w:val="24"/>
        </w:rPr>
        <w:t xml:space="preserve">lookup (e.g., BioMOBY) </w:t>
      </w:r>
      <w:r w:rsidR="0085477D">
        <w:rPr>
          <w:rFonts w:ascii="Georgia" w:hAnsi="Georgia"/>
          <w:sz w:val="24"/>
          <w:szCs w:val="24"/>
        </w:rPr>
        <w:t>with th</w:t>
      </w:r>
      <w:r w:rsidR="00C72A7E">
        <w:rPr>
          <w:rFonts w:ascii="Georgia" w:hAnsi="Georgia"/>
          <w:sz w:val="24"/>
          <w:szCs w:val="24"/>
        </w:rPr>
        <w:t>e attendant limitations due to the</w:t>
      </w:r>
      <w:r w:rsidR="0085477D">
        <w:rPr>
          <w:rFonts w:ascii="Georgia" w:hAnsi="Georgia"/>
          <w:sz w:val="24"/>
          <w:szCs w:val="24"/>
        </w:rPr>
        <w:t xml:space="preserve"> lack of a commonly-accepted ontology for biological data </w:t>
      </w:r>
      <w:r w:rsidR="00C72A7E">
        <w:rPr>
          <w:rFonts w:ascii="Georgia" w:hAnsi="Georgia"/>
          <w:sz w:val="24"/>
          <w:szCs w:val="24"/>
        </w:rPr>
        <w:t xml:space="preserve">despite </w:t>
      </w:r>
      <w:r w:rsidR="0085477D">
        <w:rPr>
          <w:rFonts w:ascii="Georgia" w:hAnsi="Georgia"/>
          <w:sz w:val="24"/>
          <w:szCs w:val="24"/>
        </w:rPr>
        <w:t xml:space="preserve">several attempts to create </w:t>
      </w:r>
      <w:r w:rsidR="009D0A16">
        <w:rPr>
          <w:rFonts w:ascii="Georgia" w:hAnsi="Georgia"/>
          <w:sz w:val="24"/>
          <w:szCs w:val="24"/>
        </w:rPr>
        <w:t>one (e.g., Tambis – Baker 1999, …</w:t>
      </w:r>
      <w:r w:rsidR="00C72A7E">
        <w:rPr>
          <w:rFonts w:ascii="Georgia" w:hAnsi="Georgia"/>
          <w:sz w:val="24"/>
          <w:szCs w:val="24"/>
        </w:rPr>
        <w:t>).</w:t>
      </w:r>
    </w:p>
    <w:p w:rsidR="009C2975" w:rsidRPr="00C03459" w:rsidRDefault="009C2975" w:rsidP="009C2975">
      <w:pPr>
        <w:autoSpaceDE w:val="0"/>
        <w:autoSpaceDN w:val="0"/>
        <w:adjustRightInd w:val="0"/>
        <w:rPr>
          <w:rFonts w:ascii="Georgia" w:hAnsi="Georgia" w:cs="Giovanni-Book"/>
          <w:sz w:val="24"/>
          <w:szCs w:val="24"/>
        </w:rPr>
      </w:pPr>
    </w:p>
    <w:p w:rsidR="00DC40A9" w:rsidRDefault="00DC40A9" w:rsidP="00DC40A9">
      <w:pPr>
        <w:spacing w:before="120"/>
        <w:rPr>
          <w:rFonts w:ascii="Georgia" w:hAnsi="Georgia"/>
          <w:sz w:val="24"/>
          <w:szCs w:val="24"/>
        </w:rPr>
      </w:pPr>
      <w:r>
        <w:rPr>
          <w:rStyle w:val="apple-style-span"/>
          <w:rFonts w:ascii="lucida" w:hAnsi="lucida"/>
          <w:color w:val="000000"/>
          <w:sz w:val="18"/>
          <w:szCs w:val="18"/>
        </w:rPr>
        <w:t>Biosciences are becoming increasingly quantitative and it is hard to see people in this area doing much without getting data collected and being analyzed into software.</w:t>
      </w:r>
      <w:r>
        <w:t xml:space="preserve"> </w:t>
      </w:r>
      <w:r>
        <w:rPr>
          <w:rFonts w:ascii="Georgia" w:hAnsi="Georgia"/>
          <w:sz w:val="24"/>
          <w:szCs w:val="24"/>
        </w:rPr>
        <w:t xml:space="preserve"> </w:t>
      </w:r>
    </w:p>
    <w:p w:rsidR="00DC40A9" w:rsidRDefault="00DC40A9" w:rsidP="00DC40A9">
      <w:pPr>
        <w:spacing w:before="120"/>
        <w:rPr>
          <w:rFonts w:ascii="GillSans" w:hAnsi="GillSans" w:cs="GillSans"/>
          <w:sz w:val="16"/>
          <w:szCs w:val="16"/>
        </w:rPr>
      </w:pPr>
    </w:p>
    <w:p w:rsidR="00DC40A9" w:rsidRDefault="00DC40A9" w:rsidP="00DC40A9">
      <w:pPr>
        <w:spacing w:before="120"/>
        <w:rPr>
          <w:rFonts w:ascii="GillSans" w:hAnsi="GillSans" w:cs="GillSans"/>
          <w:sz w:val="16"/>
          <w:szCs w:val="16"/>
        </w:rPr>
      </w:pPr>
      <w:r>
        <w:rPr>
          <w:rFonts w:ascii="GillSans" w:hAnsi="GillSans" w:cs="GillSans"/>
          <w:sz w:val="16"/>
          <w:szCs w:val="16"/>
        </w:rPr>
        <w:t>Creating a bioinformatics nation</w:t>
      </w:r>
    </w:p>
    <w:p w:rsidR="00DC40A9" w:rsidRDefault="00240C5C" w:rsidP="00DC40A9">
      <w:pPr>
        <w:spacing w:before="120"/>
        <w:rPr>
          <w:rFonts w:ascii="GillSans" w:hAnsi="GillSans" w:cs="GillSans"/>
          <w:sz w:val="16"/>
          <w:szCs w:val="16"/>
        </w:rPr>
      </w:pPr>
      <w:hyperlink r:id="rId15" w:history="1">
        <w:r w:rsidR="00DC40A9" w:rsidRPr="00AE57D1">
          <w:rPr>
            <w:rStyle w:val="Hyperlink"/>
            <w:rFonts w:ascii="GillSans" w:hAnsi="GillSans" w:cs="GillSans"/>
            <w:sz w:val="16"/>
            <w:szCs w:val="16"/>
          </w:rPr>
          <w:t>http://www.nature.com/nature/journal/v417/n6885/full/417119a.html</w:t>
        </w:r>
      </w:hyperlink>
    </w:p>
    <w:p w:rsidR="00DC40A9" w:rsidRDefault="00DC40A9" w:rsidP="00DC40A9">
      <w:pPr>
        <w:spacing w:before="120"/>
        <w:rPr>
          <w:rFonts w:ascii="GillSans" w:hAnsi="GillSans" w:cs="GillSans"/>
          <w:sz w:val="16"/>
          <w:szCs w:val="16"/>
        </w:rPr>
      </w:pPr>
    </w:p>
    <w:p w:rsidR="00DC40A9" w:rsidRDefault="00DC40A9" w:rsidP="00DC40A9">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DD2FCB" w:rsidRPr="00C03459" w:rsidRDefault="009C2975" w:rsidP="00C03459">
      <w:pPr>
        <w:autoSpaceDE w:val="0"/>
        <w:autoSpaceDN w:val="0"/>
        <w:adjustRightInd w:val="0"/>
        <w:rPr>
          <w:rFonts w:ascii="Georgia" w:hAnsi="Georgia" w:cs="Giovanni-Book"/>
          <w:sz w:val="24"/>
          <w:szCs w:val="24"/>
        </w:rPr>
      </w:pPr>
      <w:r w:rsidRPr="00C03459">
        <w:rPr>
          <w:rFonts w:ascii="Georgia" w:hAnsi="Georgia" w:cs="Giovanni-Book"/>
          <w:sz w:val="24"/>
          <w:szCs w:val="24"/>
        </w:rPr>
        <w:t>Workflow tools enable user</w:t>
      </w:r>
      <w:r w:rsidR="00C03459" w:rsidRPr="00C03459">
        <w:rPr>
          <w:rFonts w:ascii="Georgia" w:hAnsi="Georgia" w:cs="Giovanni-Book"/>
          <w:sz w:val="24"/>
          <w:szCs w:val="24"/>
        </w:rPr>
        <w:t>s</w:t>
      </w:r>
      <w:r w:rsidRPr="00C03459">
        <w:rPr>
          <w:rFonts w:ascii="Georgia" w:hAnsi="Georgia" w:cs="Giovanni-Book"/>
          <w:sz w:val="24"/>
          <w:szCs w:val="24"/>
        </w:rPr>
        <w:t xml:space="preserve"> to automate well-defined, repetitive processes and to explore data with ad-hoc analyses. They generate large and complex data processing systems from distinct programs and data sources</w:t>
      </w:r>
      <w:r w:rsidR="00C03459" w:rsidRPr="00C03459">
        <w:rPr>
          <w:rFonts w:ascii="Georgia" w:hAnsi="Georgia" w:cs="Giovanni-Book"/>
          <w:sz w:val="24"/>
          <w:szCs w:val="24"/>
        </w:rPr>
        <w:t xml:space="preserve"> by leveraging </w:t>
      </w:r>
      <w:r w:rsidRPr="00C03459">
        <w:rPr>
          <w:rFonts w:ascii="Georgia" w:hAnsi="Georgia" w:cs="Giovanni-Book"/>
          <w:sz w:val="24"/>
          <w:szCs w:val="24"/>
        </w:rPr>
        <w:t xml:space="preserve">the abundant biological data applications and the growing number of structured data and computational services </w:t>
      </w:r>
      <w:r w:rsidR="00C03459" w:rsidRPr="00C03459">
        <w:rPr>
          <w:rFonts w:ascii="Georgia" w:hAnsi="Georgia" w:cs="Giovanni-Book"/>
          <w:sz w:val="24"/>
          <w:szCs w:val="24"/>
        </w:rPr>
        <w:t>accessible</w:t>
      </w:r>
      <w:r w:rsidRPr="00C03459">
        <w:rPr>
          <w:rFonts w:ascii="Georgia" w:hAnsi="Georgia" w:cs="Giovanni-Book"/>
          <w:sz w:val="24"/>
          <w:szCs w:val="24"/>
        </w:rPr>
        <w:t xml:space="preserve"> using common web protocols.</w:t>
      </w:r>
      <w:r w:rsidR="00C03459">
        <w:rPr>
          <w:rFonts w:ascii="Georgia" w:hAnsi="Georgia" w:cs="Giovanni-Book"/>
          <w:sz w:val="24"/>
          <w:szCs w:val="24"/>
        </w:rPr>
        <w:t xml:space="preserve"> </w:t>
      </w:r>
      <w:r w:rsidR="00C03459">
        <w:rPr>
          <w:rFonts w:ascii="Georgia" w:hAnsi="Georgia"/>
          <w:sz w:val="24"/>
          <w:szCs w:val="24"/>
        </w:rPr>
        <w:t xml:space="preserve">We propose a different approach to that of existing workflow tools: </w:t>
      </w:r>
      <w:r w:rsidR="00C72A7E" w:rsidRPr="00C03459">
        <w:rPr>
          <w:rFonts w:ascii="Georgia" w:hAnsi="Georgia"/>
          <w:sz w:val="24"/>
          <w:szCs w:val="24"/>
        </w:rPr>
        <w:t xml:space="preserve">providing an </w:t>
      </w:r>
      <w:r w:rsidR="00C03459">
        <w:rPr>
          <w:rFonts w:ascii="Georgia" w:hAnsi="Georgia"/>
          <w:sz w:val="24"/>
          <w:szCs w:val="24"/>
        </w:rPr>
        <w:t xml:space="preserve">end-to-end </w:t>
      </w:r>
      <w:r w:rsidR="00C72A7E" w:rsidRPr="00C03459">
        <w:rPr>
          <w:rFonts w:ascii="Georgia" w:hAnsi="Georgia"/>
          <w:sz w:val="24"/>
          <w:szCs w:val="24"/>
        </w:rPr>
        <w:t xml:space="preserve">integrated tool for running highly customized workflows and complex data analyses, followed by real-time genomic visualization of </w:t>
      </w:r>
      <w:r w:rsidR="00C72A7E">
        <w:rPr>
          <w:rFonts w:ascii="Georgia" w:hAnsi="Georgia"/>
          <w:sz w:val="24"/>
          <w:szCs w:val="24"/>
        </w:rPr>
        <w:t>huge data sets.</w:t>
      </w:r>
    </w:p>
    <w:p w:rsidR="00FB2023" w:rsidRDefault="00FB2023" w:rsidP="00C751BC">
      <w:pPr>
        <w:spacing w:before="120"/>
        <w:rPr>
          <w:rFonts w:ascii="Georgia" w:hAnsi="Georgia"/>
          <w:sz w:val="24"/>
          <w:szCs w:val="24"/>
        </w:rPr>
      </w:pPr>
    </w:p>
    <w:p w:rsidR="006E78ED" w:rsidRDefault="006E78ED" w:rsidP="006E78ED">
      <w:pPr>
        <w:autoSpaceDE w:val="0"/>
        <w:autoSpaceDN w:val="0"/>
        <w:adjustRightInd w:val="0"/>
        <w:rPr>
          <w:rFonts w:ascii="Helvetica-Bold" w:hAnsi="Helvetica-Bold" w:cs="Helvetica-Bold"/>
          <w:b/>
          <w:bCs/>
          <w:sz w:val="36"/>
          <w:szCs w:val="36"/>
        </w:rPr>
      </w:pPr>
      <w:r>
        <w:rPr>
          <w:rFonts w:ascii="Helvetica-Bold" w:hAnsi="Helvetica-Bold" w:cs="Helvetica-Bold"/>
          <w:b/>
          <w:bCs/>
          <w:sz w:val="36"/>
          <w:szCs w:val="36"/>
        </w:rPr>
        <w:t>A Survey of Data Provenance in e-Science</w:t>
      </w:r>
    </w:p>
    <w:p w:rsidR="006E78ED" w:rsidRDefault="006E78ED" w:rsidP="006E78ED">
      <w:pPr>
        <w:autoSpaceDE w:val="0"/>
        <w:autoSpaceDN w:val="0"/>
        <w:adjustRightInd w:val="0"/>
        <w:rPr>
          <w:rFonts w:ascii="Helvetica" w:hAnsi="Helvetica" w:cs="Helvetica"/>
          <w:sz w:val="24"/>
          <w:szCs w:val="24"/>
        </w:rPr>
      </w:pPr>
      <w:r>
        <w:rPr>
          <w:rFonts w:ascii="Helvetica" w:hAnsi="Helvetica" w:cs="Helvetica"/>
          <w:sz w:val="24"/>
          <w:szCs w:val="24"/>
        </w:rPr>
        <w:t>Yogesh L. Simmhan Beth Plale Dennis Gannon</w:t>
      </w:r>
    </w:p>
    <w:p w:rsidR="006E78ED" w:rsidRDefault="006E78ED" w:rsidP="006E78ED">
      <w:pPr>
        <w:autoSpaceDE w:val="0"/>
        <w:autoSpaceDN w:val="0"/>
        <w:adjustRightInd w:val="0"/>
        <w:rPr>
          <w:rFonts w:ascii="Helvetica" w:hAnsi="Helvetica" w:cs="Helvetica"/>
        </w:rPr>
      </w:pPr>
      <w:r>
        <w:rPr>
          <w:rFonts w:ascii="Helvetica" w:hAnsi="Helvetica" w:cs="Helvetica"/>
        </w:rPr>
        <w:t>Computer Science Department</w:t>
      </w:r>
    </w:p>
    <w:p w:rsidR="006E78ED" w:rsidRDefault="006E78ED" w:rsidP="006E78ED">
      <w:pPr>
        <w:autoSpaceDE w:val="0"/>
        <w:autoSpaceDN w:val="0"/>
        <w:adjustRightInd w:val="0"/>
        <w:rPr>
          <w:rFonts w:ascii="Helvetica" w:hAnsi="Helvetica" w:cs="Helvetica"/>
        </w:rPr>
      </w:pPr>
      <w:r>
        <w:rPr>
          <w:rFonts w:ascii="Helvetica" w:hAnsi="Helvetica" w:cs="Helvetica"/>
        </w:rPr>
        <w:t>Indiana University, Bloomington, IN 47405</w:t>
      </w:r>
    </w:p>
    <w:p w:rsidR="006E78ED" w:rsidRDefault="006E78ED" w:rsidP="006E78ED">
      <w:pPr>
        <w:autoSpaceDE w:val="0"/>
        <w:autoSpaceDN w:val="0"/>
        <w:adjustRightInd w:val="0"/>
        <w:rPr>
          <w:rFonts w:ascii="Helvetica" w:hAnsi="Helvetica" w:cs="Helvetica"/>
          <w:sz w:val="24"/>
          <w:szCs w:val="24"/>
        </w:rPr>
      </w:pPr>
      <w:r>
        <w:rPr>
          <w:rFonts w:ascii="Helvetica" w:hAnsi="Helvetica" w:cs="Helvetica"/>
          <w:sz w:val="24"/>
          <w:szCs w:val="24"/>
        </w:rPr>
        <w:t>{ysimmhan, plale, gannon}@cs.indiana.edu</w:t>
      </w:r>
    </w:p>
    <w:p w:rsidR="006E78ED" w:rsidRDefault="006E78ED" w:rsidP="006E78ED">
      <w:pPr>
        <w:autoSpaceDE w:val="0"/>
        <w:autoSpaceDN w:val="0"/>
        <w:adjustRightInd w:val="0"/>
        <w:rPr>
          <w:rFonts w:ascii="Times-Bold" w:hAnsi="Times-Bold" w:cs="Times-Bold"/>
          <w:b/>
          <w:bCs/>
          <w:sz w:val="24"/>
          <w:szCs w:val="24"/>
        </w:rPr>
      </w:pPr>
      <w:r>
        <w:rPr>
          <w:rFonts w:ascii="Times-Bold" w:hAnsi="Times-Bold" w:cs="Times-Bold"/>
          <w:b/>
          <w:bCs/>
          <w:sz w:val="24"/>
          <w:szCs w:val="24"/>
        </w:rPr>
        <w:t>ABSTRACT</w:t>
      </w:r>
    </w:p>
    <w:p w:rsidR="006E78ED" w:rsidRDefault="006E78ED" w:rsidP="006E78ED">
      <w:pPr>
        <w:autoSpaceDE w:val="0"/>
        <w:autoSpaceDN w:val="0"/>
        <w:adjustRightInd w:val="0"/>
        <w:rPr>
          <w:rFonts w:ascii="Times-Roman" w:hAnsi="Times-Roman" w:cs="Times-Roman"/>
        </w:rPr>
      </w:pPr>
      <w:r>
        <w:rPr>
          <w:rFonts w:ascii="Times-Roman" w:hAnsi="Times-Roman" w:cs="Times-Roman"/>
        </w:rPr>
        <w:t>Data management is growing in complexity as largescale</w:t>
      </w:r>
    </w:p>
    <w:p w:rsidR="006E78ED" w:rsidRDefault="006E78ED" w:rsidP="006E78ED">
      <w:pPr>
        <w:autoSpaceDE w:val="0"/>
        <w:autoSpaceDN w:val="0"/>
        <w:adjustRightInd w:val="0"/>
        <w:rPr>
          <w:rFonts w:ascii="Times-Roman" w:hAnsi="Times-Roman" w:cs="Times-Roman"/>
        </w:rPr>
      </w:pPr>
      <w:r>
        <w:rPr>
          <w:rFonts w:ascii="Times-Roman" w:hAnsi="Times-Roman" w:cs="Times-Roman"/>
        </w:rPr>
        <w:t>applications take advantage of the loosely coupled</w:t>
      </w:r>
    </w:p>
    <w:p w:rsidR="006E78ED" w:rsidRDefault="006E78ED" w:rsidP="006E78ED">
      <w:pPr>
        <w:autoSpaceDE w:val="0"/>
        <w:autoSpaceDN w:val="0"/>
        <w:adjustRightInd w:val="0"/>
        <w:rPr>
          <w:rFonts w:ascii="Times-Roman" w:hAnsi="Times-Roman" w:cs="Times-Roman"/>
        </w:rPr>
      </w:pPr>
      <w:r>
        <w:rPr>
          <w:rFonts w:ascii="Times-Roman" w:hAnsi="Times-Roman" w:cs="Times-Roman"/>
        </w:rPr>
        <w:t>resources brought together by grid middleware and by</w:t>
      </w:r>
    </w:p>
    <w:p w:rsidR="006E78ED" w:rsidRDefault="006E78ED" w:rsidP="006E78ED">
      <w:pPr>
        <w:autoSpaceDE w:val="0"/>
        <w:autoSpaceDN w:val="0"/>
        <w:adjustRightInd w:val="0"/>
        <w:rPr>
          <w:rFonts w:ascii="Times-Roman" w:hAnsi="Times-Roman" w:cs="Times-Roman"/>
        </w:rPr>
      </w:pPr>
      <w:r>
        <w:rPr>
          <w:rFonts w:ascii="Times-Roman" w:hAnsi="Times-Roman" w:cs="Times-Roman"/>
        </w:rPr>
        <w:t>abundant storage capacity. Metadata describing the data</w:t>
      </w:r>
    </w:p>
    <w:p w:rsidR="006E78ED" w:rsidRDefault="006E78ED" w:rsidP="006E78ED">
      <w:pPr>
        <w:autoSpaceDE w:val="0"/>
        <w:autoSpaceDN w:val="0"/>
        <w:adjustRightInd w:val="0"/>
        <w:rPr>
          <w:rFonts w:ascii="Times-Roman" w:hAnsi="Times-Roman" w:cs="Times-Roman"/>
        </w:rPr>
      </w:pPr>
      <w:r>
        <w:rPr>
          <w:rFonts w:ascii="Times-Roman" w:hAnsi="Times-Roman" w:cs="Times-Roman"/>
        </w:rPr>
        <w:t>products used in and generated by these applications is</w:t>
      </w:r>
    </w:p>
    <w:p w:rsidR="006E78ED" w:rsidRDefault="006E78ED" w:rsidP="006E78ED">
      <w:pPr>
        <w:autoSpaceDE w:val="0"/>
        <w:autoSpaceDN w:val="0"/>
        <w:adjustRightInd w:val="0"/>
        <w:rPr>
          <w:rFonts w:ascii="Times-Roman" w:hAnsi="Times-Roman" w:cs="Times-Roman"/>
        </w:rPr>
      </w:pPr>
      <w:r>
        <w:rPr>
          <w:rFonts w:ascii="Times-Roman" w:hAnsi="Times-Roman" w:cs="Times-Roman"/>
        </w:rPr>
        <w:t>essential to disambiguate the data and enable reuse. Data</w:t>
      </w:r>
    </w:p>
    <w:p w:rsidR="006E78ED" w:rsidRDefault="006E78ED" w:rsidP="006E78ED">
      <w:pPr>
        <w:autoSpaceDE w:val="0"/>
        <w:autoSpaceDN w:val="0"/>
        <w:adjustRightInd w:val="0"/>
        <w:rPr>
          <w:rFonts w:ascii="Times-Roman" w:hAnsi="Times-Roman" w:cs="Times-Roman"/>
        </w:rPr>
      </w:pPr>
      <w:r>
        <w:rPr>
          <w:rFonts w:ascii="Times-Roman" w:hAnsi="Times-Roman" w:cs="Times-Roman"/>
        </w:rPr>
        <w:t>provenance, one kind of metadata, pertains to the</w:t>
      </w:r>
    </w:p>
    <w:p w:rsidR="006E78ED" w:rsidRDefault="006E78ED" w:rsidP="006E78ED">
      <w:pPr>
        <w:autoSpaceDE w:val="0"/>
        <w:autoSpaceDN w:val="0"/>
        <w:adjustRightInd w:val="0"/>
        <w:rPr>
          <w:rFonts w:ascii="Times-Roman" w:hAnsi="Times-Roman" w:cs="Times-Roman"/>
        </w:rPr>
      </w:pPr>
      <w:r>
        <w:rPr>
          <w:rFonts w:ascii="Times-Roman" w:hAnsi="Times-Roman" w:cs="Times-Roman"/>
        </w:rPr>
        <w:t>derivation history of a data product starting from its</w:t>
      </w:r>
    </w:p>
    <w:p w:rsidR="006E78ED" w:rsidRDefault="006E78ED" w:rsidP="006E78ED">
      <w:pPr>
        <w:spacing w:before="120"/>
        <w:rPr>
          <w:rFonts w:ascii="Times-Roman" w:hAnsi="Times-Roman" w:cs="Times-Roman"/>
        </w:rPr>
      </w:pPr>
      <w:r>
        <w:rPr>
          <w:rFonts w:ascii="Times-Roman" w:hAnsi="Times-Roman" w:cs="Times-Roman"/>
        </w:rPr>
        <w:t>original sources.</w:t>
      </w:r>
    </w:p>
    <w:p w:rsidR="006E78ED" w:rsidRDefault="006E78ED" w:rsidP="006E78ED">
      <w:pPr>
        <w:spacing w:before="120"/>
        <w:rPr>
          <w:rFonts w:ascii="Georgia" w:hAnsi="Georgia"/>
          <w:sz w:val="24"/>
          <w:szCs w:val="24"/>
        </w:rPr>
      </w:pPr>
    </w:p>
    <w:p w:rsidR="00FB2023" w:rsidRDefault="00FB2023" w:rsidP="00C751BC">
      <w:pPr>
        <w:spacing w:before="120"/>
        <w:rPr>
          <w:rFonts w:ascii="Georgia" w:hAnsi="Georgia"/>
          <w:sz w:val="24"/>
          <w:szCs w:val="24"/>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8F60CC" w:rsidRPr="000B4C60" w:rsidRDefault="00556093" w:rsidP="00F47620">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556093" w:rsidRPr="000B4C60" w:rsidRDefault="00556093" w:rsidP="008F60CC">
      <w:pPr>
        <w:numPr>
          <w:ilvl w:val="1"/>
          <w:numId w:val="12"/>
        </w:numPr>
        <w:tabs>
          <w:tab w:val="clear" w:pos="1440"/>
          <w:tab w:val="left" w:pos="715"/>
        </w:tabs>
        <w:spacing w:before="120"/>
        <w:rPr>
          <w:rFonts w:ascii="GillSans" w:hAnsi="GillSans" w:cs="GillSans"/>
          <w:color w:val="FF0000"/>
          <w:sz w:val="16"/>
          <w:szCs w:val="16"/>
        </w:rPr>
      </w:pPr>
      <w:r w:rsidRPr="000B4C60">
        <w:rPr>
          <w:rFonts w:ascii="GillSans" w:hAnsi="GillSans" w:cs="GillSans"/>
          <w:b/>
          <w:bCs/>
          <w:color w:val="FF0000"/>
          <w:sz w:val="16"/>
          <w:szCs w:val="16"/>
          <w:lang w:val="en-GB"/>
        </w:rPr>
        <w:t xml:space="preserve">Develop useful Data-flow workflows </w:t>
      </w:r>
    </w:p>
    <w:p w:rsidR="008F60CC" w:rsidRPr="000B4C60" w:rsidRDefault="008F60CC" w:rsidP="00F47620">
      <w:pPr>
        <w:spacing w:before="120"/>
        <w:rPr>
          <w:rFonts w:ascii="GillSans" w:hAnsi="GillSans" w:cs="GillSans"/>
          <w:color w:val="FF0000"/>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lastRenderedPageBreak/>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297A8A"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r w:rsidR="000B4C60">
        <w:rPr>
          <w:rFonts w:ascii="Georgia" w:hAnsi="Georgia"/>
          <w:sz w:val="24"/>
          <w:szCs w:val="24"/>
        </w:rPr>
        <w:t xml:space="preserve">. </w:t>
      </w:r>
      <w:r w:rsidRPr="00C751BC">
        <w:rPr>
          <w:rFonts w:ascii="Georgia" w:hAnsi="Georgia"/>
          <w:sz w:val="24"/>
          <w:szCs w:val="24"/>
        </w:rPr>
        <w:t>This process takes significant manual effort and is a constant barrier to progress</w:t>
      </w:r>
      <w:r w:rsidR="000B4C60">
        <w:rPr>
          <w:rFonts w:ascii="Georgia" w:hAnsi="Georgia"/>
          <w:sz w:val="24"/>
          <w:szCs w:val="24"/>
        </w:rPr>
        <w:t>.</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E91329" w:rsidRDefault="00E91329" w:rsidP="00C751BC">
      <w:pPr>
        <w:spacing w:before="120"/>
        <w:rPr>
          <w:rFonts w:ascii="Georgia" w:hAnsi="Georgia"/>
          <w:sz w:val="24"/>
          <w:szCs w:val="24"/>
        </w:rPr>
      </w:pPr>
      <w:r>
        <w:rPr>
          <w:rFonts w:ascii="Georgia" w:hAnsi="Georgia"/>
          <w:sz w:val="24"/>
          <w:szCs w:val="24"/>
        </w:rPr>
        <w:t xml:space="preserve">Web resources may be underused if users feel too much time is used selecting among appropriate sources, downloading and uploading files, </w:t>
      </w:r>
    </w:p>
    <w:p w:rsidR="00C751BC" w:rsidRDefault="00C751BC" w:rsidP="00C751BC">
      <w:pPr>
        <w:spacing w:before="120"/>
        <w:rPr>
          <w:rFonts w:ascii="Georgia" w:hAnsi="Georgia"/>
          <w:sz w:val="24"/>
          <w:szCs w:val="24"/>
        </w:rPr>
      </w:pPr>
    </w:p>
    <w:p w:rsidR="005711A5" w:rsidRDefault="005711A5" w:rsidP="00FB2023">
      <w:pPr>
        <w:pStyle w:val="Heading1"/>
        <w:tabs>
          <w:tab w:val="left" w:pos="1530"/>
        </w:tabs>
      </w:pPr>
    </w:p>
    <w:p w:rsidR="00802EA0" w:rsidRDefault="00802EA0" w:rsidP="00802EA0">
      <w:pPr>
        <w:autoSpaceDE w:val="0"/>
        <w:autoSpaceDN w:val="0"/>
        <w:adjustRightInd w:val="0"/>
        <w:rPr>
          <w:rFonts w:ascii="GillSans-Bold" w:hAnsi="GillSans-Bold" w:cs="GillSans-Bold"/>
          <w:b/>
          <w:bCs/>
          <w:sz w:val="32"/>
          <w:szCs w:val="32"/>
        </w:rPr>
      </w:pPr>
      <w:r>
        <w:rPr>
          <w:rFonts w:ascii="GillSans-Bold" w:hAnsi="GillSans-Bold" w:cs="GillSans-Bold"/>
          <w:b/>
          <w:bCs/>
          <w:sz w:val="32"/>
          <w:szCs w:val="32"/>
        </w:rPr>
        <w:t>Pegasys: software for executing and integrating analyses of</w:t>
      </w:r>
    </w:p>
    <w:p w:rsidR="00802EA0" w:rsidRDefault="00802EA0" w:rsidP="00802EA0">
      <w:pPr>
        <w:autoSpaceDE w:val="0"/>
        <w:autoSpaceDN w:val="0"/>
        <w:adjustRightInd w:val="0"/>
        <w:rPr>
          <w:rFonts w:ascii="GillSans-Bold" w:hAnsi="GillSans-Bold" w:cs="GillSans-Bold"/>
          <w:b/>
          <w:bCs/>
          <w:sz w:val="32"/>
          <w:szCs w:val="32"/>
        </w:rPr>
      </w:pPr>
      <w:r>
        <w:rPr>
          <w:rFonts w:ascii="GillSans-Bold" w:hAnsi="GillSans-Bold" w:cs="GillSans-Bold"/>
          <w:b/>
          <w:bCs/>
          <w:sz w:val="32"/>
          <w:szCs w:val="32"/>
        </w:rPr>
        <w:t>biological sequences</w:t>
      </w:r>
    </w:p>
    <w:p w:rsidR="00802EA0" w:rsidRDefault="00802EA0" w:rsidP="00802EA0">
      <w:pPr>
        <w:autoSpaceDE w:val="0"/>
        <w:autoSpaceDN w:val="0"/>
        <w:adjustRightInd w:val="0"/>
        <w:rPr>
          <w:rFonts w:ascii="Giovanni-Book" w:hAnsi="Giovanni-Book" w:cs="Giovanni-Book"/>
          <w:sz w:val="30"/>
          <w:szCs w:val="30"/>
        </w:rPr>
      </w:pPr>
      <w:r>
        <w:rPr>
          <w:rFonts w:ascii="Giovanni-Book" w:hAnsi="Giovanni-Book" w:cs="Giovanni-Book"/>
          <w:sz w:val="30"/>
          <w:szCs w:val="30"/>
        </w:rPr>
        <w:t>Sohrab P Shah, David YM He, Jessica N Sawkins, Jeffrey C Druce,</w:t>
      </w:r>
    </w:p>
    <w:p w:rsidR="00802EA0" w:rsidRDefault="00802EA0" w:rsidP="00802EA0">
      <w:pPr>
        <w:autoSpaceDE w:val="0"/>
        <w:autoSpaceDN w:val="0"/>
        <w:adjustRightInd w:val="0"/>
        <w:rPr>
          <w:rFonts w:ascii="Giovanni-Book" w:hAnsi="Giovanni-Book" w:cs="Giovanni-Book"/>
          <w:sz w:val="30"/>
          <w:szCs w:val="30"/>
        </w:rPr>
      </w:pPr>
      <w:r>
        <w:rPr>
          <w:rFonts w:ascii="Giovanni-Book" w:hAnsi="Giovanni-Book" w:cs="Giovanni-Book"/>
          <w:sz w:val="30"/>
          <w:szCs w:val="30"/>
        </w:rPr>
        <w:t>Gerald Quon, Drew Lett, Grace XY Zheng, Tao Xu and BF Francis Ouellette*</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Address: UBC Bioinformatics Centre, University of British Columbia, Vancouver, British Columbia, Canada</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Email: Sohrab P Shah - sohrab@bioinformatics.ubc.ca; David YM He - david@bioinformatics.ubc.ca;</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Jessica N Sawkins - jessica@bioinformatics.ubc.ca; Jeffrey C Druce - jdruce@bioinformatics.ubc.ca; Gerald Quon - gtquon@uwaterloo.ca;</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Drew Lett - drewlett@bioinformatics.ubc.ca; Grace XY Zheng - gxz@interchange.ubc.ca; Tao Xu - taoxu@bioinformatics.ubc.ca; BF</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Francis Ouellette* - francis@bioinformatics.ubc.ca</w:t>
      </w:r>
    </w:p>
    <w:p w:rsidR="00802EA0" w:rsidRDefault="00802EA0" w:rsidP="00802EA0">
      <w:pPr>
        <w:autoSpaceDE w:val="0"/>
        <w:autoSpaceDN w:val="0"/>
        <w:adjustRightInd w:val="0"/>
        <w:rPr>
          <w:rFonts w:ascii="Giovanni-Book" w:hAnsi="Giovanni-Book" w:cs="Giovanni-Book"/>
          <w:sz w:val="16"/>
          <w:szCs w:val="16"/>
        </w:rPr>
      </w:pPr>
      <w:r>
        <w:rPr>
          <w:rFonts w:ascii="Giovanni-Book" w:hAnsi="Giovanni-Book" w:cs="Giovanni-Book"/>
          <w:sz w:val="16"/>
          <w:szCs w:val="16"/>
        </w:rPr>
        <w:t>* Corresponding author</w:t>
      </w:r>
    </w:p>
    <w:p w:rsidR="00802EA0" w:rsidRDefault="00802EA0" w:rsidP="00802EA0">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Abstract</w:t>
      </w:r>
    </w:p>
    <w:p w:rsidR="00802EA0" w:rsidRDefault="00802EA0" w:rsidP="00802EA0">
      <w:pPr>
        <w:autoSpaceDE w:val="0"/>
        <w:autoSpaceDN w:val="0"/>
        <w:adjustRightInd w:val="0"/>
        <w:rPr>
          <w:rFonts w:ascii="GillSans" w:hAnsi="GillSans" w:cs="GillSans"/>
          <w:sz w:val="19"/>
          <w:szCs w:val="19"/>
        </w:rPr>
      </w:pPr>
      <w:r>
        <w:rPr>
          <w:rFonts w:ascii="GillSans-Bold" w:hAnsi="GillSans-Bold" w:cs="GillSans-Bold"/>
          <w:b/>
          <w:bCs/>
          <w:sz w:val="19"/>
          <w:szCs w:val="19"/>
        </w:rPr>
        <w:t xml:space="preserve">Background: </w:t>
      </w:r>
      <w:r>
        <w:rPr>
          <w:rFonts w:ascii="GillSans" w:hAnsi="GillSans" w:cs="GillSans"/>
          <w:sz w:val="19"/>
          <w:szCs w:val="19"/>
        </w:rPr>
        <w:t>We present Pegasys – a flexible, modular and customizable software system that</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facilitates the execution and data integration from heterogeneous biological sequence analysis</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tools.</w:t>
      </w:r>
    </w:p>
    <w:p w:rsidR="00802EA0" w:rsidRDefault="00802EA0" w:rsidP="00802EA0">
      <w:pPr>
        <w:autoSpaceDE w:val="0"/>
        <w:autoSpaceDN w:val="0"/>
        <w:adjustRightInd w:val="0"/>
        <w:rPr>
          <w:rFonts w:ascii="GillSans" w:hAnsi="GillSans" w:cs="GillSans"/>
          <w:sz w:val="19"/>
          <w:szCs w:val="19"/>
        </w:rPr>
      </w:pPr>
      <w:r>
        <w:rPr>
          <w:rFonts w:ascii="GillSans-Bold" w:hAnsi="GillSans-Bold" w:cs="GillSans-Bold"/>
          <w:b/>
          <w:bCs/>
          <w:sz w:val="19"/>
          <w:szCs w:val="19"/>
        </w:rPr>
        <w:t xml:space="preserve">Results: </w:t>
      </w:r>
      <w:r>
        <w:rPr>
          <w:rFonts w:ascii="GillSans" w:hAnsi="GillSans" w:cs="GillSans"/>
          <w:sz w:val="19"/>
          <w:szCs w:val="19"/>
        </w:rPr>
        <w:t>The Pegasys system includes numerous tools for pair-wise and multiple sequence</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 xml:space="preserve">alignment, </w:t>
      </w:r>
      <w:r>
        <w:rPr>
          <w:rFonts w:ascii="GillSans-Italic" w:hAnsi="GillSans-Italic" w:cs="GillSans-Italic"/>
          <w:i/>
          <w:iCs/>
          <w:sz w:val="19"/>
          <w:szCs w:val="19"/>
        </w:rPr>
        <w:t xml:space="preserve">ab initio </w:t>
      </w:r>
      <w:r>
        <w:rPr>
          <w:rFonts w:ascii="GillSans" w:hAnsi="GillSans" w:cs="GillSans"/>
          <w:sz w:val="19"/>
          <w:szCs w:val="19"/>
        </w:rPr>
        <w:t>gene prediction, RNA gene detection, masking repetitive sequences in genomic</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DNA as well as filters for database formatting and processing raw output from various analysis</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tools. We introduce a novel data structure for creating workflows of sequence analyses and a</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unified data model to store its results. The software allows users to dynamically create analysis</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workflows at run-time by manipulating a graphical user interface. All non-serial dependent analyses</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are executed in parallel on a compute cluster for efficiency of data generation. The uniform data</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model and backend relational database management system of Pegasys allow for results of</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heterogeneous programs included in the workflow to be integrated and exported into General</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Feature Format for further analyses in GFF-dependent tools, or GAME XML for import into the</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Apollo genome editor. The modularity of the design allows for new tools to be added to the system</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with little programmer overhead. The database application programming interface allows</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programmatic access to the data stored in the backend through SQL queries.</w:t>
      </w:r>
    </w:p>
    <w:p w:rsidR="00802EA0" w:rsidRDefault="00802EA0" w:rsidP="00802EA0">
      <w:pPr>
        <w:autoSpaceDE w:val="0"/>
        <w:autoSpaceDN w:val="0"/>
        <w:adjustRightInd w:val="0"/>
        <w:rPr>
          <w:rFonts w:ascii="GillSans" w:hAnsi="GillSans" w:cs="GillSans"/>
          <w:sz w:val="19"/>
          <w:szCs w:val="19"/>
        </w:rPr>
      </w:pPr>
      <w:r>
        <w:rPr>
          <w:rFonts w:ascii="GillSans-Bold" w:hAnsi="GillSans-Bold" w:cs="GillSans-Bold"/>
          <w:b/>
          <w:bCs/>
          <w:sz w:val="19"/>
          <w:szCs w:val="19"/>
        </w:rPr>
        <w:t xml:space="preserve">Conclusions: </w:t>
      </w:r>
      <w:r>
        <w:rPr>
          <w:rFonts w:ascii="GillSans" w:hAnsi="GillSans" w:cs="GillSans"/>
          <w:sz w:val="19"/>
          <w:szCs w:val="19"/>
        </w:rPr>
        <w:t>The Pegasys system enables biologists and bioinformaticians to create and manage</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sequence analysis workflows. The software is released under the Open Source GNU General</w:t>
      </w:r>
    </w:p>
    <w:p w:rsidR="00802EA0" w:rsidRDefault="00802EA0" w:rsidP="00802EA0">
      <w:pPr>
        <w:autoSpaceDE w:val="0"/>
        <w:autoSpaceDN w:val="0"/>
        <w:adjustRightInd w:val="0"/>
        <w:rPr>
          <w:rFonts w:ascii="GillSans" w:hAnsi="GillSans" w:cs="GillSans"/>
          <w:sz w:val="19"/>
          <w:szCs w:val="19"/>
        </w:rPr>
      </w:pPr>
      <w:r>
        <w:rPr>
          <w:rFonts w:ascii="GillSans" w:hAnsi="GillSans" w:cs="GillSans"/>
          <w:sz w:val="19"/>
          <w:szCs w:val="19"/>
        </w:rPr>
        <w:t>Public License. All source code and documentation is available for download at http://</w:t>
      </w:r>
    </w:p>
    <w:p w:rsidR="00FB2023" w:rsidRDefault="00802EA0" w:rsidP="00802EA0">
      <w:r>
        <w:rPr>
          <w:rFonts w:ascii="GillSans" w:hAnsi="GillSans" w:cs="GillSans"/>
          <w:sz w:val="19"/>
          <w:szCs w:val="19"/>
        </w:rPr>
        <w:t>bioinformatics.ubc.ca/pegasys/.</w:t>
      </w:r>
    </w:p>
    <w:p w:rsidR="00FB2023" w:rsidRDefault="00FB2023" w:rsidP="00FB2023"/>
    <w:p w:rsidR="00FB2023" w:rsidRDefault="00FB2023" w:rsidP="00FB2023"/>
    <w:p w:rsidR="00FE7F71" w:rsidRDefault="00FE7F71" w:rsidP="00FB2023"/>
    <w:p w:rsidR="00FE7F71" w:rsidRDefault="00FE7F71" w:rsidP="00FB2023"/>
    <w:p w:rsidR="00FB2023" w:rsidRPr="00FB2023" w:rsidRDefault="00FB2023" w:rsidP="00FB2023"/>
    <w:p w:rsidR="00672119" w:rsidRDefault="00672119" w:rsidP="0084198D">
      <w:pPr>
        <w:pStyle w:val="Heading1"/>
      </w:pPr>
      <w:r>
        <w:t>GPipe workflow constructor for Pise</w:t>
      </w:r>
    </w:p>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16" w:history="1">
        <w:r w:rsidR="008621E6" w:rsidRPr="00240C5C">
          <w:rPr>
            <w:color w:val="0000FF"/>
          </w:rPr>
          <w:pict>
            <v:shape id="_x0000_i1027" type="#_x0000_t75" alt="email" style="width:10.5pt;height:8.25pt" o:button="t">
              <v:imagedata r:id="rId17" r:href="rId18"/>
            </v:shape>
          </w:pict>
        </w:r>
      </w:hyperlink>
      <w:r>
        <w:t xml:space="preserve">, </w:t>
      </w:r>
      <w:r>
        <w:rPr>
          <w:rStyle w:val="Strong"/>
        </w:rPr>
        <w:t>Samuel Thoraval</w:t>
      </w:r>
      <w:r>
        <w:rPr>
          <w:vertAlign w:val="superscript"/>
        </w:rPr>
        <w:t>2,3</w:t>
      </w:r>
      <w:r>
        <w:t xml:space="preserve"> </w:t>
      </w:r>
      <w:hyperlink r:id="rId19" w:history="1">
        <w:r w:rsidR="008621E6" w:rsidRPr="00240C5C">
          <w:rPr>
            <w:color w:val="0000FF"/>
          </w:rPr>
          <w:pict>
            <v:shape id="_x0000_i1028" type="#_x0000_t75" alt="email" style="width:10.5pt;height:8.25pt" o:button="t">
              <v:imagedata r:id="rId17" r:href="rId20"/>
            </v:shape>
          </w:pict>
        </w:r>
      </w:hyperlink>
      <w:r>
        <w:t xml:space="preserve">, </w:t>
      </w:r>
      <w:r>
        <w:rPr>
          <w:rStyle w:val="Strong"/>
        </w:rPr>
        <w:t>Leyla J Garcia</w:t>
      </w:r>
      <w:r>
        <w:rPr>
          <w:vertAlign w:val="superscript"/>
        </w:rPr>
        <w:t>4</w:t>
      </w:r>
      <w:r>
        <w:t xml:space="preserve"> </w:t>
      </w:r>
      <w:hyperlink r:id="rId21" w:history="1">
        <w:r w:rsidR="008621E6" w:rsidRPr="00240C5C">
          <w:rPr>
            <w:color w:val="0000FF"/>
          </w:rPr>
          <w:pict>
            <v:shape id="_x0000_i1029" type="#_x0000_t75" alt="email" style="width:10.5pt;height:8.25pt" o:button="t">
              <v:imagedata r:id="rId17" r:href="rId22"/>
            </v:shape>
          </w:pict>
        </w:r>
      </w:hyperlink>
      <w:r>
        <w:t xml:space="preserve">and </w:t>
      </w:r>
      <w:r>
        <w:rPr>
          <w:rStyle w:val="Strong"/>
        </w:rPr>
        <w:t>Mark A Ragan</w:t>
      </w:r>
      <w:r>
        <w:rPr>
          <w:vertAlign w:val="superscript"/>
        </w:rPr>
        <w:t>1,2</w:t>
      </w:r>
      <w:r>
        <w:t xml:space="preserve"> </w:t>
      </w:r>
      <w:hyperlink r:id="rId23" w:history="1">
        <w:r w:rsidR="008621E6" w:rsidRPr="00240C5C">
          <w:rPr>
            <w:color w:val="0000FF"/>
          </w:rPr>
          <w:pict>
            <v:shape id="_x0000_i1030" type="#_x0000_t75" alt="email" style="width:10.5pt;height:8.25pt" o:button="t">
              <v:imagedata r:id="rId24" r:href="rId25"/>
            </v:shape>
          </w:pict>
        </w:r>
      </w:hyperlink>
    </w:p>
    <w:p w:rsidR="0084198D" w:rsidRDefault="0084198D" w:rsidP="0084198D">
      <w:pPr>
        <w:pStyle w:val="NormalWeb"/>
      </w:pPr>
      <w:r>
        <w:rPr>
          <w:rStyle w:val="Emphasis"/>
        </w:rPr>
        <w:lastRenderedPageBreak/>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properly defined it is possible to use and parameterize them as generic re-usable components. To illustrate how these operations can be orchestrated, we </w:t>
      </w:r>
      <w:r w:rsidRPr="00672119">
        <w:rPr>
          <w:b/>
        </w:rPr>
        <w:t>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w:t>
      </w:r>
      <w:r>
        <w:t xml:space="preserve"> </w:t>
      </w:r>
      <w:r>
        <w:rPr>
          <w:rStyle w:val="Emphasis"/>
        </w:rPr>
        <w:t xml:space="preserve">Availability: </w:t>
      </w:r>
      <w:hyperlink r:id="rId26" w:history="1">
        <w:r>
          <w:rPr>
            <w:rStyle w:val="Hyperlink"/>
          </w:rPr>
          <w:t>http://if-web1.imb.uq.edu.au/Pise/5.a/gpipe.html</w:t>
        </w:r>
      </w:hyperlink>
      <w:r>
        <w:t xml:space="preserve"> </w:t>
      </w:r>
      <w:hyperlink r:id="rId27" w:tooltip="Archive copy of webpage" w:history="1">
        <w:r>
          <w:rPr>
            <w:rStyle w:val="Hyperlink"/>
          </w:rPr>
          <w:t>webcite</w:t>
        </w:r>
      </w:hyperlink>
      <w:r>
        <w:t xml:space="preserve"> (interactive), </w:t>
      </w:r>
      <w:hyperlink r:id="rId28" w:history="1">
        <w:r>
          <w:rPr>
            <w:rStyle w:val="Hyperlink"/>
          </w:rPr>
          <w:t>ftp://ftp.pasteur.fr/pub/GenSoft/unix/misc/Pise/</w:t>
        </w:r>
      </w:hyperlink>
      <w:r>
        <w:t xml:space="preserve"> </w:t>
      </w:r>
      <w:hyperlink r:id="rId29"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46365" w:rsidP="00746365">
      <w:pPr>
        <w:rPr>
          <w:rFonts w:ascii="Arial" w:eastAsia="Times New Roman" w:hAnsi="Arial" w:cs="Arial"/>
          <w:b/>
          <w:bCs/>
          <w:color w:val="000000"/>
          <w:sz w:val="35"/>
          <w:szCs w:val="35"/>
        </w:rPr>
      </w:pPr>
    </w:p>
    <w:p w:rsidR="00C0431A" w:rsidRDefault="00C0431A" w:rsidP="00C0431A">
      <w:pPr>
        <w:pStyle w:val="Heading1"/>
        <w:spacing w:after="120"/>
        <w:rPr>
          <w:rFonts w:ascii="Arial" w:hAnsi="Arial" w:cs="Arial"/>
          <w:color w:val="334D55"/>
          <w:sz w:val="35"/>
          <w:szCs w:val="35"/>
        </w:rPr>
      </w:pPr>
      <w:r>
        <w:rPr>
          <w:rFonts w:ascii="Arial" w:hAnsi="Arial" w:cs="Arial"/>
          <w:color w:val="334D55"/>
          <w:sz w:val="35"/>
          <w:szCs w:val="35"/>
        </w:rPr>
        <w:t>Genome wiki</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The idea of a genome wiki was articulated by Salzberg SL.  </w:t>
      </w:r>
      <w:hyperlink r:id="rId30" w:tgtFrame="_top" w:history="1">
        <w:r>
          <w:rPr>
            <w:rStyle w:val="Hyperlink"/>
            <w:rFonts w:ascii="Arial" w:hAnsi="Arial" w:cs="Arial"/>
            <w:sz w:val="20"/>
            <w:szCs w:val="20"/>
          </w:rPr>
          <w:t>Genome re-annotation: a wiki solution?</w:t>
        </w:r>
      </w:hyperlink>
      <w:r>
        <w:rPr>
          <w:rFonts w:ascii="Arial" w:hAnsi="Arial" w:cs="Arial"/>
          <w:color w:val="000000"/>
          <w:sz w:val="20"/>
          <w:szCs w:val="20"/>
        </w:rPr>
        <w:t>  Genome Biol. 2007;8(1):102.</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Here, it's meant in the sense of a web-based</w:t>
      </w:r>
      <w:r>
        <w:rPr>
          <w:rStyle w:val="apple-converted-space"/>
          <w:rFonts w:ascii="Arial" w:hAnsi="Arial" w:cs="Arial"/>
          <w:color w:val="000000"/>
          <w:sz w:val="20"/>
          <w:szCs w:val="20"/>
        </w:rPr>
        <w:t> </w:t>
      </w:r>
      <w:hyperlink r:id="rId31" w:history="1">
        <w:r>
          <w:rPr>
            <w:rStyle w:val="Hyperlink"/>
            <w:rFonts w:ascii="Arial" w:hAnsi="Arial" w:cs="Arial"/>
            <w:sz w:val="20"/>
            <w:szCs w:val="20"/>
          </w:rPr>
          <w:t>genome browser</w:t>
        </w:r>
      </w:hyperlink>
      <w:r>
        <w:rPr>
          <w:rStyle w:val="apple-converted-space"/>
          <w:rFonts w:ascii="Arial" w:hAnsi="Arial" w:cs="Arial"/>
          <w:color w:val="000000"/>
          <w:sz w:val="20"/>
          <w:szCs w:val="20"/>
        </w:rPr>
        <w:t> </w:t>
      </w:r>
      <w:r>
        <w:rPr>
          <w:rFonts w:ascii="Arial" w:hAnsi="Arial" w:cs="Arial"/>
          <w:color w:val="000000"/>
          <w:sz w:val="20"/>
          <w:szCs w:val="20"/>
        </w:rPr>
        <w:t>to which annotation tracks can be uploaded, persistently, so that they can be shared with other users.</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This page presents a single point of view on what a "genome wiki" should be, acknowledging that the term is ambiguous and the concept somewhat flexible.</w:t>
      </w:r>
    </w:p>
    <w:p w:rsidR="00C0431A" w:rsidRDefault="00C0431A" w:rsidP="00C0431A">
      <w:pPr>
        <w:pStyle w:val="Heading2"/>
        <w:spacing w:after="48"/>
        <w:rPr>
          <w:rFonts w:ascii="Arial" w:hAnsi="Arial" w:cs="Arial"/>
          <w:color w:val="334D55"/>
          <w:sz w:val="29"/>
          <w:szCs w:val="29"/>
        </w:rPr>
      </w:pPr>
      <w:bookmarkStart w:id="1" w:name="Ideal_properties"/>
      <w:bookmarkEnd w:id="1"/>
      <w:r>
        <w:rPr>
          <w:rFonts w:ascii="Arial" w:hAnsi="Arial" w:cs="Arial"/>
          <w:color w:val="334D55"/>
          <w:sz w:val="29"/>
          <w:szCs w:val="29"/>
        </w:rPr>
        <w:t>Ideal properties</w:t>
      </w:r>
    </w:p>
    <w:p w:rsidR="00C0431A" w:rsidRDefault="00C0431A" w:rsidP="00C0431A">
      <w:pPr>
        <w:shd w:val="clear" w:color="auto" w:fill="EFD1D6"/>
        <w:rPr>
          <w:rFonts w:ascii="Arial" w:hAnsi="Arial" w:cs="Arial"/>
          <w:color w:val="000000"/>
        </w:rPr>
      </w:pPr>
      <w:r>
        <w:rPr>
          <w:rStyle w:val="Emphasis"/>
          <w:rFonts w:ascii="Arial" w:hAnsi="Arial" w:cs="Arial"/>
          <w:color w:val="000000"/>
        </w:rPr>
        <w:t>A wiki would allow the community of experts to work out the best name for each gene, to indicate uncertainty where appropriate and to discuss alternative annotations.</w:t>
      </w:r>
      <w:r>
        <w:rPr>
          <w:rStyle w:val="apple-converted-space"/>
          <w:rFonts w:ascii="Arial" w:hAnsi="Arial" w:cs="Arial"/>
          <w:color w:val="000000"/>
        </w:rPr>
        <w:t> </w:t>
      </w:r>
      <w:r>
        <w:rPr>
          <w:rFonts w:ascii="Arial" w:hAnsi="Arial" w:cs="Arial"/>
          <w:color w:val="000000"/>
        </w:rPr>
        <w:t>-</w:t>
      </w:r>
      <w:r>
        <w:rPr>
          <w:rStyle w:val="apple-converted-space"/>
          <w:rFonts w:ascii="Arial" w:hAnsi="Arial" w:cs="Arial"/>
          <w:color w:val="000000"/>
        </w:rPr>
        <w:t> </w:t>
      </w:r>
      <w:hyperlink r:id="rId32" w:tgtFrame="_top" w:history="1">
        <w:r>
          <w:rPr>
            <w:rStyle w:val="Hyperlink"/>
            <w:rFonts w:ascii="Arial" w:hAnsi="Arial" w:cs="Arial"/>
          </w:rPr>
          <w:t>Salzberg</w:t>
        </w:r>
      </w:hyperlink>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An ideal genome wiki should have the following</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lastRenderedPageBreak/>
        <w:t>core wiki functionality</w:t>
      </w:r>
      <w:r>
        <w:rPr>
          <w:rFonts w:ascii="Arial" w:hAnsi="Arial" w:cs="Arial"/>
          <w:color w:val="000000"/>
        </w:rPr>
        <w:t>: a</w:t>
      </w:r>
      <w:r>
        <w:rPr>
          <w:rStyle w:val="apple-converted-space"/>
          <w:rFonts w:ascii="Arial" w:hAnsi="Arial" w:cs="Arial"/>
          <w:color w:val="000000"/>
        </w:rPr>
        <w:t> </w:t>
      </w:r>
      <w:hyperlink r:id="rId33" w:tgtFrame="_top" w:history="1">
        <w:r>
          <w:rPr>
            <w:rStyle w:val="Hyperlink"/>
            <w:rFonts w:ascii="Arial" w:hAnsi="Arial" w:cs="Arial"/>
          </w:rPr>
          <w:t>wiki-wiki</w:t>
        </w:r>
      </w:hyperlink>
      <w:r>
        <w:rPr>
          <w:rFonts w:ascii="Arial" w:hAnsi="Arial" w:cs="Arial"/>
          <w:color w:val="000000"/>
        </w:rPr>
        <w:t>,</w:t>
      </w:r>
      <w:r>
        <w:rPr>
          <w:rStyle w:val="apple-converted-space"/>
          <w:rFonts w:ascii="Arial" w:hAnsi="Arial" w:cs="Arial"/>
          <w:color w:val="000000"/>
        </w:rPr>
        <w:t> </w:t>
      </w:r>
      <w:hyperlink r:id="rId34" w:tgtFrame="_top" w:history="1">
        <w:r>
          <w:rPr>
            <w:rStyle w:val="Hyperlink"/>
            <w:rFonts w:ascii="Arial" w:hAnsi="Arial" w:cs="Arial"/>
          </w:rPr>
          <w:t>web 2.0</w:t>
        </w:r>
      </w:hyperlink>
      <w:r>
        <w:rPr>
          <w:rStyle w:val="apple-converted-space"/>
          <w:rFonts w:ascii="Arial" w:hAnsi="Arial" w:cs="Arial"/>
          <w:color w:val="000000"/>
        </w:rPr>
        <w:t> </w:t>
      </w:r>
      <w:r>
        <w:rPr>
          <w:rFonts w:ascii="Arial" w:hAnsi="Arial" w:cs="Arial"/>
          <w:color w:val="000000"/>
        </w:rPr>
        <w:t>sort of feel, empowering community collaboration</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powerful search</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ability to upload, share, discuss, tag &amp; edit track annotations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management of user accounts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social-networking tools: who else is working on, or near, this genome?</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bioinformatic granularity</w:t>
      </w:r>
      <w:r>
        <w:rPr>
          <w:rFonts w:ascii="Arial" w:hAnsi="Arial" w:cs="Arial"/>
          <w:color w:val="000000"/>
        </w:rPr>
        <w:t>: the UI should offer per-feature operations (e.g. on individual genes or exons) as well as per-track or per-genome operations: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simple, fast, fluid, responsive, real-time</w:t>
      </w:r>
      <w:r>
        <w:rPr>
          <w:rStyle w:val="apple-converted-space"/>
          <w:rFonts w:ascii="Arial" w:hAnsi="Arial" w:cs="Arial"/>
          <w:color w:val="000000"/>
        </w:rPr>
        <w:t> </w:t>
      </w:r>
      <w:hyperlink r:id="rId35" w:history="1">
        <w:r>
          <w:rPr>
            <w:rStyle w:val="Hyperlink"/>
            <w:rFonts w:ascii="Arial" w:hAnsi="Arial" w:cs="Arial"/>
          </w:rPr>
          <w:t>genome browser</w:t>
        </w:r>
      </w:hyperlink>
      <w:r>
        <w:rPr>
          <w:rStyle w:val="apple-converted-space"/>
          <w:rFonts w:ascii="Arial" w:hAnsi="Arial" w:cs="Arial"/>
          <w:color w:val="000000"/>
        </w:rPr>
        <w:t> </w:t>
      </w:r>
      <w:r>
        <w:rPr>
          <w:rFonts w:ascii="Arial" w:hAnsi="Arial" w:cs="Arial"/>
          <w:color w:val="000000"/>
        </w:rPr>
        <w:t>interface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editing of features from within the genome browser; track &amp; feature merge operations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browsing of feature &amp; track revision histories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appropriate consortium-oriented access controls (privacy, sharing, approval)</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robust database</w:t>
      </w:r>
      <w:r>
        <w:rPr>
          <w:rStyle w:val="apple-converted-space"/>
          <w:rFonts w:ascii="Arial" w:hAnsi="Arial" w:cs="Arial"/>
          <w:color w:val="000000"/>
        </w:rPr>
        <w:t> </w:t>
      </w:r>
      <w:r>
        <w:rPr>
          <w:rFonts w:ascii="Arial" w:hAnsi="Arial" w:cs="Arial"/>
          <w:color w:val="000000"/>
        </w:rPr>
        <w:t>properties</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scalable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b/>
          <w:bCs/>
          <w:color w:val="5F000F"/>
        </w:rPr>
        <w:t>ACID</w:t>
      </w:r>
      <w:r>
        <w:rPr>
          <w:rStyle w:val="apple-converted-space"/>
          <w:rFonts w:ascii="Arial" w:hAnsi="Arial" w:cs="Arial"/>
          <w:color w:val="000000"/>
        </w:rPr>
        <w:t> </w:t>
      </w:r>
      <w:hyperlink r:id="rId36" w:history="1">
        <w:r>
          <w:rPr>
            <w:rStyle w:val="Hyperlink"/>
            <w:rFonts w:ascii="Arial" w:hAnsi="Arial" w:cs="Arial"/>
            <w:sz w:val="17"/>
            <w:szCs w:val="17"/>
          </w:rPr>
          <w:t>(Wikipedia)</w:t>
        </w:r>
      </w:hyperlink>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b/>
          <w:bCs/>
          <w:color w:val="5F000F"/>
        </w:rPr>
        <w:t>distributed database</w:t>
      </w:r>
      <w:r>
        <w:rPr>
          <w:rStyle w:val="apple-converted-space"/>
          <w:rFonts w:ascii="Arial" w:hAnsi="Arial" w:cs="Arial"/>
          <w:color w:val="000000"/>
        </w:rPr>
        <w:t> </w:t>
      </w:r>
      <w:hyperlink r:id="rId37" w:history="1">
        <w:r>
          <w:rPr>
            <w:rStyle w:val="Hyperlink"/>
            <w:rFonts w:ascii="Arial" w:hAnsi="Arial" w:cs="Arial"/>
            <w:sz w:val="17"/>
            <w:szCs w:val="17"/>
          </w:rPr>
          <w:t>(Wikipedia)</w:t>
        </w:r>
      </w:hyperlink>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portability</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open source</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client works in any web browser</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server is agnostic to hardware platform</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well-documented (for users</w:t>
      </w:r>
      <w:r>
        <w:rPr>
          <w:rStyle w:val="apple-converted-space"/>
          <w:rFonts w:ascii="Arial" w:hAnsi="Arial" w:cs="Arial"/>
          <w:color w:val="000000"/>
        </w:rPr>
        <w:t> </w:t>
      </w:r>
      <w:r>
        <w:rPr>
          <w:rStyle w:val="Emphasis"/>
          <w:rFonts w:ascii="Arial" w:hAnsi="Arial" w:cs="Arial"/>
          <w:color w:val="000000"/>
        </w:rPr>
        <w:t>and</w:t>
      </w:r>
      <w:r>
        <w:rPr>
          <w:rStyle w:val="apple-converted-space"/>
          <w:rFonts w:ascii="Arial" w:hAnsi="Arial" w:cs="Arial"/>
          <w:color w:val="000000"/>
        </w:rPr>
        <w:t> </w:t>
      </w:r>
      <w:r>
        <w:rPr>
          <w:rFonts w:ascii="Arial" w:hAnsi="Arial" w:cs="Arial"/>
          <w:color w:val="000000"/>
        </w:rPr>
        <w:t>developers)</w:t>
      </w:r>
    </w:p>
    <w:p w:rsidR="00C0431A" w:rsidRDefault="00C0431A" w:rsidP="00C0431A">
      <w:pPr>
        <w:numPr>
          <w:ilvl w:val="0"/>
          <w:numId w:val="24"/>
        </w:numPr>
        <w:spacing w:before="100" w:beforeAutospacing="1" w:after="100" w:afterAutospacing="1"/>
        <w:rPr>
          <w:rFonts w:ascii="Arial" w:hAnsi="Arial" w:cs="Arial"/>
          <w:color w:val="000000"/>
        </w:rPr>
      </w:pPr>
      <w:r>
        <w:rPr>
          <w:rStyle w:val="Strong"/>
          <w:rFonts w:ascii="Arial" w:hAnsi="Arial" w:cs="Arial"/>
          <w:color w:val="000000"/>
        </w:rPr>
        <w:t>compatibility</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compatible w/standard web apps &amp; protocols (e.g. PageRank, RSS, OpenID, Wikipedia, deep search, semantic web...)</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compatible w/standard bioinformatics formats (GFF, BED, WIG, MIAME, etc.)</w:t>
      </w:r>
    </w:p>
    <w:p w:rsidR="00C0431A" w:rsidRDefault="00C0431A" w:rsidP="00C0431A">
      <w:pPr>
        <w:numPr>
          <w:ilvl w:val="1"/>
          <w:numId w:val="24"/>
        </w:numPr>
        <w:spacing w:before="100" w:beforeAutospacing="1" w:after="100" w:afterAutospacing="1"/>
        <w:rPr>
          <w:rFonts w:ascii="Arial" w:hAnsi="Arial" w:cs="Arial"/>
          <w:color w:val="000000"/>
        </w:rPr>
      </w:pPr>
      <w:r>
        <w:rPr>
          <w:rFonts w:ascii="Arial" w:hAnsi="Arial" w:cs="Arial"/>
          <w:color w:val="000000"/>
        </w:rPr>
        <w:t>close integration with established databases (UCSC, Ensembl, Wikipedia) and terminologies (GO, InterPro, etc.)</w:t>
      </w:r>
    </w:p>
    <w:p w:rsidR="00C0431A" w:rsidRDefault="00C0431A" w:rsidP="00C0431A">
      <w:pPr>
        <w:pStyle w:val="Heading2"/>
        <w:spacing w:after="48"/>
        <w:rPr>
          <w:rFonts w:ascii="Arial" w:hAnsi="Arial" w:cs="Arial"/>
          <w:color w:val="334D55"/>
          <w:sz w:val="29"/>
          <w:szCs w:val="29"/>
        </w:rPr>
      </w:pPr>
      <w:bookmarkStart w:id="2" w:name="Pragmatic_approximations"/>
      <w:bookmarkEnd w:id="2"/>
      <w:r>
        <w:rPr>
          <w:rFonts w:ascii="Arial" w:hAnsi="Arial" w:cs="Arial"/>
          <w:color w:val="334D55"/>
          <w:sz w:val="29"/>
          <w:szCs w:val="29"/>
        </w:rPr>
        <w:t>Pragmatic approximations</w:t>
      </w:r>
    </w:p>
    <w:p w:rsidR="00C0431A" w:rsidRDefault="00C0431A" w:rsidP="00C0431A">
      <w:pPr>
        <w:pStyle w:val="NormalWeb"/>
        <w:rPr>
          <w:rFonts w:ascii="Arial" w:hAnsi="Arial" w:cs="Arial"/>
          <w:color w:val="000000"/>
          <w:sz w:val="20"/>
          <w:szCs w:val="20"/>
        </w:rPr>
      </w:pPr>
      <w:r>
        <w:rPr>
          <w:rFonts w:ascii="Arial" w:hAnsi="Arial" w:cs="Arial"/>
          <w:color w:val="000000"/>
          <w:sz w:val="20"/>
          <w:szCs w:val="20"/>
        </w:rPr>
        <w:t>The simple JBrowse</w:t>
      </w:r>
      <w:r>
        <w:rPr>
          <w:rStyle w:val="apple-converted-space"/>
          <w:rFonts w:ascii="Arial" w:hAnsi="Arial" w:cs="Arial"/>
          <w:color w:val="000000"/>
          <w:sz w:val="20"/>
          <w:szCs w:val="20"/>
        </w:rPr>
        <w:t> </w:t>
      </w:r>
      <w:hyperlink r:id="rId38" w:history="1">
        <w:r>
          <w:rPr>
            <w:rStyle w:val="Hyperlink"/>
            <w:rFonts w:ascii="Arial" w:hAnsi="Arial" w:cs="Arial"/>
            <w:sz w:val="20"/>
            <w:szCs w:val="20"/>
          </w:rPr>
          <w:t>TWikiPlugin</w:t>
        </w:r>
      </w:hyperlink>
      <w:r>
        <w:rPr>
          <w:rStyle w:val="apple-converted-space"/>
          <w:rFonts w:ascii="Arial" w:hAnsi="Arial" w:cs="Arial"/>
          <w:color w:val="000000"/>
          <w:sz w:val="20"/>
          <w:szCs w:val="20"/>
        </w:rPr>
        <w:t> </w:t>
      </w:r>
      <w:r>
        <w:rPr>
          <w:rFonts w:ascii="Arial" w:hAnsi="Arial" w:cs="Arial"/>
          <w:color w:val="000000"/>
          <w:sz w:val="20"/>
          <w:szCs w:val="20"/>
        </w:rPr>
        <w:t>makes a game effort at being a wiki with genome-browsable attachments, but takes only baby steps toward bioinformatic granularity (an attachment is essentially a track, and you cannot edit or operate on individual features, except using an external text editor) or database infrastructure (it's filesystem-based, though it does use some cool dataset-indexing structures in the jbrowse part).</w:t>
      </w:r>
    </w:p>
    <w:p w:rsidR="000F37E9" w:rsidRPr="00D36C4F" w:rsidRDefault="00240C5C" w:rsidP="00D36C4F">
      <w:pPr>
        <w:pStyle w:val="NormalWeb"/>
        <w:rPr>
          <w:rFonts w:ascii="Arial" w:hAnsi="Arial" w:cs="Arial"/>
          <w:color w:val="000000"/>
          <w:sz w:val="20"/>
          <w:szCs w:val="20"/>
        </w:rPr>
      </w:pPr>
      <w:hyperlink r:id="rId39" w:tgtFrame="_top" w:history="1">
        <w:r w:rsidR="00C0431A">
          <w:rPr>
            <w:rStyle w:val="Hyperlink"/>
            <w:rFonts w:ascii="Arial" w:hAnsi="Arial" w:cs="Arial"/>
            <w:sz w:val="20"/>
            <w:szCs w:val="20"/>
          </w:rPr>
          <w:t>Genboree</w:t>
        </w:r>
      </w:hyperlink>
      <w:r w:rsidR="00C0431A">
        <w:rPr>
          <w:rStyle w:val="apple-converted-space"/>
          <w:rFonts w:ascii="Arial" w:hAnsi="Arial" w:cs="Arial"/>
          <w:color w:val="000000"/>
          <w:sz w:val="20"/>
          <w:szCs w:val="20"/>
        </w:rPr>
        <w:t> </w:t>
      </w:r>
      <w:r w:rsidR="00C0431A">
        <w:rPr>
          <w:rFonts w:ascii="Arial" w:hAnsi="Arial" w:cs="Arial"/>
          <w:color w:val="000000"/>
          <w:sz w:val="20"/>
          <w:szCs w:val="20"/>
        </w:rPr>
        <w:t>scores well on most points; much more evolved than the simple jbrowse plugin in terms of transactional &amp; user infrastructure, though arguably less fluid than jbrowse's minimalistic interface, and perhaps less portable (in terms of being unusual or difficult to install on a new system, since it appears designed to run mostly from one central site; not so much a disadvantage as a different operations model, c.f. blogger vs wordpress).</w:t>
      </w:r>
    </w:p>
    <w:p w:rsidR="000F37E9" w:rsidRDefault="000F37E9" w:rsidP="000F37E9">
      <w:pPr>
        <w:pStyle w:val="Heading1"/>
        <w:spacing w:before="0" w:after="0" w:line="360" w:lineRule="atLeast"/>
        <w:rPr>
          <w:rFonts w:ascii="Verdana" w:hAnsi="Verdana"/>
          <w:b w:val="0"/>
          <w:bCs w:val="0"/>
          <w:color w:val="000000"/>
          <w:sz w:val="33"/>
          <w:szCs w:val="33"/>
        </w:rPr>
      </w:pPr>
      <w:r>
        <w:rPr>
          <w:rFonts w:ascii="Verdana" w:hAnsi="Verdana"/>
          <w:b w:val="0"/>
          <w:bCs w:val="0"/>
          <w:color w:val="000000"/>
          <w:sz w:val="33"/>
          <w:szCs w:val="33"/>
        </w:rPr>
        <w:t>Genome re-annotation: a wiki solution?</w:t>
      </w:r>
    </w:p>
    <w:p w:rsidR="000F37E9" w:rsidRDefault="000F37E9" w:rsidP="000F37E9">
      <w:pPr>
        <w:pStyle w:val="authors"/>
        <w:spacing w:before="0" w:beforeAutospacing="0" w:after="0" w:afterAutospacing="0" w:line="210" w:lineRule="atLeast"/>
        <w:rPr>
          <w:rFonts w:ascii="Verdana" w:hAnsi="Verdana"/>
          <w:color w:val="000000"/>
          <w:sz w:val="17"/>
          <w:szCs w:val="17"/>
        </w:rPr>
      </w:pPr>
      <w:r>
        <w:rPr>
          <w:rStyle w:val="Strong"/>
          <w:rFonts w:ascii="Verdana" w:hAnsi="Verdana"/>
          <w:color w:val="000000"/>
          <w:sz w:val="17"/>
          <w:szCs w:val="17"/>
        </w:rPr>
        <w:t>Steven L Salzberg</w:t>
      </w:r>
      <w:r>
        <w:rPr>
          <w:rStyle w:val="apple-converted-space"/>
          <w:rFonts w:ascii="Verdana" w:hAnsi="Verdana"/>
          <w:color w:val="000000"/>
          <w:sz w:val="17"/>
          <w:szCs w:val="17"/>
        </w:rPr>
        <w:t> </w:t>
      </w:r>
    </w:p>
    <w:p w:rsidR="000F37E9" w:rsidRDefault="000F37E9" w:rsidP="00746365">
      <w:pPr>
        <w:rPr>
          <w:rFonts w:ascii="Arial" w:eastAsia="Times New Roman" w:hAnsi="Arial" w:cs="Arial"/>
          <w:b/>
          <w:bCs/>
          <w:color w:val="000000"/>
          <w:sz w:val="35"/>
          <w:szCs w:val="35"/>
        </w:rPr>
      </w:pPr>
      <w:r>
        <w:rPr>
          <w:rFonts w:ascii="Arial" w:eastAsia="Times New Roman" w:hAnsi="Arial" w:cs="Arial"/>
          <w:b/>
          <w:bCs/>
          <w:color w:val="000000"/>
          <w:sz w:val="35"/>
          <w:szCs w:val="35"/>
        </w:rPr>
        <w:t>2007</w:t>
      </w:r>
    </w:p>
    <w:p w:rsidR="000F37E9" w:rsidRDefault="000F37E9" w:rsidP="000F37E9">
      <w:pPr>
        <w:pStyle w:val="NormalWeb"/>
        <w:spacing w:before="0" w:beforeAutospacing="0" w:after="240" w:afterAutospacing="0" w:line="270" w:lineRule="atLeast"/>
        <w:rPr>
          <w:rFonts w:ascii="Verdana" w:hAnsi="Verdana"/>
          <w:color w:val="000000"/>
          <w:sz w:val="18"/>
          <w:szCs w:val="18"/>
        </w:rPr>
      </w:pPr>
      <w:r>
        <w:rPr>
          <w:rFonts w:ascii="Verdana" w:hAnsi="Verdana"/>
          <w:color w:val="000000"/>
          <w:sz w:val="18"/>
          <w:szCs w:val="18"/>
        </w:rPr>
        <w:t>A relatively new model of sharing expertise through the Internet might offer a solution. This model is the 'wiki': a shared resource that anyone can edit. This open-editing framework for websites and data was first introduced in 1995, and it was initially viewed with skepticism by many in the Internet community, who argued that wiki-based websites would be filled with unreliable, inaccurate information. But the success of the online encyclopedia Wikipedia</w:t>
      </w:r>
      <w:r>
        <w:rPr>
          <w:rStyle w:val="apple-converted-space"/>
          <w:rFonts w:ascii="Verdana" w:hAnsi="Verdana"/>
          <w:color w:val="000000"/>
          <w:sz w:val="18"/>
          <w:szCs w:val="18"/>
        </w:rPr>
        <w:t> </w:t>
      </w:r>
      <w:bookmarkStart w:id="3" w:name="IDAERNCK"/>
      <w:bookmarkEnd w:id="3"/>
      <w:r>
        <w:rPr>
          <w:rFonts w:ascii="Verdana" w:hAnsi="Verdana"/>
          <w:color w:val="000000"/>
          <w:sz w:val="18"/>
          <w:szCs w:val="18"/>
        </w:rPr>
        <w:t>[</w:t>
      </w:r>
      <w:hyperlink r:id="rId40" w:anchor="B14" w:history="1">
        <w:r>
          <w:rPr>
            <w:rStyle w:val="Hyperlink"/>
            <w:rFonts w:ascii="Verdana" w:hAnsi="Verdana"/>
            <w:sz w:val="18"/>
            <w:szCs w:val="18"/>
          </w:rPr>
          <w:t>14</w:t>
        </w:r>
      </w:hyperlink>
      <w:r>
        <w:rPr>
          <w:rFonts w:ascii="Verdana" w:hAnsi="Verdana"/>
          <w:color w:val="000000"/>
          <w:sz w:val="18"/>
          <w:szCs w:val="18"/>
        </w:rPr>
        <w:t>] has demonstrated that, despite the skeptics, a wiki site can be accurate, up-to-date and incredibly useful. Genome annotation has many of the same features of an encyclopedia: the information required to produce it is broad-based and the expertise is scattered around the scientific community in a very wide range of laboratories, most of whom are not connected to genome projects. I therefore propose that a 'genome wiki' might provide just the solution we need for genome annotation. A wiki would allow the community of experts to work out the best name for each gene, to indicate uncertainty where appropriate and to discuss alternative annotations. Although wikis will not (and should not) supplant well-curated model-organism databases, for the majority of species they might represent our best chance for creating accurate, up-to-date genome annotation.</w:t>
      </w:r>
    </w:p>
    <w:p w:rsidR="000F37E9" w:rsidRDefault="000F37E9" w:rsidP="000F37E9">
      <w:pPr>
        <w:pStyle w:val="NormalWeb"/>
        <w:spacing w:before="0" w:beforeAutospacing="0" w:after="240" w:afterAutospacing="0" w:line="270" w:lineRule="atLeast"/>
        <w:rPr>
          <w:rFonts w:ascii="Verdana" w:hAnsi="Verdana"/>
          <w:color w:val="000000"/>
          <w:sz w:val="18"/>
          <w:szCs w:val="18"/>
        </w:rPr>
      </w:pPr>
      <w:r>
        <w:rPr>
          <w:rFonts w:ascii="Verdana" w:hAnsi="Verdana"/>
          <w:color w:val="000000"/>
          <w:sz w:val="18"/>
          <w:szCs w:val="18"/>
        </w:rPr>
        <w:t xml:space="preserve">Whether or not a genome wiki emerges, we will probably need an archival repository of annotation for many years to come. The international database consortium represented by GenBank, EMBL and DDBJ has served that purpose </w:t>
      </w:r>
      <w:r>
        <w:rPr>
          <w:rFonts w:ascii="Verdana" w:hAnsi="Verdana"/>
          <w:color w:val="000000"/>
          <w:sz w:val="18"/>
          <w:szCs w:val="18"/>
        </w:rPr>
        <w:lastRenderedPageBreak/>
        <w:t>remarkably well for a long time and will continue to do so. Despite this success, the genomics community needs an accurate, continually updated source of genome annotation for every species, and we can hope that a solution to this problem will emerge in the near future.</w:t>
      </w:r>
    </w:p>
    <w:p w:rsidR="005A1A8C" w:rsidRPr="00736949" w:rsidRDefault="005A1A8C" w:rsidP="003308E3">
      <w:pPr>
        <w:spacing w:before="120"/>
        <w:rPr>
          <w:rFonts w:ascii="Georgia" w:hAnsi="Georgia"/>
          <w:b/>
          <w:sz w:val="24"/>
          <w:szCs w:val="24"/>
        </w:rPr>
      </w:pPr>
    </w:p>
    <w:p w:rsidR="001D40F7" w:rsidRPr="00736949" w:rsidRDefault="00104A8C" w:rsidP="00736949">
      <w:pPr>
        <w:spacing w:before="120"/>
        <w:rPr>
          <w:rFonts w:ascii="Georgia" w:hAnsi="Georgia"/>
          <w:sz w:val="24"/>
          <w:szCs w:val="24"/>
        </w:rPr>
      </w:pPr>
      <w:r>
        <w:rPr>
          <w:rFonts w:ascii="Georgia" w:hAnsi="Georgia"/>
          <w:sz w:val="24"/>
          <w:szCs w:val="24"/>
        </w:rPr>
        <w:t xml:space="preserve">Aqwa may make use of existing </w:t>
      </w:r>
      <w:r w:rsidR="00736949">
        <w:rPr>
          <w:rFonts w:ascii="Georgia" w:hAnsi="Georgia"/>
          <w:sz w:val="24"/>
          <w:szCs w:val="24"/>
        </w:rPr>
        <w:t xml:space="preserve">or novel </w:t>
      </w:r>
      <w:r>
        <w:rPr>
          <w:rFonts w:ascii="Georgia" w:hAnsi="Georgia"/>
          <w:sz w:val="24"/>
          <w:szCs w:val="24"/>
        </w:rPr>
        <w:t xml:space="preserve">syntactic structures and algebraic operators </w:t>
      </w:r>
      <w:r w:rsidR="00736949">
        <w:rPr>
          <w:rFonts w:ascii="Georgia" w:hAnsi="Georgia"/>
          <w:sz w:val="24"/>
          <w:szCs w:val="24"/>
        </w:rPr>
        <w:t xml:space="preserve">for describing </w:t>
      </w:r>
      <w:r>
        <w:rPr>
          <w:rFonts w:ascii="Georgia" w:hAnsi="Georgia"/>
          <w:sz w:val="24"/>
          <w:szCs w:val="24"/>
        </w:rPr>
        <w:t xml:space="preserve">bioinformatics workflows (Garcia et al., 2005) </w:t>
      </w:r>
      <w:r w:rsidR="003F6C4C">
        <w:rPr>
          <w:rFonts w:ascii="Georgia" w:hAnsi="Georgia"/>
          <w:sz w:val="24"/>
          <w:szCs w:val="24"/>
        </w:rPr>
        <w:t>to achieve fully customizable workf</w:t>
      </w:r>
      <w:r w:rsidR="00E44E57">
        <w:rPr>
          <w:rFonts w:ascii="Georgia" w:hAnsi="Georgia"/>
          <w:sz w:val="24"/>
          <w:szCs w:val="24"/>
        </w:rPr>
        <w:t>lows with forks,</w:t>
      </w:r>
      <w:r w:rsidR="003F6C4C">
        <w:rPr>
          <w:rFonts w:ascii="Georgia" w:hAnsi="Georgia"/>
          <w:sz w:val="24"/>
          <w:szCs w:val="24"/>
        </w:rPr>
        <w:t xml:space="preserve"> conditional statements</w:t>
      </w:r>
      <w:r w:rsidR="00E44E57">
        <w:rPr>
          <w:rFonts w:ascii="Georgia" w:hAnsi="Georgia"/>
          <w:sz w:val="24"/>
          <w:szCs w:val="24"/>
        </w:rPr>
        <w:t>, loops</w:t>
      </w:r>
      <w:r w:rsidR="003F6C4C">
        <w:rPr>
          <w:rFonts w:ascii="Georgia" w:hAnsi="Georgia"/>
          <w:sz w:val="24"/>
          <w:szCs w:val="24"/>
        </w:rPr>
        <w:t xml:space="preserve"> and treelike workflows composed of multiple workflows linked together with logical commands.</w:t>
      </w:r>
      <w:r w:rsidR="0056091E">
        <w:rPr>
          <w:rFonts w:ascii="Georgia" w:hAnsi="Georgia"/>
          <w:sz w:val="24"/>
          <w:szCs w:val="24"/>
        </w:rPr>
        <w:t xml:space="preserve"> </w:t>
      </w:r>
      <w:r w:rsidR="008A6FF7">
        <w:rPr>
          <w:rFonts w:ascii="Georgia" w:hAnsi="Georgia"/>
          <w:sz w:val="24"/>
          <w:szCs w:val="24"/>
        </w:rPr>
        <w:t>The use of JSON (JavaScript Object Notation) as the data interchange format makes Aqwa easier to extend to complex workflow patterns. This is because</w:t>
      </w:r>
      <w:r w:rsidR="00332D2B">
        <w:rPr>
          <w:rFonts w:ascii="Georgia" w:hAnsi="Georgia"/>
          <w:sz w:val="24"/>
          <w:szCs w:val="24"/>
        </w:rPr>
        <w:t>, unlike XML,</w:t>
      </w:r>
      <w:r w:rsidR="008A6FF7">
        <w:rPr>
          <w:rFonts w:ascii="Georgia" w:hAnsi="Georgia"/>
          <w:sz w:val="24"/>
          <w:szCs w:val="24"/>
        </w:rPr>
        <w:t xml:space="preserve"> </w:t>
      </w:r>
      <w:r w:rsidR="00332D2B">
        <w:rPr>
          <w:rFonts w:ascii="Georgia" w:hAnsi="Georgia"/>
          <w:sz w:val="24"/>
          <w:szCs w:val="24"/>
        </w:rPr>
        <w:t xml:space="preserve">JSON-encoded objects </w:t>
      </w:r>
      <w:r w:rsidR="00E213F8">
        <w:rPr>
          <w:rFonts w:ascii="Georgia" w:hAnsi="Georgia"/>
          <w:sz w:val="24"/>
          <w:szCs w:val="24"/>
        </w:rPr>
        <w:t>need no further parsing to define them at the object level</w:t>
      </w:r>
      <w:r w:rsidR="00332D2B">
        <w:rPr>
          <w:rFonts w:ascii="Georgia" w:hAnsi="Georgia"/>
          <w:sz w:val="24"/>
          <w:szCs w:val="24"/>
        </w:rPr>
        <w:t>.</w:t>
      </w:r>
      <w:r w:rsidR="00E213F8">
        <w:rPr>
          <w:rFonts w:ascii="Georgia" w:hAnsi="Georgia"/>
          <w:sz w:val="24"/>
          <w:szCs w:val="24"/>
        </w:rPr>
        <w:t xml:space="preserve"> </w:t>
      </w:r>
      <w:r w:rsidR="00332D2B">
        <w:rPr>
          <w:rFonts w:ascii="Georgia" w:hAnsi="Georgia"/>
          <w:sz w:val="24"/>
          <w:szCs w:val="24"/>
        </w:rPr>
        <w:t>Thi</w:t>
      </w:r>
      <w:r w:rsidR="00E213F8">
        <w:rPr>
          <w:rFonts w:ascii="Georgia" w:hAnsi="Georgia"/>
          <w:sz w:val="24"/>
          <w:szCs w:val="24"/>
        </w:rPr>
        <w:t>s greatly facilitates chaining together objects in complex interdependencies</w:t>
      </w:r>
      <w:r w:rsidR="0056091E">
        <w:rPr>
          <w:rFonts w:ascii="Georgia" w:hAnsi="Georgia"/>
          <w:sz w:val="24"/>
          <w:szCs w:val="24"/>
        </w:rPr>
        <w:t xml:space="preserve">. </w:t>
      </w:r>
      <w:r w:rsidR="00736949">
        <w:rPr>
          <w:rFonts w:ascii="Georgia" w:hAnsi="Georgia"/>
          <w:sz w:val="24"/>
          <w:szCs w:val="24"/>
        </w:rPr>
        <w:t xml:space="preserve">Following the </w:t>
      </w:r>
      <w:r w:rsidR="0056091E">
        <w:rPr>
          <w:rFonts w:ascii="Georgia" w:hAnsi="Georgia"/>
          <w:sz w:val="24"/>
          <w:szCs w:val="24"/>
        </w:rPr>
        <w:t xml:space="preserve">evaluation </w:t>
      </w:r>
      <w:r w:rsidR="00736949">
        <w:rPr>
          <w:rFonts w:ascii="Georgia" w:hAnsi="Georgia"/>
          <w:sz w:val="24"/>
          <w:szCs w:val="24"/>
        </w:rPr>
        <w:t xml:space="preserve">of </w:t>
      </w:r>
      <w:r w:rsidR="0056091E">
        <w:rPr>
          <w:rFonts w:ascii="Georgia" w:hAnsi="Georgia"/>
          <w:sz w:val="24"/>
          <w:szCs w:val="24"/>
        </w:rPr>
        <w:t xml:space="preserve">existing </w:t>
      </w:r>
      <w:r w:rsidR="00E213F8">
        <w:rPr>
          <w:rFonts w:ascii="Georgia" w:hAnsi="Georgia"/>
          <w:sz w:val="24"/>
          <w:szCs w:val="24"/>
        </w:rPr>
        <w:t xml:space="preserve">workflow control </w:t>
      </w:r>
      <w:r w:rsidR="0056091E">
        <w:rPr>
          <w:rFonts w:ascii="Georgia" w:hAnsi="Georgia"/>
          <w:sz w:val="24"/>
          <w:szCs w:val="24"/>
        </w:rPr>
        <w:t xml:space="preserve">methods and </w:t>
      </w:r>
      <w:r w:rsidR="00E213F8">
        <w:rPr>
          <w:rFonts w:ascii="Georgia" w:hAnsi="Georgia"/>
          <w:sz w:val="24"/>
          <w:szCs w:val="24"/>
        </w:rPr>
        <w:t xml:space="preserve">their </w:t>
      </w:r>
      <w:r w:rsidR="0056091E">
        <w:rPr>
          <w:rFonts w:ascii="Georgia" w:hAnsi="Georgia"/>
          <w:sz w:val="24"/>
          <w:szCs w:val="24"/>
        </w:rPr>
        <w:t xml:space="preserve">applicability to the Aqwa </w:t>
      </w:r>
      <w:r w:rsidR="00E213F8">
        <w:rPr>
          <w:rFonts w:ascii="Georgia" w:hAnsi="Georgia"/>
          <w:sz w:val="24"/>
          <w:szCs w:val="24"/>
        </w:rPr>
        <w:t>system</w:t>
      </w:r>
      <w:r w:rsidR="00F71D3C">
        <w:rPr>
          <w:rFonts w:ascii="Georgia" w:hAnsi="Georgia"/>
          <w:sz w:val="24"/>
          <w:szCs w:val="24"/>
        </w:rPr>
        <w:t>, a core set of operators will be implemented</w:t>
      </w:r>
      <w:r w:rsidR="00E213F8">
        <w:rPr>
          <w:rFonts w:ascii="Georgia" w:hAnsi="Georgia"/>
          <w:sz w:val="24"/>
          <w:szCs w:val="24"/>
        </w:rPr>
        <w:t xml:space="preserve"> </w:t>
      </w:r>
      <w:r w:rsidR="00F71D3C">
        <w:rPr>
          <w:rFonts w:ascii="Georgia" w:hAnsi="Georgia"/>
          <w:sz w:val="24"/>
          <w:szCs w:val="24"/>
        </w:rPr>
        <w:t xml:space="preserve">in </w:t>
      </w:r>
      <w:r w:rsidR="0056091E">
        <w:rPr>
          <w:rFonts w:ascii="Georgia" w:hAnsi="Georgia"/>
          <w:sz w:val="24"/>
          <w:szCs w:val="24"/>
        </w:rPr>
        <w:t>Phase 3 (Aqwa gamma).</w:t>
      </w:r>
    </w:p>
    <w:p w:rsidR="001D40F7" w:rsidRDefault="001D40F7" w:rsidP="00AC005F">
      <w:pPr>
        <w:pStyle w:val="regulartext"/>
        <w:rPr>
          <w:rFonts w:ascii="Georgia" w:hAnsi="Georgia"/>
          <w:b/>
          <w:bCs/>
        </w:rPr>
      </w:pPr>
    </w:p>
    <w:p w:rsidR="001D40F7" w:rsidRDefault="001D40F7" w:rsidP="00AC005F">
      <w:pPr>
        <w:pStyle w:val="regulartext"/>
        <w:rPr>
          <w:rFonts w:ascii="Georgia" w:hAnsi="Georgia"/>
          <w:b/>
          <w:bCs/>
        </w:rPr>
      </w:pPr>
    </w:p>
    <w:p w:rsidR="001B0BD3" w:rsidRPr="00746365" w:rsidRDefault="001B0BD3" w:rsidP="001B0BD3">
      <w:pPr>
        <w:rPr>
          <w:rFonts w:eastAsia="Times New Roman"/>
          <w:sz w:val="24"/>
          <w:szCs w:val="24"/>
        </w:rPr>
      </w:pPr>
      <w:r w:rsidRPr="00746365">
        <w:rPr>
          <w:rFonts w:ascii="Arial" w:eastAsia="Times New Roman" w:hAnsi="Arial" w:cs="Arial"/>
          <w:b/>
          <w:bCs/>
          <w:color w:val="000000"/>
          <w:sz w:val="35"/>
          <w:szCs w:val="35"/>
        </w:rPr>
        <w:t>workflows</w:t>
      </w:r>
    </w:p>
    <w:p w:rsidR="001B0BD3" w:rsidRPr="00746365" w:rsidRDefault="001B0BD3" w:rsidP="001B0BD3">
      <w:pPr>
        <w:rPr>
          <w:rFonts w:eastAsia="Times New Roman"/>
          <w:sz w:val="24"/>
          <w:szCs w:val="24"/>
        </w:rPr>
      </w:pPr>
      <w:r w:rsidRPr="00746365">
        <w:rPr>
          <w:rFonts w:ascii="Arial" w:eastAsia="Times New Roman" w:hAnsi="Arial" w:cs="Arial"/>
          <w:color w:val="000000"/>
          <w:sz w:val="35"/>
          <w:szCs w:val="35"/>
        </w:rPr>
        <w:t>Luciano A. Digiampietri</w:t>
      </w:r>
    </w:p>
    <w:p w:rsidR="001B0BD3" w:rsidRPr="00746365" w:rsidRDefault="001B0BD3" w:rsidP="001B0BD3">
      <w:pPr>
        <w:rPr>
          <w:rFonts w:eastAsia="Times New Roman"/>
          <w:sz w:val="24"/>
          <w:szCs w:val="24"/>
        </w:rPr>
      </w:pPr>
      <w:r w:rsidRPr="00746365">
        <w:rPr>
          <w:rFonts w:eastAsia="Times New Roman"/>
          <w:b/>
          <w:bCs/>
          <w:color w:val="000000"/>
          <w:sz w:val="21"/>
          <w:szCs w:val="21"/>
        </w:rPr>
        <w:t>Abstract:</w:t>
      </w:r>
    </w:p>
    <w:p w:rsidR="001B0BD3" w:rsidRPr="00746365" w:rsidRDefault="001B0BD3" w:rsidP="001B0BD3">
      <w:pPr>
        <w:rPr>
          <w:rFonts w:eastAsia="Times New Roman"/>
          <w:sz w:val="24"/>
          <w:szCs w:val="24"/>
        </w:rPr>
      </w:pPr>
      <w:r w:rsidRPr="00746365">
        <w:rPr>
          <w:rFonts w:eastAsia="Times New Roman"/>
          <w:color w:val="000000"/>
          <w:sz w:val="21"/>
          <w:szCs w:val="21"/>
        </w:rPr>
        <w:t>The proliferation of bioinformatics activities brings new challenges</w:t>
      </w:r>
    </w:p>
    <w:p w:rsidR="001B0BD3" w:rsidRPr="00746365" w:rsidRDefault="001B0BD3" w:rsidP="001B0BD3">
      <w:pPr>
        <w:rPr>
          <w:rFonts w:eastAsia="Times New Roman"/>
          <w:sz w:val="24"/>
          <w:szCs w:val="24"/>
        </w:rPr>
      </w:pPr>
      <w:r w:rsidRPr="00746365">
        <w:rPr>
          <w:rFonts w:eastAsia="Times New Roman"/>
          <w:color w:val="000000"/>
          <w:sz w:val="21"/>
          <w:szCs w:val="21"/>
        </w:rPr>
        <w:t>– how to understand and organise these resources, how to exchange and</w:t>
      </w:r>
    </w:p>
    <w:p w:rsidR="001B0BD3" w:rsidRPr="00746365" w:rsidRDefault="001B0BD3" w:rsidP="001B0BD3">
      <w:pPr>
        <w:rPr>
          <w:rFonts w:eastAsia="Times New Roman"/>
          <w:sz w:val="24"/>
          <w:szCs w:val="24"/>
        </w:rPr>
      </w:pPr>
      <w:r w:rsidRPr="00746365">
        <w:rPr>
          <w:rFonts w:eastAsia="Times New Roman"/>
          <w:color w:val="000000"/>
          <w:sz w:val="21"/>
          <w:szCs w:val="21"/>
        </w:rPr>
        <w:t>reuse successful experimental procedures, and to provide interoperability</w:t>
      </w:r>
    </w:p>
    <w:p w:rsidR="001B0BD3" w:rsidRPr="00746365" w:rsidRDefault="001B0BD3" w:rsidP="001B0BD3">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1B0BD3" w:rsidRPr="00746365" w:rsidRDefault="001B0BD3" w:rsidP="001B0BD3">
      <w:pPr>
        <w:rPr>
          <w:rFonts w:eastAsia="Times New Roman"/>
          <w:sz w:val="24"/>
          <w:szCs w:val="24"/>
        </w:rPr>
      </w:pPr>
      <w:r w:rsidRPr="00746365">
        <w:rPr>
          <w:rFonts w:eastAsia="Times New Roman"/>
          <w:color w:val="000000"/>
          <w:sz w:val="21"/>
          <w:szCs w:val="21"/>
        </w:rPr>
        <w:t>It is based on combining research on ontology management, AI and</w:t>
      </w:r>
    </w:p>
    <w:p w:rsidR="001B0BD3" w:rsidRPr="00746365" w:rsidRDefault="001B0BD3" w:rsidP="001B0BD3">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1B0BD3" w:rsidRPr="00746365" w:rsidRDefault="001B0BD3" w:rsidP="001B0BD3">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1B0BD3" w:rsidRPr="00746365" w:rsidRDefault="001B0BD3" w:rsidP="001B0BD3">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1B0BD3" w:rsidRPr="00746365" w:rsidRDefault="001B0BD3" w:rsidP="001B0BD3">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1B0BD3" w:rsidRPr="00746365" w:rsidRDefault="001B0BD3" w:rsidP="001B0BD3">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1B0BD3" w:rsidRDefault="001B0BD3" w:rsidP="001B0BD3">
      <w:pPr>
        <w:spacing w:before="120"/>
        <w:rPr>
          <w:rFonts w:ascii="Georgia" w:hAnsi="Georgia"/>
          <w:sz w:val="24"/>
          <w:szCs w:val="24"/>
        </w:rPr>
      </w:pPr>
      <w:r>
        <w:rPr>
          <w:rFonts w:ascii="Georgia" w:hAnsi="Georgia"/>
          <w:sz w:val="24"/>
          <w:szCs w:val="24"/>
        </w:rPr>
        <w:t>…</w:t>
      </w:r>
    </w:p>
    <w:p w:rsidR="001B0BD3" w:rsidRPr="00192EDF" w:rsidRDefault="001B0BD3" w:rsidP="001B0BD3">
      <w:pPr>
        <w:rPr>
          <w:rFonts w:eastAsia="Times New Roman"/>
          <w:b/>
          <w:sz w:val="24"/>
          <w:szCs w:val="24"/>
        </w:rPr>
      </w:pPr>
      <w:r w:rsidRPr="00192EDF">
        <w:rPr>
          <w:rFonts w:eastAsia="Times New Roman"/>
          <w:b/>
          <w:color w:val="000000"/>
          <w:sz w:val="24"/>
          <w:szCs w:val="24"/>
        </w:rPr>
        <w:t>We use domain ontologies as the basis for attacking these problems. The first</w:t>
      </w:r>
    </w:p>
    <w:p w:rsidR="001B0BD3" w:rsidRPr="00192EDF" w:rsidRDefault="001B0BD3" w:rsidP="001B0BD3">
      <w:pPr>
        <w:rPr>
          <w:rFonts w:eastAsia="Times New Roman"/>
          <w:b/>
          <w:sz w:val="24"/>
          <w:szCs w:val="24"/>
        </w:rPr>
      </w:pPr>
      <w:r w:rsidRPr="00192EDF">
        <w:rPr>
          <w:rFonts w:eastAsia="Times New Roman"/>
          <w:b/>
          <w:color w:val="000000"/>
          <w:sz w:val="24"/>
          <w:szCs w:val="24"/>
        </w:rPr>
        <w:t>question – provenance of data and software tools – directly affects the acceptance of the</w:t>
      </w:r>
    </w:p>
    <w:p w:rsidR="001B0BD3" w:rsidRPr="00192EDF" w:rsidRDefault="001B0BD3" w:rsidP="001B0BD3">
      <w:pPr>
        <w:rPr>
          <w:rFonts w:eastAsia="Times New Roman"/>
          <w:b/>
          <w:sz w:val="24"/>
          <w:szCs w:val="24"/>
        </w:rPr>
      </w:pPr>
      <w:r w:rsidRPr="00192EDF">
        <w:rPr>
          <w:rFonts w:eastAsia="Times New Roman"/>
          <w:b/>
          <w:color w:val="000000"/>
          <w:sz w:val="24"/>
          <w:szCs w:val="24"/>
        </w:rPr>
        <w:t>results of experiments. The quality of bioinformatics experiments depends on properly</w:t>
      </w:r>
    </w:p>
    <w:p w:rsidR="001B0BD3" w:rsidRPr="00192EDF" w:rsidRDefault="001B0BD3" w:rsidP="001B0BD3">
      <w:pPr>
        <w:rPr>
          <w:rFonts w:eastAsia="Times New Roman"/>
          <w:b/>
          <w:sz w:val="24"/>
          <w:szCs w:val="24"/>
        </w:rPr>
      </w:pPr>
      <w:r w:rsidRPr="00192EDF">
        <w:rPr>
          <w:rFonts w:eastAsia="Times New Roman"/>
          <w:b/>
          <w:color w:val="000000"/>
          <w:sz w:val="24"/>
          <w:szCs w:val="24"/>
        </w:rPr>
        <w:t>identifying data origins and the processes that produced these data (Buttler et al., 2002).</w:t>
      </w:r>
    </w:p>
    <w:p w:rsidR="001B0BD3" w:rsidRPr="00192EDF" w:rsidRDefault="001B0BD3" w:rsidP="001B0BD3">
      <w:pPr>
        <w:rPr>
          <w:rFonts w:eastAsia="Times New Roman"/>
          <w:b/>
          <w:sz w:val="24"/>
          <w:szCs w:val="24"/>
        </w:rPr>
      </w:pPr>
      <w:r w:rsidRPr="00192EDF">
        <w:rPr>
          <w:rFonts w:eastAsia="Times New Roman"/>
          <w:b/>
          <w:color w:val="000000"/>
          <w:sz w:val="24"/>
          <w:szCs w:val="24"/>
        </w:rPr>
        <w:t>At most times, provenance is indicated by laborious manual annotations, which often</w:t>
      </w:r>
    </w:p>
    <w:p w:rsidR="001B0BD3" w:rsidRPr="00192EDF" w:rsidRDefault="001B0BD3" w:rsidP="001B0BD3">
      <w:pPr>
        <w:rPr>
          <w:rFonts w:eastAsia="Times New Roman"/>
          <w:b/>
          <w:sz w:val="24"/>
          <w:szCs w:val="24"/>
        </w:rPr>
      </w:pPr>
      <w:r w:rsidRPr="00192EDF">
        <w:rPr>
          <w:rFonts w:eastAsia="Times New Roman"/>
          <w:b/>
          <w:color w:val="000000"/>
          <w:sz w:val="24"/>
          <w:szCs w:val="24"/>
        </w:rPr>
        <w:t>vary across laboratories.</w:t>
      </w:r>
    </w:p>
    <w:p w:rsidR="001B0BD3" w:rsidRPr="00746365" w:rsidRDefault="001B0BD3" w:rsidP="001B0BD3">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1B0BD3" w:rsidRPr="00746365" w:rsidRDefault="001B0BD3" w:rsidP="001B0BD3">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1B0BD3" w:rsidRPr="00746365" w:rsidRDefault="001B0BD3" w:rsidP="001B0BD3">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1B0BD3" w:rsidRPr="00746365" w:rsidRDefault="001B0BD3" w:rsidP="001B0BD3">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1B0BD3" w:rsidRPr="00736949" w:rsidRDefault="001B0BD3" w:rsidP="001B0BD3">
      <w:pPr>
        <w:rPr>
          <w:rFonts w:eastAsia="Times New Roman"/>
          <w:b/>
          <w:sz w:val="24"/>
          <w:szCs w:val="24"/>
        </w:rPr>
      </w:pPr>
      <w:r w:rsidRPr="00746365">
        <w:rPr>
          <w:rFonts w:eastAsia="Times New Roman"/>
          <w:color w:val="000000"/>
          <w:sz w:val="24"/>
          <w:szCs w:val="24"/>
        </w:rPr>
        <w:t xml:space="preserve">web, the composition problem has become more important. </w:t>
      </w:r>
      <w:r w:rsidRPr="00736949">
        <w:rPr>
          <w:rFonts w:eastAsia="Times New Roman"/>
          <w:b/>
          <w:color w:val="000000"/>
          <w:sz w:val="24"/>
          <w:szCs w:val="24"/>
        </w:rPr>
        <w:t>To help this issue, many tools</w:t>
      </w:r>
    </w:p>
    <w:p w:rsidR="001B0BD3" w:rsidRPr="00736949" w:rsidRDefault="001B0BD3" w:rsidP="001B0BD3">
      <w:pPr>
        <w:rPr>
          <w:rFonts w:eastAsia="Times New Roman"/>
          <w:b/>
          <w:sz w:val="24"/>
          <w:szCs w:val="24"/>
        </w:rPr>
      </w:pPr>
      <w:r w:rsidRPr="00736949">
        <w:rPr>
          <w:rFonts w:eastAsia="Times New Roman"/>
          <w:b/>
          <w:color w:val="000000"/>
          <w:sz w:val="24"/>
          <w:szCs w:val="24"/>
        </w:rPr>
        <w:t>invoked by such workflows are now encapsulated into web services</w:t>
      </w:r>
    </w:p>
    <w:p w:rsidR="00B267E0" w:rsidRDefault="00B267E0" w:rsidP="00AC005F">
      <w:pPr>
        <w:pStyle w:val="regulartext"/>
        <w:rPr>
          <w:rFonts w:ascii="Georgia" w:hAnsi="Georgia"/>
          <w:b/>
          <w:bCs/>
        </w:rPr>
      </w:pPr>
    </w:p>
    <w:p w:rsidR="00B267E0" w:rsidRDefault="002C509F" w:rsidP="00AC005F">
      <w:pPr>
        <w:pStyle w:val="regulartext"/>
        <w:rPr>
          <w:rFonts w:ascii="Georgia" w:hAnsi="Georgia"/>
          <w:b/>
          <w:bCs/>
        </w:rPr>
      </w:pPr>
      <w:r>
        <w:rPr>
          <w:rFonts w:ascii="Georgia" w:hAnsi="Georgia"/>
          <w:b/>
          <w:bCs/>
        </w:rPr>
        <w:t>Check out</w:t>
      </w:r>
      <w:r>
        <w:rPr>
          <w:rFonts w:ascii="Georgia" w:hAnsi="Georgia"/>
          <w:b/>
          <w:bCs/>
        </w:rPr>
        <w:br/>
      </w:r>
      <w:hyperlink r:id="rId41" w:history="1">
        <w:r w:rsidR="00A7136C" w:rsidRPr="00943431">
          <w:rPr>
            <w:rStyle w:val="Hyperlink"/>
            <w:rFonts w:ascii="Georgia" w:hAnsi="Georgia"/>
            <w:b/>
            <w:bCs/>
          </w:rPr>
          <w:t>http://www.dossier-andreas.net/software_architecture/mvc.html</w:t>
        </w:r>
      </w:hyperlink>
    </w:p>
    <w:p w:rsidR="005976D5" w:rsidRDefault="005976D5" w:rsidP="00AC005F">
      <w:pPr>
        <w:pStyle w:val="regulartext"/>
        <w:rPr>
          <w:rFonts w:ascii="Georgia" w:hAnsi="Georgia"/>
          <w:b/>
          <w:bCs/>
        </w:rPr>
      </w:pPr>
    </w:p>
    <w:p w:rsidR="00A7136C" w:rsidRDefault="005976D5" w:rsidP="00AC005F">
      <w:pPr>
        <w:pStyle w:val="regulartext"/>
        <w:rPr>
          <w:rFonts w:ascii="Georgia" w:hAnsi="Georgia"/>
          <w:b/>
          <w:bCs/>
        </w:rPr>
      </w:pPr>
      <w:r>
        <w:rPr>
          <w:rFonts w:ascii="Georgia" w:hAnsi="Georgia"/>
          <w:b/>
          <w:bCs/>
        </w:rPr>
        <w:lastRenderedPageBreak/>
        <w:t>Garcia 2005 GPIPE</w:t>
      </w:r>
    </w:p>
    <w:p w:rsidR="005976D5" w:rsidRDefault="005976D5" w:rsidP="005976D5">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Workflow generation, an implementation</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We have developed GPIPE, a flexible workflow generator</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for PISE. GPIPE extends the capabilities of PISE to allow</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the creation and sharing of customised, reusable and shareable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analytical workflows. So far we have implemented</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and tested GPIPE over only the EMBOSS package,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although extension to other algorithmic implementations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is possible where there is an XML file describing the command-</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line user interface.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Workflows automate businesses procedures in which</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information or tasks are passed between conforming entities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according to a defined set of rules; some of these business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rules are defined by the user, and in our</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implementation are managed </w:t>
      </w:r>
      <w:r>
        <w:rPr>
          <w:rFonts w:ascii="Giovanni-BookItalic" w:hAnsi="Giovanni-BookItalic" w:cs="Giovanni-BookItalic"/>
          <w:i/>
          <w:iCs/>
          <w:sz w:val="19"/>
          <w:szCs w:val="19"/>
        </w:rPr>
        <w:t xml:space="preserve">via </w:t>
      </w:r>
      <w:r>
        <w:rPr>
          <w:rFonts w:ascii="Giovanni-Book" w:hAnsi="Giovanni-Book" w:cs="Giovanni-Book"/>
          <w:sz w:val="19"/>
          <w:szCs w:val="19"/>
        </w:rPr>
        <w:t>GPIPE. For our purposes,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the conforming entities are analytical methods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(Clustal, Protpars, etc.). Syntactic rules drive the interaction</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between these entities (</w:t>
      </w:r>
      <w:r>
        <w:rPr>
          <w:rFonts w:ascii="Giovanni-BookItalic" w:hAnsi="Giovanni-BookItalic" w:cs="Giovanni-BookItalic"/>
          <w:i/>
          <w:iCs/>
          <w:sz w:val="19"/>
          <w:szCs w:val="19"/>
        </w:rPr>
        <w:t xml:space="preserve">e.g. </w:t>
      </w:r>
      <w:r>
        <w:rPr>
          <w:rFonts w:ascii="Giovanni-Book" w:hAnsi="Giovanni-Book" w:cs="Giovanni-Book"/>
          <w:sz w:val="19"/>
          <w:szCs w:val="19"/>
        </w:rPr>
        <w:t>to ensure syntactic coherence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between heterogeneous file formats). GPIPE also</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assures the execution of the workflow, and makes it possible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to distribute different jobs over a grid of servers. GPIPE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addresses these requirements using mostly Bioperl.</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In GPIPE, each analysis protocol (including any annotations,</w:t>
      </w:r>
    </w:p>
    <w:p w:rsidR="005976D5" w:rsidRDefault="005976D5" w:rsidP="005976D5">
      <w:pPr>
        <w:autoSpaceDE w:val="0"/>
        <w:autoSpaceDN w:val="0"/>
        <w:adjustRightInd w:val="0"/>
        <w:rPr>
          <w:rFonts w:ascii="Giovanni-Book" w:hAnsi="Giovanni-Book" w:cs="Giovanni-Book"/>
          <w:sz w:val="19"/>
          <w:szCs w:val="19"/>
        </w:rPr>
      </w:pPr>
      <w:r>
        <w:rPr>
          <w:rFonts w:ascii="Giovanni-BookItalic" w:hAnsi="Giovanni-BookItalic" w:cs="Giovanni-BookItalic"/>
          <w:i/>
          <w:iCs/>
          <w:sz w:val="19"/>
          <w:szCs w:val="19"/>
        </w:rPr>
        <w:t xml:space="preserve">i.e. </w:t>
      </w:r>
      <w:r>
        <w:rPr>
          <w:rFonts w:ascii="Giovanni-Book" w:hAnsi="Giovanni-Book" w:cs="Giovanni-Book"/>
          <w:sz w:val="19"/>
          <w:szCs w:val="19"/>
        </w:rPr>
        <w:t>meta-data) is defined within an XML file. A Java</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applet provides the user with an exploratory tool for</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browsing and displaying methods and protocols. Synchronization</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is maintained between client-side display</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and server-side storage using Javascript. Server-side</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persistence is maintained through serialized Perl objects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that manage the workflow execution. GPIPE supports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independent branched tasks in parallel, and reports errors</w:t>
      </w:r>
    </w:p>
    <w:p w:rsidR="005976D5" w:rsidRDefault="005976D5" w:rsidP="005976D5">
      <w:pPr>
        <w:autoSpaceDE w:val="0"/>
        <w:autoSpaceDN w:val="0"/>
        <w:adjustRightInd w:val="0"/>
        <w:rPr>
          <w:rFonts w:ascii="Giovanni-Book" w:hAnsi="Giovanni-Book" w:cs="Giovanni-Book"/>
          <w:sz w:val="19"/>
          <w:szCs w:val="19"/>
        </w:rPr>
      </w:pPr>
      <w:r>
        <w:rPr>
          <w:rFonts w:ascii="Giovanni-Book" w:hAnsi="Giovanni-Book" w:cs="Giovanni-Book"/>
          <w:sz w:val="19"/>
          <w:szCs w:val="19"/>
        </w:rPr>
        <w:t>and results into an HTML file. The user selects the</w:t>
      </w:r>
    </w:p>
    <w:p w:rsidR="006F01B7" w:rsidRDefault="005976D5"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methods, sets parameters, defines the chaining of differ-</w:t>
      </w:r>
      <w:r w:rsidR="006F01B7" w:rsidRPr="006F01B7">
        <w:rPr>
          <w:rFonts w:ascii="Giovanni-Book" w:hAnsi="Giovanni-Book" w:cs="Giovanni-Book"/>
          <w:sz w:val="19"/>
          <w:szCs w:val="19"/>
        </w:rPr>
        <w:t xml:space="preserve"> </w:t>
      </w:r>
      <w:r w:rsidR="006F01B7">
        <w:rPr>
          <w:rFonts w:ascii="Giovanni-Book" w:hAnsi="Giovanni-Book" w:cs="Giovanni-Book"/>
          <w:sz w:val="19"/>
          <w:szCs w:val="19"/>
        </w:rPr>
        <w:t>ent methods, and selects the server(s) on which these will</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be executed. GPIPE creates an XML file and a Perl script,</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each of which describes the experiment. The Perl file may</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later be used on a command-line basis, and customized to</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address specific needs. The user can monitor the status of</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workflow execution, and access intermediary results. A</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workflow built with GPIPE can distribute its analyses onto</w:t>
      </w:r>
    </w:p>
    <w:p w:rsidR="00B267E0" w:rsidRDefault="006F01B7" w:rsidP="006F01B7">
      <w:pPr>
        <w:pStyle w:val="regulartext"/>
        <w:rPr>
          <w:rFonts w:ascii="Georgia" w:hAnsi="Georgia"/>
          <w:b/>
          <w:bCs/>
        </w:rPr>
      </w:pPr>
      <w:r>
        <w:rPr>
          <w:rFonts w:ascii="Giovanni-Book" w:hAnsi="Giovanni-Book" w:cs="Giovanni-Book"/>
          <w:sz w:val="19"/>
          <w:szCs w:val="19"/>
        </w:rPr>
        <w:t>different, geographically disperse GPIPE/PISE servers.</w:t>
      </w:r>
    </w:p>
    <w:p w:rsidR="006F01B7" w:rsidRDefault="006F01B7" w:rsidP="006F01B7">
      <w:pPr>
        <w:autoSpaceDE w:val="0"/>
        <w:autoSpaceDN w:val="0"/>
        <w:adjustRightInd w:val="0"/>
        <w:rPr>
          <w:rFonts w:ascii="Giovanni-Book" w:hAnsi="Giovanni-Book" w:cs="Giovanni-Book"/>
          <w:b/>
          <w:sz w:val="19"/>
          <w:szCs w:val="19"/>
        </w:rPr>
      </w:pPr>
      <w:r>
        <w:rPr>
          <w:rFonts w:ascii="Giovanni-Book" w:hAnsi="Giovanni-Book" w:cs="Giovanni-Book"/>
          <w:b/>
          <w:sz w:val="19"/>
          <w:szCs w:val="19"/>
        </w:rPr>
        <w:t>Later add web services to workflows</w:t>
      </w:r>
    </w:p>
    <w:p w:rsidR="006F01B7" w:rsidRPr="006F01B7" w:rsidRDefault="006F01B7" w:rsidP="006F01B7">
      <w:pPr>
        <w:autoSpaceDE w:val="0"/>
        <w:autoSpaceDN w:val="0"/>
        <w:adjustRightInd w:val="0"/>
        <w:rPr>
          <w:rFonts w:ascii="Giovanni-Book" w:hAnsi="Giovanni-Book" w:cs="Giovanni-Book"/>
          <w:b/>
          <w:sz w:val="19"/>
          <w:szCs w:val="19"/>
        </w:rPr>
      </w:pPr>
      <w:r w:rsidRPr="006F01B7">
        <w:rPr>
          <w:rFonts w:ascii="Giovanni-Book" w:hAnsi="Giovanni-Book" w:cs="Giovanni-Book"/>
          <w:b/>
          <w:sz w:val="19"/>
          <w:szCs w:val="19"/>
        </w:rPr>
        <w:t>Workflows in which concrete executions take place</w:t>
      </w:r>
    </w:p>
    <w:p w:rsidR="006F01B7" w:rsidRPr="006F01B7" w:rsidRDefault="006F01B7" w:rsidP="006F01B7">
      <w:pPr>
        <w:autoSpaceDE w:val="0"/>
        <w:autoSpaceDN w:val="0"/>
        <w:adjustRightInd w:val="0"/>
        <w:rPr>
          <w:rFonts w:ascii="Giovanni-Book" w:hAnsi="Giovanni-Book" w:cs="Giovanni-Book"/>
          <w:b/>
          <w:sz w:val="19"/>
          <w:szCs w:val="19"/>
        </w:rPr>
      </w:pPr>
      <w:r w:rsidRPr="006F01B7">
        <w:rPr>
          <w:rFonts w:ascii="Giovanni-Book" w:hAnsi="Giovanni-Book" w:cs="Giovanni-Book"/>
          <w:b/>
          <w:sz w:val="19"/>
          <w:szCs w:val="19"/>
        </w:rPr>
        <w:t>over a grid of web services involve basically the same syntactic</w:t>
      </w:r>
    </w:p>
    <w:p w:rsidR="006F01B7" w:rsidRPr="006F01B7" w:rsidRDefault="006F01B7" w:rsidP="006F01B7">
      <w:pPr>
        <w:autoSpaceDE w:val="0"/>
        <w:autoSpaceDN w:val="0"/>
        <w:adjustRightInd w:val="0"/>
        <w:rPr>
          <w:rFonts w:ascii="Giovanni-Book" w:hAnsi="Giovanni-Book" w:cs="Giovanni-Book"/>
          <w:b/>
          <w:sz w:val="19"/>
          <w:szCs w:val="19"/>
        </w:rPr>
      </w:pPr>
      <w:r w:rsidRPr="006F01B7">
        <w:rPr>
          <w:rFonts w:ascii="Giovanni-Book" w:hAnsi="Giovanni-Book" w:cs="Giovanni-Book"/>
          <w:b/>
          <w:sz w:val="19"/>
          <w:szCs w:val="19"/>
        </w:rPr>
        <w:t>structure and algebraic operators; however, a clear</w:t>
      </w:r>
    </w:p>
    <w:p w:rsidR="006F01B7" w:rsidRPr="006F01B7" w:rsidRDefault="006F01B7" w:rsidP="006F01B7">
      <w:pPr>
        <w:autoSpaceDE w:val="0"/>
        <w:autoSpaceDN w:val="0"/>
        <w:adjustRightInd w:val="0"/>
        <w:rPr>
          <w:rFonts w:ascii="Giovanni-Book" w:hAnsi="Giovanni-Book" w:cs="Giovanni-Book"/>
          <w:b/>
          <w:sz w:val="19"/>
          <w:szCs w:val="19"/>
        </w:rPr>
      </w:pPr>
      <w:r w:rsidRPr="006F01B7">
        <w:rPr>
          <w:rFonts w:ascii="Giovanni-Book" w:hAnsi="Giovanni-Book" w:cs="Giovanni-Book"/>
          <w:b/>
          <w:sz w:val="19"/>
          <w:szCs w:val="19"/>
        </w:rPr>
        <w:t>business logic needs to be defined beforehand for those</w:t>
      </w:r>
    </w:p>
    <w:p w:rsidR="006F01B7" w:rsidRPr="006F01B7" w:rsidRDefault="006F01B7" w:rsidP="006F01B7">
      <w:pPr>
        <w:autoSpaceDE w:val="0"/>
        <w:autoSpaceDN w:val="0"/>
        <w:adjustRightInd w:val="0"/>
        <w:rPr>
          <w:rFonts w:ascii="Giovanni-Book" w:hAnsi="Giovanni-Book" w:cs="Giovanni-Book"/>
          <w:b/>
          <w:sz w:val="19"/>
          <w:szCs w:val="19"/>
        </w:rPr>
      </w:pPr>
      <w:r w:rsidRPr="006F01B7">
        <w:rPr>
          <w:rFonts w:ascii="Giovanni-Book" w:hAnsi="Giovanni-Book" w:cs="Giovanni-Book"/>
          <w:b/>
          <w:sz w:val="19"/>
          <w:szCs w:val="19"/>
        </w:rPr>
        <w:t>web services in order to deepen the integration beyond</w:t>
      </w:r>
    </w:p>
    <w:p w:rsidR="006F01B7" w:rsidRDefault="006F01B7" w:rsidP="006F01B7">
      <w:pPr>
        <w:autoSpaceDE w:val="0"/>
        <w:autoSpaceDN w:val="0"/>
        <w:adjustRightInd w:val="0"/>
        <w:rPr>
          <w:rFonts w:ascii="Giovanni-Book" w:hAnsi="Giovanni-Book" w:cs="Giovanni-Book"/>
          <w:sz w:val="19"/>
          <w:szCs w:val="19"/>
        </w:rPr>
      </w:pPr>
      <w:r w:rsidRPr="006F01B7">
        <w:rPr>
          <w:rFonts w:ascii="Giovanni-Book" w:hAnsi="Giovanni-Book" w:cs="Giovanni-Book"/>
          <w:b/>
          <w:sz w:val="19"/>
          <w:szCs w:val="19"/>
        </w:rPr>
        <w:t>simply the fact of remote execution.</w:t>
      </w:r>
      <w:r>
        <w:rPr>
          <w:rFonts w:ascii="Giovanni-Book" w:hAnsi="Giovanni-Book" w:cs="Giovanni-Book"/>
          <w:sz w:val="19"/>
          <w:szCs w:val="19"/>
        </w:rPr>
        <w:t xml:space="preserve"> A higher level of</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sophistication for the pipe component as well as for the</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conditional operator may be needed, since remote execution</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requires (for example) assessment and availability of</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the service for the job to be successfully dispatched and</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processed. </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For our implementation we use two agents,</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one on the client side and the other on the server side,</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with the queue handled by PBS (Portable Batch System).</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It is possible to add a semantic layer, thereby allowing</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conceptual selection of the transformers; clear separation</w:t>
      </w:r>
    </w:p>
    <w:p w:rsidR="006F01B7" w:rsidRP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between the operational domain and the knowledge domain be would then be achieved naturally.</w:t>
      </w:r>
    </w:p>
    <w:p w:rsidR="006F01B7" w:rsidRDefault="006F01B7" w:rsidP="00AC005F">
      <w:pPr>
        <w:pStyle w:val="regulartext"/>
        <w:rPr>
          <w:rFonts w:ascii="Georgia" w:hAnsi="Georgia"/>
          <w:b/>
          <w:bCs/>
        </w:rPr>
      </w:pPr>
    </w:p>
    <w:p w:rsidR="006F01B7" w:rsidRDefault="006F01B7" w:rsidP="00AC005F">
      <w:pPr>
        <w:pStyle w:val="regulartext"/>
        <w:rPr>
          <w:rFonts w:ascii="Georgia" w:hAnsi="Georgia"/>
          <w:b/>
          <w:bCs/>
        </w:rPr>
      </w:pPr>
      <w:r>
        <w:rPr>
          <w:rFonts w:ascii="Georgia" w:hAnsi="Georgia"/>
          <w:b/>
          <w:bCs/>
        </w:rPr>
        <w:lastRenderedPageBreak/>
        <w:t>Workflow syntax/semantics</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These may be grouped as equivalent,</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but are syntactically different. Selection should be left in</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the hands of the user, but the system should at least</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inform about this similarity.</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Despite agreement on the importance of semantic layers</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for integrative systems, such a level of sophistication is far</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from being achieved. Lack of awareness of the practical </w:t>
      </w:r>
    </w:p>
    <w:p w:rsidR="006F01B7" w:rsidRP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of such technologies is well illustrated with a</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traditional and well-studied product: Microsoft Word</w:t>
      </w:r>
      <w:r>
        <w:rPr>
          <w:rFonts w:ascii="Giovanni-Book" w:hAnsi="Giovanni-Book" w:cs="Giovanni-Book"/>
          <w:sz w:val="14"/>
          <w:szCs w:val="14"/>
        </w:rPr>
        <w:t>®</w:t>
      </w:r>
      <w:r>
        <w:rPr>
          <w:rFonts w:ascii="Giovanni-Book" w:hAnsi="Giovanni-Book" w:cs="Giovanni-Book"/>
          <w:sz w:val="19"/>
          <w:szCs w:val="19"/>
        </w:rPr>
        <w:t>.</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With Word, syntactic verification can take place as the user</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composes text, but no semantic corroboration is done. For</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two words like "purpose" and "propose", Word advises on</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syntactic issues, but gives no guidance concerning the context</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of the words. Semantic issues in bioinformatic workflows</w:t>
      </w:r>
    </w:p>
    <w:p w:rsidR="006F01B7" w:rsidRDefault="006F01B7" w:rsidP="006F01B7">
      <w:pPr>
        <w:autoSpaceDE w:val="0"/>
        <w:autoSpaceDN w:val="0"/>
        <w:adjustRightInd w:val="0"/>
        <w:rPr>
          <w:rFonts w:ascii="Giovanni-Book" w:hAnsi="Giovanni-Book" w:cs="Giovanni-Book"/>
          <w:sz w:val="19"/>
          <w:szCs w:val="19"/>
        </w:rPr>
      </w:pPr>
      <w:r>
        <w:rPr>
          <w:rFonts w:ascii="Giovanni-Book" w:hAnsi="Giovanni-Book" w:cs="Giovanni-Book"/>
          <w:sz w:val="19"/>
          <w:szCs w:val="19"/>
        </w:rPr>
        <w:t>are more complex, and it is not clear if existing</w:t>
      </w:r>
    </w:p>
    <w:p w:rsidR="006F01B7" w:rsidRDefault="006F01B7" w:rsidP="006F01B7">
      <w:pPr>
        <w:pStyle w:val="regulartext"/>
        <w:rPr>
          <w:rFonts w:ascii="Giovanni-Book" w:hAnsi="Giovanni-Book" w:cs="Giovanni-Book"/>
          <w:sz w:val="19"/>
          <w:szCs w:val="19"/>
        </w:rPr>
      </w:pPr>
      <w:r>
        <w:rPr>
          <w:rFonts w:ascii="Giovanni-Book" w:hAnsi="Giovanni-Book" w:cs="Giovanni-Book"/>
          <w:sz w:val="19"/>
          <w:szCs w:val="19"/>
        </w:rPr>
        <w:t>technologies can effectively overcome these problems.</w:t>
      </w:r>
    </w:p>
    <w:p w:rsidR="007F47B6" w:rsidRDefault="00B146C1" w:rsidP="006F01B7">
      <w:pPr>
        <w:pStyle w:val="regulartext"/>
        <w:rPr>
          <w:rFonts w:ascii="Giovanni-Book" w:hAnsi="Giovanni-Book" w:cs="Giovanni-Book"/>
          <w:sz w:val="19"/>
          <w:szCs w:val="19"/>
        </w:rPr>
      </w:pPr>
      <w:r>
        <w:rPr>
          <w:rFonts w:ascii="Giovanni-Book" w:hAnsi="Giovanni-Book" w:cs="Giovanni-Book"/>
          <w:sz w:val="19"/>
          <w:szCs w:val="19"/>
        </w:rPr>
        <w:t>More info reduces mistakes</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Semantic and syntactic problems were also identified</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from the case workflow described in Figure 4. There, we</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saw that to support the extraction of meaningful information</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and its presentation to the user, formats should be</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ontology-based and machine-readable, </w:t>
      </w:r>
      <w:r>
        <w:rPr>
          <w:rFonts w:ascii="Giovanni-BookItalic" w:hAnsi="Giovanni-BookItalic" w:cs="Giovanni-BookItalic"/>
          <w:i/>
          <w:iCs/>
          <w:sz w:val="19"/>
          <w:szCs w:val="19"/>
        </w:rPr>
        <w:t xml:space="preserve">e.g. </w:t>
      </w:r>
      <w:r>
        <w:rPr>
          <w:rFonts w:ascii="Giovanni-Book" w:hAnsi="Giovanni-Book" w:cs="Giovanni-Book"/>
          <w:sz w:val="19"/>
          <w:szCs w:val="19"/>
        </w:rPr>
        <w:t>in XML format.</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Lack of these functional features makes</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manipulation of the output a difficult task that is usually</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addressed by use of parsers specific to each individual</w:t>
      </w:r>
    </w:p>
    <w:p w:rsidR="00B146C1" w:rsidRDefault="00B146C1" w:rsidP="00B146C1">
      <w:pPr>
        <w:pStyle w:val="regulartext"/>
        <w:rPr>
          <w:rFonts w:ascii="Giovanni-Book" w:hAnsi="Giovanni-Book" w:cs="Giovanni-Book"/>
          <w:sz w:val="19"/>
          <w:szCs w:val="19"/>
        </w:rPr>
      </w:pPr>
      <w:r>
        <w:rPr>
          <w:rFonts w:ascii="Giovanni-Book" w:hAnsi="Giovanni-Book" w:cs="Giovanni-Book"/>
          <w:sz w:val="19"/>
          <w:szCs w:val="19"/>
        </w:rPr>
        <w:t>case. For workflow development, human readability can</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be just as important. Consider, for example, a ClustalW</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output where valid elements could be identified by the</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machine and presented to the user together with contextual</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menus including different options over the different</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data types. In this way the user would be able to decide</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what to do next, where to split a workflow, and over</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which part of the output to continue or extend the analysis.</w:t>
      </w:r>
    </w:p>
    <w:p w:rsidR="00B146C1" w:rsidRDefault="00B146C1" w:rsidP="00B146C1">
      <w:pPr>
        <w:autoSpaceDE w:val="0"/>
        <w:autoSpaceDN w:val="0"/>
        <w:adjustRightInd w:val="0"/>
        <w:rPr>
          <w:rFonts w:ascii="Giovanni-Book" w:hAnsi="Giovanni-Book" w:cs="Giovanni-Book"/>
          <w:sz w:val="19"/>
          <w:szCs w:val="19"/>
        </w:rPr>
      </w:pPr>
      <w:r>
        <w:rPr>
          <w:rFonts w:ascii="Giovanni-Book" w:hAnsi="Giovanni-Book" w:cs="Giovanni-Book"/>
          <w:sz w:val="19"/>
          <w:szCs w:val="19"/>
        </w:rPr>
        <w:t>Inclusion of this functionality would allow the workflow</w:t>
      </w:r>
    </w:p>
    <w:p w:rsidR="00B146C1" w:rsidRDefault="00B146C1" w:rsidP="00B146C1">
      <w:pPr>
        <w:pStyle w:val="regulartext"/>
        <w:rPr>
          <w:rFonts w:ascii="Giovanni-Book" w:hAnsi="Giovanni-Book" w:cs="Giovanni-Book"/>
          <w:sz w:val="19"/>
          <w:szCs w:val="19"/>
        </w:rPr>
      </w:pPr>
      <w:r>
        <w:rPr>
          <w:rFonts w:ascii="Giovanni-Book" w:hAnsi="Giovanni-Book" w:cs="Giovanni-Book"/>
          <w:sz w:val="19"/>
          <w:szCs w:val="19"/>
        </w:rPr>
        <w:t>to become more concretely defined as it is used.</w:t>
      </w:r>
      <w:r>
        <w:rPr>
          <w:rFonts w:ascii="Giovanni-Book" w:hAnsi="Giovanni-Book" w:cs="Giovanni-Book"/>
          <w:sz w:val="19"/>
          <w:szCs w:val="19"/>
        </w:rPr>
        <w:br/>
      </w:r>
    </w:p>
    <w:p w:rsidR="00B146C1" w:rsidRPr="00B146C1" w:rsidRDefault="00B146C1" w:rsidP="00B146C1">
      <w:pPr>
        <w:pStyle w:val="regulartext"/>
        <w:rPr>
          <w:rFonts w:ascii="Giovanni-Book" w:hAnsi="Giovanni-Book" w:cs="Giovanni-Book"/>
          <w:b/>
          <w:sz w:val="19"/>
          <w:szCs w:val="19"/>
        </w:rPr>
      </w:pPr>
      <w:r w:rsidRPr="00B146C1">
        <w:rPr>
          <w:rFonts w:ascii="Giovanni-Book" w:hAnsi="Giovanni-Book" w:cs="Giovanni-Book"/>
          <w:b/>
          <w:sz w:val="19"/>
          <w:szCs w:val="19"/>
        </w:rPr>
        <w:t xml:space="preserve">Failure management - May require writing wrappers for applications </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Failure management is an area in which we can see a clear</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difference between the business world and bioinformatics.</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In the former, processes rarely take longer than an</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hour and are not so computationally intensive, whereas in</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bioinformatics, processes tend to be computationally</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intensive and may take weeks or months to complete.</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How failures can be managed to minimize losses will</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clearly differ between the two domains. Due to the immaturity</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of both web services and workflows in bioinformatics,</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it is still in most cases more practical to hard-code</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analytical processes. Improved failure management is one</w:t>
      </w:r>
    </w:p>
    <w:p w:rsidR="003121A4" w:rsidRDefault="003121A4" w:rsidP="003121A4">
      <w:pPr>
        <w:autoSpaceDE w:val="0"/>
        <w:autoSpaceDN w:val="0"/>
        <w:adjustRightInd w:val="0"/>
        <w:rPr>
          <w:rFonts w:ascii="Giovanni-Book" w:hAnsi="Giovanni-Book" w:cs="Giovanni-Book"/>
          <w:sz w:val="19"/>
          <w:szCs w:val="19"/>
        </w:rPr>
      </w:pPr>
      <w:r>
        <w:rPr>
          <w:rFonts w:ascii="Giovanni-Book" w:hAnsi="Giovanni-Book" w:cs="Giovanni-Book"/>
          <w:sz w:val="19"/>
          <w:szCs w:val="19"/>
        </w:rPr>
        <w:t>of the domain-specific challenges that faces the application</w:t>
      </w:r>
    </w:p>
    <w:p w:rsidR="00B146C1" w:rsidRDefault="003121A4" w:rsidP="003121A4">
      <w:pPr>
        <w:pStyle w:val="regulartext"/>
        <w:rPr>
          <w:rFonts w:ascii="Giovanni-Book" w:hAnsi="Giovanni-Book" w:cs="Giovanni-Book"/>
          <w:sz w:val="19"/>
          <w:szCs w:val="19"/>
        </w:rPr>
      </w:pPr>
      <w:r>
        <w:rPr>
          <w:rFonts w:ascii="Giovanni-Book" w:hAnsi="Giovanni-Book" w:cs="Giovanni-Book"/>
          <w:sz w:val="19"/>
          <w:szCs w:val="19"/>
        </w:rPr>
        <w:t>of workflows in bioinformatics.</w:t>
      </w:r>
    </w:p>
    <w:p w:rsidR="00E84166" w:rsidRDefault="00E84166" w:rsidP="00E84166">
      <w:pPr>
        <w:autoSpaceDE w:val="0"/>
        <w:autoSpaceDN w:val="0"/>
        <w:adjustRightInd w:val="0"/>
        <w:rPr>
          <w:rFonts w:ascii="Giovanni-Book" w:hAnsi="Giovanni-Book" w:cs="Giovanni-Book"/>
          <w:sz w:val="19"/>
          <w:szCs w:val="19"/>
        </w:rPr>
      </w:pPr>
    </w:p>
    <w:p w:rsidR="00E84166" w:rsidRPr="00E84166" w:rsidRDefault="00E84166" w:rsidP="00E84166">
      <w:pPr>
        <w:autoSpaceDE w:val="0"/>
        <w:autoSpaceDN w:val="0"/>
        <w:adjustRightInd w:val="0"/>
        <w:rPr>
          <w:rFonts w:ascii="Giovanni-Book" w:hAnsi="Giovanni-Book" w:cs="Giovanni-Book"/>
          <w:b/>
          <w:sz w:val="19"/>
          <w:szCs w:val="19"/>
        </w:rPr>
      </w:pPr>
      <w:r w:rsidRPr="00E84166">
        <w:rPr>
          <w:rFonts w:ascii="Giovanni-Book" w:hAnsi="Giovanni-Book" w:cs="Giovanni-Book"/>
          <w:b/>
          <w:sz w:val="19"/>
          <w:szCs w:val="19"/>
        </w:rPr>
        <w:t>Loops, conditional branching</w:t>
      </w:r>
    </w:p>
    <w:p w:rsidR="00E84166" w:rsidRDefault="00E84166" w:rsidP="00E84166">
      <w:pPr>
        <w:autoSpaceDE w:val="0"/>
        <w:autoSpaceDN w:val="0"/>
        <w:adjustRightInd w:val="0"/>
        <w:rPr>
          <w:rFonts w:ascii="Giovanni-Book" w:hAnsi="Giovanni-Book" w:cs="Giovanni-Book"/>
          <w:sz w:val="19"/>
          <w:szCs w:val="19"/>
        </w:rPr>
      </w:pP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Among these types of requirements, we focus our analysis</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only on those closely related to workflow design issues,</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more specifically (a) the piping of data, (b) the availability</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of conditional statements, (c) the need to iterate one</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method over a set of different inputs, (d) the possibility of</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recursion over a parameter space for a method, (e) and the</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need for stop/break management. Algebraic operators can</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accurately capture the meaning of these functional</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requirements. To describe an analytical workflow, it is</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necessary to consider both algebraic operators and syntactic</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components. In Table 1 we present the definition of</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those algebraic operators we propose, and in Figure 2 we</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illustrate how these operators and syntactic elements</w:t>
      </w:r>
    </w:p>
    <w:p w:rsidR="002C224F" w:rsidRDefault="002C224F" w:rsidP="002C224F">
      <w:pPr>
        <w:autoSpaceDE w:val="0"/>
        <w:autoSpaceDN w:val="0"/>
        <w:adjustRightInd w:val="0"/>
        <w:rPr>
          <w:rFonts w:ascii="Giovanni-Book" w:hAnsi="Giovanni-Book" w:cs="Giovanni-Book"/>
          <w:sz w:val="19"/>
          <w:szCs w:val="19"/>
        </w:rPr>
      </w:pPr>
      <w:r>
        <w:rPr>
          <w:rFonts w:ascii="Giovanni-Book" w:hAnsi="Giovanni-Book" w:cs="Giovanni-Book"/>
          <w:sz w:val="19"/>
          <w:szCs w:val="19"/>
        </w:rPr>
        <w:t>together can describe an analytical workflow.</w:t>
      </w:r>
    </w:p>
    <w:p w:rsidR="002C224F" w:rsidRDefault="002C224F" w:rsidP="002C224F">
      <w:pPr>
        <w:autoSpaceDE w:val="0"/>
        <w:autoSpaceDN w:val="0"/>
        <w:adjustRightInd w:val="0"/>
        <w:rPr>
          <w:rFonts w:ascii="Giovanni-Book" w:hAnsi="Giovanni-Book" w:cs="Giovanni-Book"/>
          <w:sz w:val="19"/>
          <w:szCs w:val="19"/>
        </w:rPr>
      </w:pPr>
    </w:p>
    <w:p w:rsidR="002C224F" w:rsidRDefault="002C224F" w:rsidP="002C224F">
      <w:pPr>
        <w:autoSpaceDE w:val="0"/>
        <w:autoSpaceDN w:val="0"/>
        <w:adjustRightInd w:val="0"/>
        <w:rPr>
          <w:rFonts w:ascii="Giovanni-Book" w:hAnsi="Giovanni-Book" w:cs="Giovanni-Book"/>
          <w:sz w:val="19"/>
          <w:szCs w:val="19"/>
        </w:rPr>
      </w:pPr>
      <w:r w:rsidRPr="002C224F">
        <w:rPr>
          <w:rFonts w:ascii="Giovanni-Book" w:hAnsi="Giovanni-Book" w:cs="Giovanni-Book"/>
          <w:sz w:val="19"/>
          <w:szCs w:val="19"/>
        </w:rPr>
        <w:pict>
          <v:shape id="_x0000_i1055" type="#_x0000_t75" style="width:407.25pt;height:156.75pt">
            <v:imagedata r:id="rId42" o:title=""/>
          </v:shape>
        </w:pict>
      </w:r>
    </w:p>
    <w:p w:rsidR="002C224F" w:rsidRDefault="002C224F" w:rsidP="002C224F">
      <w:pPr>
        <w:autoSpaceDE w:val="0"/>
        <w:autoSpaceDN w:val="0"/>
        <w:adjustRightInd w:val="0"/>
        <w:rPr>
          <w:rFonts w:ascii="GillSans" w:hAnsi="GillSans" w:cs="GillSans"/>
          <w:color w:val="FFFFFF"/>
          <w:sz w:val="19"/>
          <w:szCs w:val="19"/>
        </w:rPr>
      </w:pPr>
      <w:r>
        <w:rPr>
          <w:rFonts w:ascii="GillSans-Bold" w:hAnsi="GillSans-Bold" w:cs="GillSans-Bold"/>
          <w:b/>
          <w:bCs/>
          <w:color w:val="000000"/>
          <w:sz w:val="19"/>
          <w:szCs w:val="19"/>
        </w:rPr>
        <w:t>F</w:t>
      </w:r>
      <w:r>
        <w:rPr>
          <w:rFonts w:ascii="GillSans" w:hAnsi="GillSans" w:cs="GillSans"/>
          <w:color w:val="FFFFFF"/>
          <w:sz w:val="19"/>
          <w:szCs w:val="19"/>
        </w:rPr>
        <w:t>Sy</w:t>
      </w:r>
      <w:r>
        <w:rPr>
          <w:rFonts w:ascii="GillSans-Bold" w:hAnsi="GillSans-Bold" w:cs="GillSans-Bold"/>
          <w:b/>
          <w:bCs/>
          <w:color w:val="000000"/>
          <w:sz w:val="19"/>
          <w:szCs w:val="19"/>
        </w:rPr>
        <w:t>ig</w:t>
      </w:r>
      <w:r>
        <w:rPr>
          <w:rFonts w:ascii="GillSans" w:hAnsi="GillSans" w:cs="GillSans"/>
          <w:color w:val="FFFFFF"/>
          <w:sz w:val="19"/>
          <w:szCs w:val="19"/>
        </w:rPr>
        <w:t>nt</w:t>
      </w:r>
      <w:r>
        <w:rPr>
          <w:rFonts w:ascii="GillSans-Bold" w:hAnsi="GillSans-Bold" w:cs="GillSans-Bold"/>
          <w:b/>
          <w:bCs/>
          <w:color w:val="000000"/>
          <w:sz w:val="19"/>
          <w:szCs w:val="19"/>
        </w:rPr>
        <w:t>u</w:t>
      </w:r>
      <w:r>
        <w:rPr>
          <w:rFonts w:ascii="GillSans" w:hAnsi="GillSans" w:cs="GillSans"/>
          <w:color w:val="FFFFFF"/>
          <w:sz w:val="19"/>
          <w:szCs w:val="19"/>
        </w:rPr>
        <w:t>a</w:t>
      </w:r>
      <w:r>
        <w:rPr>
          <w:rFonts w:ascii="GillSans-Bold" w:hAnsi="GillSans-Bold" w:cs="GillSans-Bold"/>
          <w:b/>
          <w:bCs/>
          <w:color w:val="000000"/>
          <w:sz w:val="19"/>
          <w:szCs w:val="19"/>
        </w:rPr>
        <w:t>r</w:t>
      </w:r>
      <w:r>
        <w:rPr>
          <w:rFonts w:ascii="GillSans" w:hAnsi="GillSans" w:cs="GillSans"/>
          <w:color w:val="FFFFFF"/>
          <w:sz w:val="19"/>
          <w:szCs w:val="19"/>
        </w:rPr>
        <w:t>c</w:t>
      </w:r>
      <w:r>
        <w:rPr>
          <w:rFonts w:ascii="GillSans-Bold" w:hAnsi="GillSans-Bold" w:cs="GillSans-Bold"/>
          <w:b/>
          <w:bCs/>
          <w:color w:val="000000"/>
          <w:sz w:val="19"/>
          <w:szCs w:val="19"/>
        </w:rPr>
        <w:t>e</w:t>
      </w:r>
      <w:r>
        <w:rPr>
          <w:rFonts w:ascii="GillSans" w:hAnsi="GillSans" w:cs="GillSans"/>
          <w:color w:val="FFFFFF"/>
          <w:sz w:val="19"/>
          <w:szCs w:val="19"/>
        </w:rPr>
        <w:t>ti c</w:t>
      </w:r>
      <w:r>
        <w:rPr>
          <w:rFonts w:ascii="GillSans-Bold" w:hAnsi="GillSans-Bold" w:cs="GillSans-Bold"/>
          <w:b/>
          <w:bCs/>
          <w:color w:val="000000"/>
          <w:sz w:val="19"/>
          <w:szCs w:val="19"/>
        </w:rPr>
        <w:t xml:space="preserve">1 </w:t>
      </w:r>
      <w:r>
        <w:rPr>
          <w:rFonts w:ascii="GillSans" w:hAnsi="GillSans" w:cs="GillSans"/>
          <w:color w:val="FFFFFF"/>
          <w:sz w:val="19"/>
          <w:szCs w:val="19"/>
        </w:rPr>
        <w:t>components describing bioinformatic analysis workflows</w:t>
      </w:r>
    </w:p>
    <w:p w:rsidR="002C224F" w:rsidRDefault="002C224F" w:rsidP="002C224F">
      <w:pPr>
        <w:autoSpaceDE w:val="0"/>
        <w:autoSpaceDN w:val="0"/>
        <w:adjustRightInd w:val="0"/>
        <w:rPr>
          <w:rFonts w:ascii="GillSans" w:hAnsi="GillSans" w:cs="GillSans"/>
          <w:color w:val="000000"/>
          <w:sz w:val="19"/>
          <w:szCs w:val="19"/>
        </w:rPr>
      </w:pPr>
      <w:r>
        <w:rPr>
          <w:rFonts w:ascii="GillSans" w:hAnsi="GillSans" w:cs="GillSans"/>
          <w:color w:val="000000"/>
          <w:sz w:val="19"/>
          <w:szCs w:val="19"/>
        </w:rPr>
        <w:t>Syntactic components describing bioinformatic analysis workflows.</w:t>
      </w:r>
    </w:p>
    <w:p w:rsidR="002C224F" w:rsidRDefault="002C224F" w:rsidP="002C224F">
      <w:pPr>
        <w:autoSpaceDE w:val="0"/>
        <w:autoSpaceDN w:val="0"/>
        <w:adjustRightInd w:val="0"/>
        <w:rPr>
          <w:rFonts w:ascii="GillSans" w:hAnsi="GillSans" w:cs="GillSans"/>
          <w:color w:val="000000"/>
          <w:sz w:val="19"/>
          <w:szCs w:val="19"/>
        </w:rPr>
      </w:pPr>
    </w:p>
    <w:p w:rsidR="002C224F" w:rsidRDefault="002C224F" w:rsidP="002C224F">
      <w:pPr>
        <w:autoSpaceDE w:val="0"/>
        <w:autoSpaceDN w:val="0"/>
        <w:adjustRightInd w:val="0"/>
        <w:rPr>
          <w:rFonts w:ascii="Giovanni-Book" w:hAnsi="Giovanni-Book" w:cs="Giovanni-Book"/>
          <w:sz w:val="19"/>
          <w:szCs w:val="19"/>
        </w:rPr>
      </w:pPr>
      <w:r w:rsidRPr="002C224F">
        <w:rPr>
          <w:rFonts w:ascii="Giovanni-Book" w:hAnsi="Giovanni-Book" w:cs="Giovanni-Book"/>
          <w:sz w:val="19"/>
          <w:szCs w:val="19"/>
        </w:rPr>
        <w:pict>
          <v:shape id="_x0000_i1056" type="#_x0000_t75" style="width:413.25pt;height:248.25pt">
            <v:imagedata r:id="rId43" o:title=""/>
          </v:shape>
        </w:pict>
      </w:r>
    </w:p>
    <w:p w:rsidR="002C224F" w:rsidRDefault="002C224F" w:rsidP="002C224F">
      <w:pPr>
        <w:autoSpaceDE w:val="0"/>
        <w:autoSpaceDN w:val="0"/>
        <w:adjustRightInd w:val="0"/>
        <w:rPr>
          <w:rFonts w:ascii="GillSans" w:hAnsi="GillSans" w:cs="GillSans"/>
          <w:color w:val="FFFFFF"/>
          <w:sz w:val="19"/>
          <w:szCs w:val="19"/>
        </w:rPr>
      </w:pPr>
      <w:r>
        <w:rPr>
          <w:rFonts w:ascii="GillSans-Bold" w:hAnsi="GillSans-Bold" w:cs="GillSans-Bold"/>
          <w:b/>
          <w:bCs/>
          <w:color w:val="000000"/>
          <w:sz w:val="19"/>
          <w:szCs w:val="19"/>
        </w:rPr>
        <w:t>F</w:t>
      </w:r>
      <w:r>
        <w:rPr>
          <w:rFonts w:ascii="GillSans" w:hAnsi="GillSans" w:cs="GillSans"/>
          <w:color w:val="FFFFFF"/>
          <w:sz w:val="19"/>
          <w:szCs w:val="19"/>
        </w:rPr>
        <w:t>y</w:t>
      </w:r>
      <w:r>
        <w:rPr>
          <w:rFonts w:ascii="GillSans-Bold" w:hAnsi="GillSans-Bold" w:cs="GillSans-Bold"/>
          <w:b/>
          <w:bCs/>
          <w:color w:val="000000"/>
          <w:sz w:val="19"/>
          <w:szCs w:val="19"/>
        </w:rPr>
        <w:t>ig</w:t>
      </w:r>
      <w:r>
        <w:rPr>
          <w:rFonts w:ascii="GillSans" w:hAnsi="GillSans" w:cs="GillSans"/>
          <w:color w:val="FFFFFF"/>
          <w:sz w:val="19"/>
          <w:szCs w:val="19"/>
        </w:rPr>
        <w:t>nt</w:t>
      </w:r>
      <w:r>
        <w:rPr>
          <w:rFonts w:ascii="GillSans-Bold" w:hAnsi="GillSans-Bold" w:cs="GillSans-Bold"/>
          <w:b/>
          <w:bCs/>
          <w:color w:val="000000"/>
          <w:sz w:val="19"/>
          <w:szCs w:val="19"/>
        </w:rPr>
        <w:t>u</w:t>
      </w:r>
      <w:r>
        <w:rPr>
          <w:rFonts w:ascii="GillSans" w:hAnsi="GillSans" w:cs="GillSans"/>
          <w:color w:val="FFFFFF"/>
          <w:sz w:val="19"/>
          <w:szCs w:val="19"/>
        </w:rPr>
        <w:t>a</w:t>
      </w:r>
      <w:r>
        <w:rPr>
          <w:rFonts w:ascii="GillSans-Bold" w:hAnsi="GillSans-Bold" w:cs="GillSans-Bold"/>
          <w:b/>
          <w:bCs/>
          <w:color w:val="000000"/>
          <w:sz w:val="19"/>
          <w:szCs w:val="19"/>
        </w:rPr>
        <w:t>r</w:t>
      </w:r>
      <w:r>
        <w:rPr>
          <w:rFonts w:ascii="GillSans" w:hAnsi="GillSans" w:cs="GillSans"/>
          <w:color w:val="FFFFFF"/>
          <w:sz w:val="19"/>
          <w:szCs w:val="19"/>
        </w:rPr>
        <w:t>c</w:t>
      </w:r>
      <w:r>
        <w:rPr>
          <w:rFonts w:ascii="GillSans-Bold" w:hAnsi="GillSans-Bold" w:cs="GillSans-Bold"/>
          <w:b/>
          <w:bCs/>
          <w:color w:val="000000"/>
          <w:sz w:val="19"/>
          <w:szCs w:val="19"/>
        </w:rPr>
        <w:t>e</w:t>
      </w:r>
      <w:r>
        <w:rPr>
          <w:rFonts w:ascii="GillSans" w:hAnsi="GillSans" w:cs="GillSans"/>
          <w:color w:val="FFFFFF"/>
          <w:sz w:val="19"/>
          <w:szCs w:val="19"/>
        </w:rPr>
        <w:t>ti c</w:t>
      </w:r>
      <w:r>
        <w:rPr>
          <w:rFonts w:ascii="GillSans-Bold" w:hAnsi="GillSans-Bold" w:cs="GillSans-Bold"/>
          <w:b/>
          <w:bCs/>
          <w:color w:val="000000"/>
          <w:sz w:val="19"/>
          <w:szCs w:val="19"/>
        </w:rPr>
        <w:t xml:space="preserve">2 </w:t>
      </w:r>
      <w:r>
        <w:rPr>
          <w:rFonts w:ascii="GillSans" w:hAnsi="GillSans" w:cs="GillSans"/>
          <w:color w:val="FFFFFF"/>
          <w:sz w:val="19"/>
          <w:szCs w:val="19"/>
        </w:rPr>
        <w:t>components and algebraic operators</w:t>
      </w:r>
    </w:p>
    <w:p w:rsidR="002C224F" w:rsidRDefault="002C224F" w:rsidP="002C224F">
      <w:pPr>
        <w:autoSpaceDE w:val="0"/>
        <w:autoSpaceDN w:val="0"/>
        <w:adjustRightInd w:val="0"/>
        <w:rPr>
          <w:rFonts w:ascii="GillSans" w:hAnsi="GillSans" w:cs="GillSans"/>
          <w:color w:val="000000"/>
          <w:sz w:val="19"/>
          <w:szCs w:val="19"/>
        </w:rPr>
      </w:pPr>
      <w:r>
        <w:rPr>
          <w:rFonts w:ascii="GillSans" w:hAnsi="GillSans" w:cs="GillSans"/>
          <w:color w:val="000000"/>
          <w:sz w:val="19"/>
          <w:szCs w:val="19"/>
        </w:rPr>
        <w:t>Syntactic components and algebraic operators.</w:t>
      </w:r>
    </w:p>
    <w:p w:rsidR="002C224F" w:rsidRDefault="002C224F" w:rsidP="002C224F">
      <w:pPr>
        <w:autoSpaceDE w:val="0"/>
        <w:autoSpaceDN w:val="0"/>
        <w:adjustRightInd w:val="0"/>
        <w:rPr>
          <w:rFonts w:ascii="GillSans" w:hAnsi="GillSans" w:cs="GillSans"/>
          <w:color w:val="000000"/>
          <w:sz w:val="19"/>
          <w:szCs w:val="19"/>
        </w:rPr>
      </w:pPr>
    </w:p>
    <w:p w:rsidR="002C224F" w:rsidRDefault="002C224F" w:rsidP="002C224F">
      <w:pPr>
        <w:autoSpaceDE w:val="0"/>
        <w:autoSpaceDN w:val="0"/>
        <w:adjustRightInd w:val="0"/>
        <w:rPr>
          <w:rFonts w:ascii="GillSans" w:hAnsi="GillSans" w:cs="GillSans"/>
          <w:color w:val="000000"/>
          <w:sz w:val="19"/>
          <w:szCs w:val="19"/>
        </w:rPr>
      </w:pPr>
    </w:p>
    <w:p w:rsidR="002C224F" w:rsidRDefault="002C224F" w:rsidP="002C224F">
      <w:pPr>
        <w:autoSpaceDE w:val="0"/>
        <w:autoSpaceDN w:val="0"/>
        <w:adjustRightInd w:val="0"/>
        <w:rPr>
          <w:rFonts w:ascii="Giovanni-Book" w:hAnsi="Giovanni-Book" w:cs="Giovanni-Book"/>
          <w:sz w:val="19"/>
          <w:szCs w:val="19"/>
        </w:rPr>
      </w:pPr>
      <w:r w:rsidRPr="002C224F">
        <w:rPr>
          <w:rFonts w:ascii="Giovanni-Book" w:hAnsi="Giovanni-Book" w:cs="Giovanni-Book"/>
          <w:sz w:val="19"/>
          <w:szCs w:val="19"/>
        </w:rPr>
        <w:lastRenderedPageBreak/>
        <w:pict>
          <v:shape id="_x0000_i1057" type="#_x0000_t75" style="width:443.25pt;height:4in">
            <v:imagedata r:id="rId44" o:title=""/>
          </v:shape>
        </w:pict>
      </w:r>
    </w:p>
    <w:p w:rsidR="002C224F" w:rsidRDefault="002C224F" w:rsidP="002C224F">
      <w:pPr>
        <w:autoSpaceDE w:val="0"/>
        <w:autoSpaceDN w:val="0"/>
        <w:adjustRightInd w:val="0"/>
        <w:rPr>
          <w:rFonts w:ascii="GillSans" w:hAnsi="GillSans" w:cs="GillSans"/>
          <w:color w:val="FFFFFF"/>
          <w:sz w:val="19"/>
          <w:szCs w:val="19"/>
        </w:rPr>
      </w:pPr>
      <w:r>
        <w:rPr>
          <w:rFonts w:ascii="GillSans" w:hAnsi="GillSans" w:cs="GillSans"/>
          <w:color w:val="FFFFFF"/>
          <w:sz w:val="19"/>
          <w:szCs w:val="19"/>
        </w:rPr>
        <w:t>P</w:t>
      </w:r>
      <w:r>
        <w:rPr>
          <w:rFonts w:ascii="GillSans-Bold" w:hAnsi="GillSans-Bold" w:cs="GillSans-Bold"/>
          <w:b/>
          <w:bCs/>
          <w:color w:val="000000"/>
          <w:sz w:val="19"/>
          <w:szCs w:val="19"/>
        </w:rPr>
        <w:t>F</w:t>
      </w:r>
      <w:r>
        <w:rPr>
          <w:rFonts w:ascii="GillSans" w:hAnsi="GillSans" w:cs="GillSans"/>
          <w:color w:val="FFFFFF"/>
          <w:sz w:val="19"/>
          <w:szCs w:val="19"/>
        </w:rPr>
        <w:t>h</w:t>
      </w:r>
      <w:r>
        <w:rPr>
          <w:rFonts w:ascii="GillSans-Bold" w:hAnsi="GillSans-Bold" w:cs="GillSans-Bold"/>
          <w:b/>
          <w:bCs/>
          <w:color w:val="000000"/>
          <w:sz w:val="19"/>
          <w:szCs w:val="19"/>
        </w:rPr>
        <w:t>ig</w:t>
      </w:r>
      <w:r>
        <w:rPr>
          <w:rFonts w:ascii="GillSans" w:hAnsi="GillSans" w:cs="GillSans"/>
          <w:color w:val="FFFFFF"/>
          <w:sz w:val="19"/>
          <w:szCs w:val="19"/>
        </w:rPr>
        <w:t>y</w:t>
      </w:r>
      <w:r>
        <w:rPr>
          <w:rFonts w:ascii="GillSans-Bold" w:hAnsi="GillSans-Bold" w:cs="GillSans-Bold"/>
          <w:b/>
          <w:bCs/>
          <w:color w:val="000000"/>
          <w:sz w:val="19"/>
          <w:szCs w:val="19"/>
        </w:rPr>
        <w:t>u</w:t>
      </w:r>
      <w:r>
        <w:rPr>
          <w:rFonts w:ascii="GillSans" w:hAnsi="GillSans" w:cs="GillSans"/>
          <w:color w:val="FFFFFF"/>
          <w:sz w:val="19"/>
          <w:szCs w:val="19"/>
        </w:rPr>
        <w:t>lo</w:t>
      </w:r>
      <w:r>
        <w:rPr>
          <w:rFonts w:ascii="GillSans-Bold" w:hAnsi="GillSans-Bold" w:cs="GillSans-Bold"/>
          <w:b/>
          <w:bCs/>
          <w:color w:val="000000"/>
          <w:sz w:val="19"/>
          <w:szCs w:val="19"/>
        </w:rPr>
        <w:t>r</w:t>
      </w:r>
      <w:r>
        <w:rPr>
          <w:rFonts w:ascii="GillSans" w:hAnsi="GillSans" w:cs="GillSans"/>
          <w:color w:val="FFFFFF"/>
          <w:sz w:val="19"/>
          <w:szCs w:val="19"/>
        </w:rPr>
        <w:t>g</w:t>
      </w:r>
      <w:r>
        <w:rPr>
          <w:rFonts w:ascii="GillSans-Bold" w:hAnsi="GillSans-Bold" w:cs="GillSans-Bold"/>
          <w:b/>
          <w:bCs/>
          <w:color w:val="000000"/>
          <w:sz w:val="19"/>
          <w:szCs w:val="19"/>
        </w:rPr>
        <w:t>e</w:t>
      </w:r>
      <w:r>
        <w:rPr>
          <w:rFonts w:ascii="GillSans" w:hAnsi="GillSans" w:cs="GillSans"/>
          <w:color w:val="FFFFFF"/>
          <w:sz w:val="19"/>
          <w:szCs w:val="19"/>
        </w:rPr>
        <w:t>e n</w:t>
      </w:r>
      <w:r>
        <w:rPr>
          <w:rFonts w:ascii="GillSans-Bold" w:hAnsi="GillSans-Bold" w:cs="GillSans-Bold"/>
          <w:b/>
          <w:bCs/>
          <w:color w:val="000000"/>
          <w:sz w:val="19"/>
          <w:szCs w:val="19"/>
        </w:rPr>
        <w:t>3</w:t>
      </w:r>
      <w:r>
        <w:rPr>
          <w:rFonts w:ascii="GillSans" w:hAnsi="GillSans" w:cs="GillSans"/>
          <w:color w:val="FFFFFF"/>
          <w:sz w:val="19"/>
          <w:szCs w:val="19"/>
        </w:rPr>
        <w:t>etic analysis workflow</w:t>
      </w:r>
    </w:p>
    <w:p w:rsidR="002C224F" w:rsidRDefault="002C224F" w:rsidP="002C224F">
      <w:pPr>
        <w:autoSpaceDE w:val="0"/>
        <w:autoSpaceDN w:val="0"/>
        <w:adjustRightInd w:val="0"/>
        <w:rPr>
          <w:rFonts w:ascii="GillSans" w:hAnsi="GillSans" w:cs="GillSans"/>
          <w:color w:val="000000"/>
          <w:sz w:val="19"/>
          <w:szCs w:val="19"/>
        </w:rPr>
      </w:pPr>
      <w:r>
        <w:rPr>
          <w:rFonts w:ascii="GillSans" w:hAnsi="GillSans" w:cs="GillSans"/>
          <w:color w:val="000000"/>
          <w:sz w:val="19"/>
          <w:szCs w:val="19"/>
        </w:rPr>
        <w:t>Phylogenetic analysis workflow.</w:t>
      </w:r>
    </w:p>
    <w:p w:rsidR="002C224F" w:rsidRDefault="002C224F" w:rsidP="002C224F">
      <w:pPr>
        <w:autoSpaceDE w:val="0"/>
        <w:autoSpaceDN w:val="0"/>
        <w:adjustRightInd w:val="0"/>
        <w:rPr>
          <w:rFonts w:ascii="Giovanni-Book" w:hAnsi="Giovanni-Book" w:cs="Giovanni-Book"/>
          <w:sz w:val="19"/>
          <w:szCs w:val="19"/>
        </w:rPr>
      </w:pPr>
    </w:p>
    <w:p w:rsidR="002C224F" w:rsidRDefault="002C224F" w:rsidP="002C224F">
      <w:pPr>
        <w:autoSpaceDE w:val="0"/>
        <w:autoSpaceDN w:val="0"/>
        <w:adjustRightInd w:val="0"/>
        <w:rPr>
          <w:rFonts w:ascii="Giovanni-Book" w:hAnsi="Giovanni-Book" w:cs="Giovanni-Book"/>
          <w:sz w:val="19"/>
          <w:szCs w:val="19"/>
        </w:rPr>
      </w:pPr>
    </w:p>
    <w:p w:rsidR="002C224F" w:rsidRDefault="002C224F" w:rsidP="002C224F">
      <w:pPr>
        <w:autoSpaceDE w:val="0"/>
        <w:autoSpaceDN w:val="0"/>
        <w:adjustRightInd w:val="0"/>
        <w:rPr>
          <w:rFonts w:ascii="Giovanni-Book" w:hAnsi="Giovanni-Book" w:cs="Giovanni-Book"/>
          <w:sz w:val="19"/>
          <w:szCs w:val="19"/>
        </w:rPr>
      </w:pP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So far we have intentionally referred to GUIs and workflows</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as more-or-less independent. A glimpse into the corresponding</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metadata reveals that GUIs are themselves</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components of workflow systems. In the bioinformatics</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domain this relationship is particularly attractive, since</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algebraic operations are usually highly nested. </w:t>
      </w:r>
    </w:p>
    <w:p w:rsidR="00E84166" w:rsidRDefault="00E84166" w:rsidP="00E84166">
      <w:pPr>
        <w:autoSpaceDE w:val="0"/>
        <w:autoSpaceDN w:val="0"/>
        <w:adjustRightInd w:val="0"/>
        <w:rPr>
          <w:rFonts w:ascii="Giovanni-Book" w:hAnsi="Giovanni-Book" w:cs="Giovanni-Book"/>
          <w:sz w:val="19"/>
          <w:szCs w:val="19"/>
        </w:rPr>
      </w:pP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The interface</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system should therefore provide a programming</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for non-programmers. The language as such</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is not complex, but makes extensive use of statements</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such as </w:t>
      </w:r>
      <w:r>
        <w:rPr>
          <w:rFonts w:ascii="Giovanni-BookItalic" w:hAnsi="Giovanni-BookItalic" w:cs="Giovanni-BookItalic"/>
          <w:i/>
          <w:iCs/>
          <w:sz w:val="19"/>
          <w:szCs w:val="19"/>
        </w:rPr>
        <w:t>while...do</w:t>
      </w:r>
      <w:r>
        <w:rPr>
          <w:rFonts w:ascii="Giovanni-Book" w:hAnsi="Giovanni-Book" w:cs="Giovanni-Book"/>
          <w:sz w:val="19"/>
          <w:szCs w:val="19"/>
        </w:rPr>
        <w:t xml:space="preserve">, </w:t>
      </w:r>
      <w:r>
        <w:rPr>
          <w:rFonts w:ascii="Giovanni-BookItalic" w:hAnsi="Giovanni-BookItalic" w:cs="Giovanni-BookItalic"/>
          <w:i/>
          <w:iCs/>
          <w:sz w:val="19"/>
          <w:szCs w:val="19"/>
        </w:rPr>
        <w:t>if...then...else</w:t>
      </w:r>
      <w:r>
        <w:rPr>
          <w:rFonts w:ascii="Giovanni-Book" w:hAnsi="Giovanni-Book" w:cs="Giovanni-Book"/>
          <w:sz w:val="19"/>
          <w:szCs w:val="19"/>
        </w:rPr>
        <w:t xml:space="preserve">, and </w:t>
      </w:r>
      <w:r>
        <w:rPr>
          <w:rFonts w:ascii="Giovanni-BookItalic" w:hAnsi="Giovanni-BookItalic" w:cs="Giovanni-BookItalic"/>
          <w:i/>
          <w:iCs/>
          <w:sz w:val="19"/>
          <w:szCs w:val="19"/>
        </w:rPr>
        <w:t>for...each</w:t>
      </w:r>
      <w:r>
        <w:rPr>
          <w:rFonts w:ascii="Giovanni-Book" w:hAnsi="Giovanni-Book" w:cs="Giovanni-Book"/>
          <w:sz w:val="19"/>
          <w:szCs w:val="19"/>
        </w:rPr>
        <w:t>. The representation</w:t>
      </w:r>
    </w:p>
    <w:p w:rsidR="00E84166" w:rsidRDefault="00E84166" w:rsidP="00E84166">
      <w:pPr>
        <w:autoSpaceDE w:val="0"/>
        <w:autoSpaceDN w:val="0"/>
        <w:adjustRightInd w:val="0"/>
        <w:rPr>
          <w:rFonts w:ascii="Giovanni-Book" w:hAnsi="Giovanni-Book" w:cs="Giovanni-Book"/>
          <w:sz w:val="19"/>
          <w:szCs w:val="19"/>
        </w:rPr>
      </w:pPr>
      <w:r>
        <w:rPr>
          <w:rFonts w:ascii="Giovanni-Book" w:hAnsi="Giovanni-Book" w:cs="Giovanni-Book"/>
          <w:sz w:val="19"/>
          <w:szCs w:val="19"/>
        </w:rPr>
        <w:t>should be natural to the researcher, separating</w:t>
      </w:r>
    </w:p>
    <w:p w:rsidR="003121A4" w:rsidRDefault="00E84166" w:rsidP="00E84166">
      <w:pPr>
        <w:pStyle w:val="regulartext"/>
        <w:rPr>
          <w:rFonts w:ascii="Giovanni-Book" w:hAnsi="Giovanni-Book" w:cs="Giovanni-Book"/>
          <w:sz w:val="19"/>
          <w:szCs w:val="19"/>
        </w:rPr>
      </w:pPr>
      <w:r>
        <w:rPr>
          <w:rFonts w:ascii="Giovanni-Book" w:hAnsi="Giovanni-Book" w:cs="Giovanni-Book"/>
          <w:sz w:val="19"/>
          <w:szCs w:val="19"/>
        </w:rPr>
        <w:t>the knowledge domain from the operational domain.</w:t>
      </w:r>
    </w:p>
    <w:p w:rsidR="00E84166" w:rsidRDefault="00E84166" w:rsidP="006F01B7">
      <w:pPr>
        <w:pStyle w:val="regulartext"/>
        <w:rPr>
          <w:rFonts w:ascii="Giovanni-Book" w:hAnsi="Giovanni-Book" w:cs="Giovanni-Book"/>
          <w:b/>
          <w:sz w:val="19"/>
          <w:szCs w:val="19"/>
        </w:rPr>
      </w:pPr>
    </w:p>
    <w:p w:rsidR="007F47B6" w:rsidRPr="007F47B6" w:rsidRDefault="007F47B6" w:rsidP="006F01B7">
      <w:pPr>
        <w:pStyle w:val="regulartext"/>
        <w:rPr>
          <w:rFonts w:ascii="Giovanni-Book" w:hAnsi="Giovanni-Book" w:cs="Giovanni-Book"/>
          <w:b/>
          <w:sz w:val="19"/>
          <w:szCs w:val="19"/>
        </w:rPr>
      </w:pPr>
      <w:r w:rsidRPr="007F47B6">
        <w:rPr>
          <w:rFonts w:ascii="Giovanni-Book" w:hAnsi="Giovanni-Book" w:cs="Giovanni-Book"/>
          <w:b/>
          <w:sz w:val="19"/>
          <w:szCs w:val="19"/>
        </w:rPr>
        <w:t>BioMOBY &amp; Taverna</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Automatic service discovery is an intrinsic feature of web</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services. The accuracy of the discovery process necessarily</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depends on the ontology supporting this service. Systems</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such as BioMoby and TAVERNA make extensive use of</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service discovery; however, due to the difficulty in describing</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biological data types, service discovery is not yet accurate.</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It is not yet clear whether languages such as OWL can</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be developed to describe relations between biological</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concepts with the required accuracy. Integrating information</w:t>
      </w:r>
    </w:p>
    <w:p w:rsidR="007F47B6" w:rsidRDefault="007F47B6" w:rsidP="007F47B6">
      <w:pPr>
        <w:autoSpaceDE w:val="0"/>
        <w:autoSpaceDN w:val="0"/>
        <w:adjustRightInd w:val="0"/>
        <w:rPr>
          <w:rFonts w:ascii="Giovanni-Book" w:hAnsi="Giovanni-Book" w:cs="Giovanni-Book"/>
          <w:sz w:val="19"/>
          <w:szCs w:val="19"/>
        </w:rPr>
      </w:pPr>
      <w:r>
        <w:rPr>
          <w:rFonts w:ascii="Giovanni-Book" w:hAnsi="Giovanni-Book" w:cs="Giovanni-Book"/>
          <w:sz w:val="19"/>
          <w:szCs w:val="19"/>
        </w:rPr>
        <w:t>is as much a syntactic as a semantic problem, and in</w:t>
      </w:r>
    </w:p>
    <w:p w:rsidR="007F47B6" w:rsidRDefault="007F47B6" w:rsidP="007F47B6">
      <w:pPr>
        <w:pStyle w:val="regulartext"/>
        <w:rPr>
          <w:rFonts w:ascii="Georgia" w:hAnsi="Georgia"/>
          <w:b/>
          <w:bCs/>
        </w:rPr>
      </w:pPr>
      <w:r>
        <w:rPr>
          <w:rFonts w:ascii="Giovanni-Book" w:hAnsi="Giovanni-Book" w:cs="Giovanni-Book"/>
          <w:sz w:val="19"/>
          <w:szCs w:val="19"/>
        </w:rPr>
        <w:t>bioinformatics these boundaries are particularly illdefined.</w:t>
      </w:r>
    </w:p>
    <w:p w:rsidR="00B554FA" w:rsidRDefault="00B554FA" w:rsidP="00B554FA">
      <w:pPr>
        <w:pStyle w:val="Heading1"/>
      </w:pPr>
      <w:r>
        <w:lastRenderedPageBreak/>
        <w:t>Bioinformatics process management: information flow via a computational journal</w:t>
      </w:r>
    </w:p>
    <w:p w:rsidR="00B554FA" w:rsidRDefault="00B554FA" w:rsidP="00B554FA">
      <w:pPr>
        <w:pStyle w:val="authors"/>
      </w:pPr>
      <w:r>
        <w:rPr>
          <w:rStyle w:val="Strong"/>
        </w:rPr>
        <w:t>Lance Feagan</w:t>
      </w:r>
      <w:r>
        <w:rPr>
          <w:vertAlign w:val="superscript"/>
        </w:rPr>
        <w:t xml:space="preserve">* </w:t>
      </w:r>
      <w:hyperlink r:id="rId45" w:history="1">
        <w:r w:rsidR="008621E6" w:rsidRPr="00240C5C">
          <w:rPr>
            <w:color w:val="0000FF"/>
          </w:rPr>
          <w:pict>
            <v:shape id="_x0000_i1031" type="#_x0000_t75" alt="email" href="http://www.scfbm.org/registration/technical.asp?process=default&amp;msg=ce" style="width:10.5pt;height:8.25pt" o:button="t">
              <v:imagedata r:id="rId46" r:href="rId47"/>
            </v:shape>
          </w:pict>
        </w:r>
      </w:hyperlink>
      <w:r>
        <w:t xml:space="preserve">, </w:t>
      </w:r>
      <w:r>
        <w:rPr>
          <w:rStyle w:val="Strong"/>
        </w:rPr>
        <w:t>Justin Rohrer</w:t>
      </w:r>
      <w:r>
        <w:rPr>
          <w:vertAlign w:val="superscript"/>
        </w:rPr>
        <w:t xml:space="preserve">* </w:t>
      </w:r>
      <w:hyperlink r:id="rId48" w:history="1">
        <w:r w:rsidR="008621E6" w:rsidRPr="00240C5C">
          <w:rPr>
            <w:color w:val="0000FF"/>
          </w:rPr>
          <w:pict>
            <v:shape id="_x0000_i1032" type="#_x0000_t75" alt="email" href="http://www.scfbm.org/registration/technical.asp?process=default&amp;msg=ce" style="width:10.5pt;height:8.25pt" o:button="t">
              <v:imagedata r:id="rId46" r:href="rId49"/>
            </v:shape>
          </w:pict>
        </w:r>
      </w:hyperlink>
      <w:r>
        <w:t xml:space="preserve">, </w:t>
      </w:r>
      <w:r>
        <w:rPr>
          <w:rStyle w:val="Strong"/>
        </w:rPr>
        <w:t>Alexander Garrett</w:t>
      </w:r>
      <w:r>
        <w:rPr>
          <w:vertAlign w:val="superscript"/>
        </w:rPr>
        <w:t xml:space="preserve">* </w:t>
      </w:r>
      <w:hyperlink r:id="rId50" w:history="1">
        <w:r w:rsidR="008621E6" w:rsidRPr="00240C5C">
          <w:rPr>
            <w:color w:val="0000FF"/>
          </w:rPr>
          <w:pict>
            <v:shape id="_x0000_i1033" type="#_x0000_t75" alt="email" href="http://www.scfbm.org/registration/technical.asp?process=default&amp;msg=ce" style="width:10.5pt;height:8.25pt" o:button="t">
              <v:imagedata r:id="rId46" r:href="rId51"/>
            </v:shape>
          </w:pict>
        </w:r>
      </w:hyperlink>
      <w:r>
        <w:t xml:space="preserve">, </w:t>
      </w:r>
      <w:r>
        <w:rPr>
          <w:rStyle w:val="Strong"/>
        </w:rPr>
        <w:t>Heather Amthauer</w:t>
      </w:r>
      <w:r>
        <w:rPr>
          <w:vertAlign w:val="superscript"/>
        </w:rPr>
        <w:t xml:space="preserve">* </w:t>
      </w:r>
      <w:hyperlink r:id="rId52" w:history="1">
        <w:r w:rsidR="008621E6" w:rsidRPr="00240C5C">
          <w:rPr>
            <w:color w:val="0000FF"/>
          </w:rPr>
          <w:pict>
            <v:shape id="_x0000_i1034" type="#_x0000_t75" alt="email" href="http://www.scfbm.org/registration/technical.asp?process=default&amp;msg=ce" style="width:10.5pt;height:8.25pt" o:button="t">
              <v:imagedata r:id="rId46" r:href="rId53"/>
            </v:shape>
          </w:pict>
        </w:r>
      </w:hyperlink>
      <w:r>
        <w:t xml:space="preserve">, </w:t>
      </w:r>
      <w:r>
        <w:rPr>
          <w:rStyle w:val="Strong"/>
        </w:rPr>
        <w:t>Ed Komp</w:t>
      </w:r>
      <w:r>
        <w:rPr>
          <w:vertAlign w:val="superscript"/>
        </w:rPr>
        <w:t xml:space="preserve">* </w:t>
      </w:r>
      <w:hyperlink r:id="rId54" w:history="1">
        <w:r w:rsidR="008621E6" w:rsidRPr="00240C5C">
          <w:rPr>
            <w:color w:val="0000FF"/>
          </w:rPr>
          <w:pict>
            <v:shape id="_x0000_i1035" type="#_x0000_t75" alt="email" href="http://www.scfbm.org/registration/technical.asp?process=default&amp;msg=ce" style="width:10.5pt;height:8.25pt" o:button="t">
              <v:imagedata r:id="rId46" r:href="rId55"/>
            </v:shape>
          </w:pict>
        </w:r>
      </w:hyperlink>
      <w:r>
        <w:t xml:space="preserve">, </w:t>
      </w:r>
      <w:r>
        <w:rPr>
          <w:rStyle w:val="Strong"/>
        </w:rPr>
        <w:t>David Johnson</w:t>
      </w:r>
      <w:r>
        <w:rPr>
          <w:vertAlign w:val="superscript"/>
        </w:rPr>
        <w:t xml:space="preserve">* </w:t>
      </w:r>
      <w:hyperlink r:id="rId56" w:history="1">
        <w:r w:rsidR="008621E6" w:rsidRPr="00240C5C">
          <w:rPr>
            <w:color w:val="0000FF"/>
          </w:rPr>
          <w:pict>
            <v:shape id="_x0000_i1036" type="#_x0000_t75" alt="email" href="http://www.scfbm.org/registration/technical.asp?process=default&amp;msg=ce" style="width:10.5pt;height:8.25pt" o:button="t">
              <v:imagedata r:id="rId46" r:href="rId57"/>
            </v:shape>
          </w:pict>
        </w:r>
      </w:hyperlink>
      <w:r>
        <w:t xml:space="preserve">, </w:t>
      </w:r>
      <w:r>
        <w:rPr>
          <w:rStyle w:val="Strong"/>
        </w:rPr>
        <w:t>Adam Hock</w:t>
      </w:r>
      <w:r>
        <w:rPr>
          <w:vertAlign w:val="superscript"/>
        </w:rPr>
        <w:t xml:space="preserve">* </w:t>
      </w:r>
      <w:hyperlink r:id="rId58" w:history="1">
        <w:r w:rsidR="008621E6" w:rsidRPr="00240C5C">
          <w:rPr>
            <w:color w:val="0000FF"/>
          </w:rPr>
          <w:pict>
            <v:shape id="_x0000_i1037" type="#_x0000_t75" alt="email" href="http://www.scfbm.org/registration/technical.asp?process=default&amp;msg=ce" style="width:10.5pt;height:8.25pt" o:button="t">
              <v:imagedata r:id="rId46" r:href="rId59"/>
            </v:shape>
          </w:pict>
        </w:r>
      </w:hyperlink>
      <w:r>
        <w:t xml:space="preserve">, </w:t>
      </w:r>
      <w:r>
        <w:rPr>
          <w:rStyle w:val="Strong"/>
        </w:rPr>
        <w:t>Terry Clark</w:t>
      </w:r>
      <w:r>
        <w:rPr>
          <w:vertAlign w:val="superscript"/>
        </w:rPr>
        <w:t xml:space="preserve">* </w:t>
      </w:r>
      <w:hyperlink r:id="rId60" w:history="1">
        <w:r w:rsidR="008621E6" w:rsidRPr="00240C5C">
          <w:rPr>
            <w:color w:val="0000FF"/>
          </w:rPr>
          <w:pict>
            <v:shape id="_x0000_i1038" type="#_x0000_t75" alt="email" href="http://www.scfbm.org/registration/technical.asp?process=default&amp;msg=ce" style="width:10.5pt;height:8.25pt" o:button="t">
              <v:imagedata r:id="rId46" r:href="rId61"/>
            </v:shape>
          </w:pict>
        </w:r>
      </w:hyperlink>
      <w:r>
        <w:t xml:space="preserve">, </w:t>
      </w:r>
      <w:r>
        <w:rPr>
          <w:rStyle w:val="Strong"/>
        </w:rPr>
        <w:t>Gerald Lushington</w:t>
      </w:r>
      <w:r>
        <w:rPr>
          <w:vertAlign w:val="superscript"/>
        </w:rPr>
        <w:t xml:space="preserve">* </w:t>
      </w:r>
      <w:hyperlink r:id="rId62" w:history="1">
        <w:r w:rsidR="008621E6" w:rsidRPr="00240C5C">
          <w:rPr>
            <w:color w:val="0000FF"/>
          </w:rPr>
          <w:pict>
            <v:shape id="_x0000_i1039" type="#_x0000_t75" alt="email" href="http://www.scfbm.org/registration/technical.asp?process=default&amp;msg=ce" style="width:10.5pt;height:8.25pt" o:button="t">
              <v:imagedata r:id="rId46" r:href="rId63"/>
            </v:shape>
          </w:pict>
        </w:r>
      </w:hyperlink>
      <w:r>
        <w:t xml:space="preserve">, </w:t>
      </w:r>
      <w:r>
        <w:rPr>
          <w:rStyle w:val="Strong"/>
        </w:rPr>
        <w:t>Gary Minden</w:t>
      </w:r>
      <w:r>
        <w:rPr>
          <w:vertAlign w:val="superscript"/>
        </w:rPr>
        <w:t xml:space="preserve">* </w:t>
      </w:r>
      <w:hyperlink r:id="rId64" w:history="1">
        <w:r w:rsidR="008621E6" w:rsidRPr="00240C5C">
          <w:rPr>
            <w:color w:val="0000FF"/>
          </w:rPr>
          <w:pict>
            <v:shape id="_x0000_i1040" type="#_x0000_t75" alt="email" href="http://www.scfbm.org/registration/technical.asp?process=default&amp;msg=ce" style="width:10.5pt;height:8.25pt" o:button="t">
              <v:imagedata r:id="rId46" r:href="rId65"/>
            </v:shape>
          </w:pict>
        </w:r>
      </w:hyperlink>
      <w:r>
        <w:t xml:space="preserve">and </w:t>
      </w:r>
      <w:r>
        <w:rPr>
          <w:rStyle w:val="Strong"/>
        </w:rPr>
        <w:t>Victor Frost</w:t>
      </w:r>
      <w:r>
        <w:rPr>
          <w:vertAlign w:val="superscript"/>
        </w:rPr>
        <w:t xml:space="preserve">* </w:t>
      </w:r>
      <w:hyperlink r:id="rId66" w:history="1">
        <w:r w:rsidR="008621E6" w:rsidRPr="00240C5C">
          <w:rPr>
            <w:color w:val="0000FF"/>
          </w:rPr>
          <w:pict>
            <v:shape id="_x0000_i1041" type="#_x0000_t75" alt="email" href="http://www.scfbm.org/registration/technical.asp?process=default&amp;msg=ce" style="width:10.5pt;height:8.25pt" o:button="t">
              <v:imagedata r:id="rId67" r:href="rId68"/>
            </v:shape>
          </w:pict>
        </w:r>
      </w:hyperlink>
    </w:p>
    <w:p w:rsidR="00B554FA" w:rsidRDefault="00B554FA" w:rsidP="00B554FA">
      <w:pPr>
        <w:pStyle w:val="NormalWeb"/>
      </w:pPr>
      <w:r>
        <w:t>Information and Telecommunication Technology Center, University of Kansas, Lawrence, Kansas, USA</w:t>
      </w:r>
    </w:p>
    <w:p w:rsidR="00B554FA" w:rsidRDefault="008621E6" w:rsidP="00B554FA">
      <w:pPr>
        <w:pStyle w:val="NormalWeb"/>
      </w:pPr>
      <w:r>
        <w:pict>
          <v:shape id="_x0000_i1042" type="#_x0000_t75" alt="" style="width:10.5pt;height:8.25pt">
            <v:imagedata r:id="rId46" r:href="rId69"/>
          </v:shape>
        </w:pict>
      </w:r>
      <w:r w:rsidR="00B554FA">
        <w:rPr>
          <w:rStyle w:val="pseudotabau"/>
        </w:rPr>
        <w:t>author email</w:t>
      </w:r>
      <w:r>
        <w:pict>
          <v:shape id="_x0000_i1043" type="#_x0000_t75" alt="" style="width:10.5pt;height:8.25pt">
            <v:imagedata r:id="rId67" r:href="rId70"/>
          </v:shape>
        </w:pict>
      </w:r>
      <w:r w:rsidR="00B554FA">
        <w:rPr>
          <w:rStyle w:val="pseudotabau"/>
        </w:rPr>
        <w:t xml:space="preserve"> corresponding author email* Contributed equally</w:t>
      </w:r>
    </w:p>
    <w:p w:rsidR="00B554FA" w:rsidRDefault="00B554FA" w:rsidP="00B554FA">
      <w:pPr>
        <w:pStyle w:val="NormalWeb"/>
      </w:pPr>
      <w:r>
        <w:rPr>
          <w:rStyle w:val="Emphasis"/>
        </w:rPr>
        <w:t>Source Code for Biology and Medicine</w:t>
      </w:r>
      <w:r>
        <w:t xml:space="preserve"> 2007, </w:t>
      </w:r>
      <w:r>
        <w:rPr>
          <w:rStyle w:val="Strong"/>
        </w:rPr>
        <w:t>2:</w:t>
      </w:r>
      <w:r>
        <w:t>9</w:t>
      </w:r>
      <w:r>
        <w:rPr>
          <w:rStyle w:val="pseudotab"/>
        </w:rPr>
        <w:t>doi:10.1186/1751-0473-2-9</w:t>
      </w:r>
    </w:p>
    <w:p w:rsidR="00B554FA" w:rsidRDefault="00B554FA" w:rsidP="00B554FA">
      <w:pPr>
        <w:pStyle w:val="NormalWeb"/>
      </w:pPr>
      <w:r>
        <w:t xml:space="preserve">The electronic version of this article is the complete one and can be found online at: </w:t>
      </w:r>
      <w:hyperlink r:id="rId71" w:history="1">
        <w:r>
          <w:rPr>
            <w:rStyle w:val="Hyperlink"/>
          </w:rPr>
          <w:t>http://www.scfbm.org/content/2/1/9</w:t>
        </w:r>
      </w:hyperlink>
    </w:p>
    <w:tbl>
      <w:tblPr>
        <w:tblW w:w="0" w:type="auto"/>
        <w:tblCellSpacing w:w="0" w:type="dxa"/>
        <w:tblCellMar>
          <w:left w:w="0" w:type="dxa"/>
          <w:right w:w="0" w:type="dxa"/>
        </w:tblCellMar>
        <w:tblLook w:val="04A0"/>
      </w:tblPr>
      <w:tblGrid>
        <w:gridCol w:w="845"/>
        <w:gridCol w:w="1422"/>
      </w:tblGrid>
      <w:tr w:rsidR="00B554FA" w:rsidTr="00B554FA">
        <w:trPr>
          <w:tblCellSpacing w:w="0" w:type="dxa"/>
        </w:trPr>
        <w:tc>
          <w:tcPr>
            <w:tcW w:w="0" w:type="auto"/>
            <w:vAlign w:val="center"/>
            <w:hideMark/>
          </w:tcPr>
          <w:p w:rsidR="00B554FA" w:rsidRDefault="00B554FA">
            <w:pPr>
              <w:rPr>
                <w:sz w:val="24"/>
                <w:szCs w:val="24"/>
              </w:rPr>
            </w:pPr>
            <w:r>
              <w:t>Received:</w:t>
            </w:r>
          </w:p>
        </w:tc>
        <w:tc>
          <w:tcPr>
            <w:tcW w:w="0" w:type="auto"/>
            <w:vAlign w:val="center"/>
            <w:hideMark/>
          </w:tcPr>
          <w:p w:rsidR="00B554FA" w:rsidRDefault="00B554FA">
            <w:pPr>
              <w:rPr>
                <w:sz w:val="24"/>
                <w:szCs w:val="24"/>
              </w:rPr>
            </w:pPr>
            <w:r>
              <w:t>21 January 2007</w:t>
            </w:r>
          </w:p>
        </w:tc>
      </w:tr>
      <w:tr w:rsidR="00B554FA" w:rsidTr="00B554FA">
        <w:trPr>
          <w:tblCellSpacing w:w="0" w:type="dxa"/>
        </w:trPr>
        <w:tc>
          <w:tcPr>
            <w:tcW w:w="0" w:type="auto"/>
            <w:vAlign w:val="center"/>
            <w:hideMark/>
          </w:tcPr>
          <w:p w:rsidR="00B554FA" w:rsidRDefault="00B554FA">
            <w:pPr>
              <w:rPr>
                <w:sz w:val="24"/>
                <w:szCs w:val="24"/>
              </w:rPr>
            </w:pPr>
            <w:r>
              <w:t>Accepted:</w:t>
            </w:r>
          </w:p>
        </w:tc>
        <w:tc>
          <w:tcPr>
            <w:tcW w:w="0" w:type="auto"/>
            <w:vAlign w:val="center"/>
            <w:hideMark/>
          </w:tcPr>
          <w:p w:rsidR="00B554FA" w:rsidRDefault="00B554FA">
            <w:pPr>
              <w:rPr>
                <w:sz w:val="24"/>
                <w:szCs w:val="24"/>
              </w:rPr>
            </w:pPr>
            <w:r>
              <w:t>3 December 2007</w:t>
            </w:r>
          </w:p>
        </w:tc>
      </w:tr>
      <w:tr w:rsidR="00B554FA" w:rsidTr="00B554FA">
        <w:trPr>
          <w:tblCellSpacing w:w="0" w:type="dxa"/>
        </w:trPr>
        <w:tc>
          <w:tcPr>
            <w:tcW w:w="0" w:type="auto"/>
            <w:vAlign w:val="center"/>
            <w:hideMark/>
          </w:tcPr>
          <w:p w:rsidR="00B554FA" w:rsidRDefault="00B554FA">
            <w:pPr>
              <w:rPr>
                <w:sz w:val="24"/>
                <w:szCs w:val="24"/>
              </w:rPr>
            </w:pPr>
            <w:r>
              <w:t>Published:</w:t>
            </w:r>
          </w:p>
        </w:tc>
        <w:tc>
          <w:tcPr>
            <w:tcW w:w="0" w:type="auto"/>
            <w:vAlign w:val="center"/>
            <w:hideMark/>
          </w:tcPr>
          <w:p w:rsidR="00B554FA" w:rsidRDefault="00B554FA">
            <w:pPr>
              <w:rPr>
                <w:sz w:val="24"/>
                <w:szCs w:val="24"/>
              </w:rPr>
            </w:pPr>
            <w:r>
              <w:t>3 December 2007</w:t>
            </w:r>
          </w:p>
        </w:tc>
      </w:tr>
    </w:tbl>
    <w:p w:rsidR="00B554FA" w:rsidRDefault="00B554FA" w:rsidP="00B554FA">
      <w:pPr>
        <w:pStyle w:val="NormalWeb"/>
      </w:pPr>
      <w:r>
        <w:t>© 2007 Feagan et al; licensee BioMed Central Ltd.</w:t>
      </w:r>
      <w:r>
        <w:br/>
        <w:t>This is an Open Access article distributed under the terms of the Creative Commons Attribution License (</w:t>
      </w:r>
      <w:hyperlink r:id="rId72" w:history="1">
        <w:r>
          <w:rPr>
            <w:rStyle w:val="Hyperlink"/>
          </w:rPr>
          <w:t>http://creativecommons.org/licenses/by/2.0</w:t>
        </w:r>
      </w:hyperlink>
      <w:r>
        <w:t>), which permits unrestricted use, distribution, and reproduction in any medium, provided the original work is properly cited.</w:t>
      </w:r>
    </w:p>
    <w:p w:rsidR="00B554FA" w:rsidRDefault="00B554FA" w:rsidP="00B554FA">
      <w:pPr>
        <w:pStyle w:val="Heading3"/>
      </w:pPr>
      <w:bookmarkStart w:id="4" w:name="IDA5AO32"/>
      <w:bookmarkEnd w:id="4"/>
      <w:r>
        <w:t>Abstract</w:t>
      </w:r>
    </w:p>
    <w:p w:rsidR="00B554FA" w:rsidRDefault="00B554FA" w:rsidP="00B554FA">
      <w:pPr>
        <w:pStyle w:val="NormalWeb"/>
      </w:pPr>
      <w:r>
        <w:t>This paper presents the Bioinformatics Computational Journal (BCJ), a framework for conducting and managing computational experiments in bioinformatics and computational biology. These experiments often involve series of computations, data searches, filters, and annotations which can benefit from a structured environment. Systems to manage computational experiments exist, ranging from libraries with standard data models to elaborate schemes to chain together input and output between applications. Yet, although such frameworks are available, their use is not widespread–</w:t>
      </w:r>
      <w:r>
        <w:rPr>
          <w:rStyle w:val="Emphasis"/>
        </w:rPr>
        <w:t xml:space="preserve">ad hoc </w:t>
      </w:r>
      <w:r>
        <w:t xml:space="preserve">scripts are often required to bind applications together. </w:t>
      </w:r>
      <w:r w:rsidRPr="008621E6">
        <w:rPr>
          <w:b/>
        </w:rPr>
        <w:t>The BCJ explores another solution to this problem through a computer based environment suitable for on-site use, which builds on the traditional laboratory notebook paradigm. It provides an intuitive, extensible paradigm designed for expressive composition of applications. Extensive features facilitate sharing data, computational methods, and entire experiments. By focusing on the bioinformatics and computational biology domain, the scope of the computational framework was narrowed, permitting us to implement a capable set of features for this domain. This report discusses the features determined critical by our system and other projects, along with design issues. We illustrate the use of our implementation of the BCJ on two domain-specific examples</w:t>
      </w:r>
      <w:r>
        <w:t>.</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The BCJ is designed around characteristics of bioinformatics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research, which often involves: (1) stepwise application</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of a series of methods, (2) re-application of the series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of methods in search and retry iterations using different</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parameters, (3) development of new procedures and combinations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in the rapidly growing discipline, (4) an open</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crucially dependent on web-based application</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servers and public databases, and (5) rapidly growing</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data collections and evolving vocabularies. The volume of</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data and the number of computational experiments create</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significant processing and management complications.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The BCJ framework reported here addresses these problems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through data and process management, with mechanisms</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for experiment specification and composing</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computations, tracking data provenance and retaining the</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context of computations. Activities such as entering and</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locating data, applications, and results are facilitated by</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the framework. The BCJ fosters collaboration among</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project teams through structured privacy mechanisms and</w:t>
      </w:r>
    </w:p>
    <w:p w:rsidR="004C7017" w:rsidRDefault="004C7017" w:rsidP="004C7017">
      <w:pPr>
        <w:autoSpaceDE w:val="0"/>
        <w:autoSpaceDN w:val="0"/>
        <w:adjustRightInd w:val="0"/>
        <w:rPr>
          <w:rFonts w:ascii="Giovanni-Book" w:hAnsi="Giovanni-Book" w:cs="Giovanni-Book"/>
          <w:sz w:val="19"/>
          <w:szCs w:val="19"/>
        </w:rPr>
      </w:pPr>
      <w:r>
        <w:rPr>
          <w:rFonts w:ascii="Giovanni-Book" w:hAnsi="Giovanni-Book" w:cs="Giovanni-Book"/>
          <w:sz w:val="19"/>
          <w:szCs w:val="19"/>
        </w:rPr>
        <w:t>naming constructs, increasing productivity in computational</w:t>
      </w:r>
    </w:p>
    <w:p w:rsidR="004C7017" w:rsidRDefault="004C7017"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experiments for both computationally expert and</w:t>
      </w:r>
      <w:r w:rsidR="00864E4D">
        <w:rPr>
          <w:rFonts w:ascii="Giovanni-Book" w:hAnsi="Giovanni-Book" w:cs="Giovanni-Book"/>
          <w:sz w:val="19"/>
          <w:szCs w:val="19"/>
        </w:rPr>
        <w:t xml:space="preserve"> </w:t>
      </w:r>
      <w:r>
        <w:rPr>
          <w:rFonts w:ascii="Giovanni-Book" w:hAnsi="Giovanni-Book" w:cs="Giovanni-Book"/>
          <w:sz w:val="19"/>
          <w:szCs w:val="19"/>
        </w:rPr>
        <w:t>non-expert researchers.</w:t>
      </w:r>
    </w:p>
    <w:p w:rsidR="000C5ABC" w:rsidRDefault="000C5ABC" w:rsidP="004C7017">
      <w:pPr>
        <w:pStyle w:val="regulartext"/>
        <w:rPr>
          <w:rFonts w:ascii="Giovanni-Book" w:hAnsi="Giovanni-Book" w:cs="Giovanni-Book"/>
          <w:sz w:val="19"/>
          <w:szCs w:val="19"/>
        </w:rPr>
      </w:pPr>
    </w:p>
    <w:p w:rsidR="00864E4D" w:rsidRPr="00864E4D" w:rsidRDefault="00864E4D" w:rsidP="00864E4D">
      <w:pPr>
        <w:autoSpaceDE w:val="0"/>
        <w:autoSpaceDN w:val="0"/>
        <w:adjustRightInd w:val="0"/>
        <w:rPr>
          <w:rFonts w:ascii="Giovanni-Book" w:hAnsi="Giovanni-Book" w:cs="Giovanni-Book"/>
          <w:b/>
          <w:sz w:val="19"/>
          <w:szCs w:val="19"/>
        </w:rPr>
      </w:pPr>
      <w:r w:rsidRPr="00864E4D">
        <w:rPr>
          <w:rFonts w:ascii="Giovanni-Book" w:hAnsi="Giovanni-Book" w:cs="Giovanni-Book"/>
          <w:b/>
          <w:sz w:val="19"/>
          <w:szCs w:val="19"/>
        </w:rPr>
        <w:t>From the user perspective, the top-level structure of the</w:t>
      </w:r>
    </w:p>
    <w:p w:rsidR="00864E4D" w:rsidRDefault="00864E4D" w:rsidP="00864E4D">
      <w:pPr>
        <w:autoSpaceDE w:val="0"/>
        <w:autoSpaceDN w:val="0"/>
        <w:adjustRightInd w:val="0"/>
        <w:rPr>
          <w:rFonts w:ascii="Giovanni-Book" w:hAnsi="Giovanni-Book" w:cs="Giovanni-Book"/>
          <w:sz w:val="19"/>
          <w:szCs w:val="19"/>
        </w:rPr>
      </w:pPr>
      <w:r w:rsidRPr="00864E4D">
        <w:rPr>
          <w:rFonts w:ascii="Giovanni-Book" w:hAnsi="Giovanni-Book" w:cs="Giovanni-Book"/>
          <w:b/>
          <w:sz w:val="19"/>
          <w:szCs w:val="19"/>
        </w:rPr>
        <w:t>computational journal is a collection of</w:t>
      </w:r>
      <w:r>
        <w:rPr>
          <w:rFonts w:ascii="Giovanni-Book" w:hAnsi="Giovanni-Book" w:cs="Giovanni-Book"/>
          <w:sz w:val="19"/>
          <w:szCs w:val="19"/>
        </w:rPr>
        <w:t xml:space="preserve"> journal entries</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and relationships among these entries. More formally, an</w:t>
      </w:r>
    </w:p>
    <w:p w:rsidR="00864E4D" w:rsidRDefault="00864E4D" w:rsidP="00864E4D">
      <w:pPr>
        <w:autoSpaceDE w:val="0"/>
        <w:autoSpaceDN w:val="0"/>
        <w:adjustRightInd w:val="0"/>
        <w:rPr>
          <w:rFonts w:ascii="Giovanni-Book" w:hAnsi="Giovanni-Book" w:cs="Giovanni-Book"/>
          <w:sz w:val="19"/>
          <w:szCs w:val="19"/>
        </w:rPr>
      </w:pPr>
      <w:r>
        <w:rPr>
          <w:rFonts w:ascii="Giovanni-BookItalic" w:hAnsi="Giovanni-BookItalic" w:cs="Giovanni-BookItalic"/>
          <w:i/>
          <w:iCs/>
          <w:sz w:val="19"/>
          <w:szCs w:val="19"/>
        </w:rPr>
        <w:t xml:space="preserve">entry </w:t>
      </w:r>
      <w:r>
        <w:rPr>
          <w:rFonts w:ascii="Giovanni-Book" w:hAnsi="Giovanni-Book" w:cs="Giovanni-Book"/>
          <w:sz w:val="19"/>
          <w:szCs w:val="19"/>
        </w:rPr>
        <w:t>is the basic unit of information provided by the end</w:t>
      </w:r>
    </w:p>
    <w:p w:rsidR="00864E4D" w:rsidRDefault="00864E4D" w:rsidP="00864E4D">
      <w:pPr>
        <w:autoSpaceDE w:val="0"/>
        <w:autoSpaceDN w:val="0"/>
        <w:adjustRightInd w:val="0"/>
        <w:rPr>
          <w:rFonts w:ascii="Giovanni-BookItalic" w:hAnsi="Giovanni-BookItalic" w:cs="Giovanni-BookItalic"/>
          <w:i/>
          <w:iCs/>
          <w:sz w:val="19"/>
          <w:szCs w:val="19"/>
        </w:rPr>
      </w:pPr>
      <w:r>
        <w:rPr>
          <w:rFonts w:ascii="Giovanni-Book" w:hAnsi="Giovanni-Book" w:cs="Giovanni-Book"/>
          <w:sz w:val="19"/>
          <w:szCs w:val="19"/>
        </w:rPr>
        <w:t xml:space="preserve">user for the BCJ. Each entry is characterized by a single </w:t>
      </w:r>
      <w:r>
        <w:rPr>
          <w:rFonts w:ascii="Giovanni-BookItalic" w:hAnsi="Giovanni-BookItalic" w:cs="Giovanni-BookItalic"/>
          <w:i/>
          <w:iCs/>
          <w:sz w:val="19"/>
          <w:szCs w:val="19"/>
        </w:rPr>
        <w:t>content</w:t>
      </w:r>
    </w:p>
    <w:p w:rsidR="00864E4D" w:rsidRDefault="00864E4D" w:rsidP="00864E4D">
      <w:pPr>
        <w:autoSpaceDE w:val="0"/>
        <w:autoSpaceDN w:val="0"/>
        <w:adjustRightInd w:val="0"/>
        <w:rPr>
          <w:rFonts w:ascii="Giovanni-Book" w:hAnsi="Giovanni-Book" w:cs="Giovanni-Book"/>
          <w:sz w:val="19"/>
          <w:szCs w:val="19"/>
        </w:rPr>
      </w:pPr>
      <w:r>
        <w:rPr>
          <w:rFonts w:ascii="Giovanni-BookItalic" w:hAnsi="Giovanni-BookItalic" w:cs="Giovanni-BookItalic"/>
          <w:i/>
          <w:iCs/>
          <w:sz w:val="19"/>
          <w:szCs w:val="19"/>
        </w:rPr>
        <w:t xml:space="preserve">type </w:t>
      </w:r>
      <w:r>
        <w:rPr>
          <w:rFonts w:ascii="Giovanni-Book" w:hAnsi="Giovanni-Book" w:cs="Giovanni-Book"/>
          <w:sz w:val="19"/>
          <w:szCs w:val="19"/>
        </w:rPr>
        <w:t>that identifies the format of this information. The</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number of content types is user extensible, allowing the</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BCJ to support new data formats and programs. Relations</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among entries provide an organizational structure to enable</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tracking entry dependencies, e.g., entry A "is an execution</w:t>
      </w:r>
    </w:p>
    <w:p w:rsidR="00864E4D" w:rsidRDefault="00864E4D" w:rsidP="00864E4D">
      <w:pPr>
        <w:autoSpaceDE w:val="0"/>
        <w:autoSpaceDN w:val="0"/>
        <w:adjustRightInd w:val="0"/>
        <w:rPr>
          <w:rFonts w:ascii="Giovanni-Book" w:hAnsi="Giovanni-Book" w:cs="Giovanni-Book"/>
          <w:sz w:val="19"/>
          <w:szCs w:val="19"/>
        </w:rPr>
      </w:pPr>
      <w:r>
        <w:rPr>
          <w:rFonts w:ascii="Giovanni-Book" w:hAnsi="Giovanni-Book" w:cs="Giovanni-Book"/>
          <w:sz w:val="19"/>
          <w:szCs w:val="19"/>
        </w:rPr>
        <w:t>input" for entry B. These relationships are defined</w:t>
      </w:r>
    </w:p>
    <w:p w:rsidR="00864E4D" w:rsidRDefault="00864E4D"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automatically as the entries are created and then they are</w:t>
      </w:r>
      <w:r w:rsidR="00A549EE">
        <w:rPr>
          <w:rFonts w:ascii="Giovanni-Book" w:hAnsi="Giovanni-Book" w:cs="Giovanni-Book"/>
          <w:sz w:val="19"/>
          <w:szCs w:val="19"/>
        </w:rPr>
        <w:t xml:space="preserve"> </w:t>
      </w:r>
      <w:r>
        <w:rPr>
          <w:rFonts w:ascii="Giovanni-Book" w:hAnsi="Giovanni-Book" w:cs="Giovanni-Book"/>
          <w:sz w:val="19"/>
          <w:szCs w:val="19"/>
        </w:rPr>
        <w:t>maintained by the BCJ environment.</w:t>
      </w:r>
    </w:p>
    <w:p w:rsidR="00864E4D" w:rsidRDefault="00864E4D" w:rsidP="004C7017">
      <w:pPr>
        <w:pStyle w:val="regulartext"/>
        <w:rPr>
          <w:rFonts w:ascii="Giovanni-Book" w:hAnsi="Giovanni-Book" w:cs="Giovanni-Book"/>
          <w:sz w:val="19"/>
          <w:szCs w:val="19"/>
        </w:rPr>
      </w:pP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From the user perspective, the BCJ provides a mechanism</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to navigate among the potentially large number of entries.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Each navigator provides a virtual organization of the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entries, based on one or more relations among the entries.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the user to see the data organized to match a</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specific activity, by selecting the navigator most appropriate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for the task. At creation time, each entry is assigned a</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parent journal. This provides an immediate and natural</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hierarchical view of all entries. This journal relationship</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view of the entries that closely resembles the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file directory hierarchy familiar to all computer users. This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is the most basic of the BCJ navigators. Graphically, it uses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 tree-list display that is widely used on computers to</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present such hierarchies, but with annotations that provide</w:t>
      </w:r>
    </w:p>
    <w:p w:rsidR="00A549EE" w:rsidRDefault="00A549EE" w:rsidP="00A549EE">
      <w:pPr>
        <w:pStyle w:val="regulartext"/>
        <w:rPr>
          <w:rFonts w:ascii="Giovanni-Book" w:hAnsi="Giovanni-Book" w:cs="Giovanni-Book"/>
          <w:sz w:val="19"/>
          <w:szCs w:val="19"/>
        </w:rPr>
      </w:pPr>
      <w:r>
        <w:rPr>
          <w:rFonts w:ascii="Giovanni-Book" w:hAnsi="Giovanni-Book" w:cs="Giovanni-Book"/>
          <w:sz w:val="19"/>
          <w:szCs w:val="19"/>
        </w:rPr>
        <w:t>more detail than a basic hierarchical file system interface.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When an entry is selected, a plug-in associated with the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entry's content type is selected to edit or view the content.</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Graphical editors are provided for workflow definitions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and experiment definitions. When a new content type is</w:t>
      </w:r>
    </w:p>
    <w:p w:rsidR="00A549EE" w:rsidRDefault="00A549EE" w:rsidP="00A549EE">
      <w:pPr>
        <w:pStyle w:val="regulartext"/>
        <w:rPr>
          <w:rFonts w:ascii="Giovanni-Book" w:hAnsi="Giovanni-Book" w:cs="Giovanni-Book"/>
          <w:sz w:val="19"/>
          <w:szCs w:val="19"/>
        </w:rPr>
      </w:pPr>
      <w:r>
        <w:rPr>
          <w:rFonts w:ascii="Giovanni-Book" w:hAnsi="Giovanni-Book" w:cs="Giovanni-Book"/>
          <w:sz w:val="19"/>
          <w:szCs w:val="19"/>
        </w:rPr>
        <w:t>defined in the BCJ environment, it is natural to incorporate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Some data formats, particularly binary data formats, are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supported by sophisticated and optimized viewer programs.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For example, three-dimensional graphical viewers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are available for molecular dynamics simulation outputs.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It is not practical to convert these programs to operate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directly inside the framework. The BCJ environment provides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an interface that allows a user to associate an external</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viewer, a program installed on his/her client machine,</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as the default viewer for a specified content type. Whenever</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an entry of one of these content types is selected for</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viewing, the BCJ environment automatically generates a</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local copy of the data on the client machine and invokes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the associated program with this input.</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In addition to editors and navigators, the BCJ environment</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variety of additional views that present</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auxiliary information to support these primary tasks, such</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as the Queue Manager view, which displays the progress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of currently executing experiments.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Precise descriptions of BCJ programs are kept in XML documents.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This description is called a </w:t>
      </w:r>
      <w:r>
        <w:rPr>
          <w:rFonts w:ascii="Giovanni-BookItalic" w:hAnsi="Giovanni-BookItalic" w:cs="Giovanni-BookItalic"/>
          <w:i/>
          <w:iCs/>
          <w:sz w:val="19"/>
          <w:szCs w:val="19"/>
        </w:rPr>
        <w:t xml:space="preserve">resource definition </w:t>
      </w:r>
      <w:r>
        <w:rPr>
          <w:rFonts w:ascii="Giovanni-Book" w:hAnsi="Giovanni-Book" w:cs="Giovanni-Book"/>
          <w:sz w:val="19"/>
          <w:szCs w:val="19"/>
        </w:rPr>
        <w:t>in</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the BCJ environment. The Document Type Definition</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(DTD) for the XML data can be found in [10]. The BCJ</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currently contains about sixty programs/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resource definitions (see Table 5). Many resource definitions</w:t>
      </w:r>
    </w:p>
    <w:p w:rsidR="00A549EE" w:rsidRDefault="00A549EE" w:rsidP="00A549EE">
      <w:pPr>
        <w:autoSpaceDE w:val="0"/>
        <w:autoSpaceDN w:val="0"/>
        <w:adjustRightInd w:val="0"/>
        <w:rPr>
          <w:rFonts w:ascii="Giovanni-Book" w:hAnsi="Giovanni-Book" w:cs="Giovanni-Book"/>
          <w:sz w:val="19"/>
          <w:szCs w:val="19"/>
        </w:rPr>
      </w:pPr>
      <w:r>
        <w:rPr>
          <w:rFonts w:ascii="Giovanni-Book" w:hAnsi="Giovanni-Book" w:cs="Giovanni-Book"/>
          <w:sz w:val="19"/>
          <w:szCs w:val="19"/>
        </w:rPr>
        <w:t>were derived from the XML descriptions for the corresponding</w:t>
      </w:r>
    </w:p>
    <w:p w:rsidR="00A549EE" w:rsidRDefault="00A549EE" w:rsidP="00A549EE">
      <w:pPr>
        <w:pStyle w:val="regulartext"/>
        <w:rPr>
          <w:rFonts w:ascii="Giovanni-Book" w:hAnsi="Giovanni-Book" w:cs="Giovanni-Book"/>
          <w:sz w:val="19"/>
          <w:szCs w:val="19"/>
        </w:rPr>
      </w:pPr>
      <w:r>
        <w:rPr>
          <w:rFonts w:ascii="Giovanni-Book" w:hAnsi="Giovanni-Book" w:cs="Giovanni-Book"/>
          <w:sz w:val="19"/>
          <w:szCs w:val="19"/>
        </w:rPr>
        <w:t>programs in PISE [11].</w:t>
      </w:r>
    </w:p>
    <w:p w:rsidR="00A549EE" w:rsidRDefault="00A549EE" w:rsidP="00A549EE">
      <w:pPr>
        <w:pStyle w:val="regulartext"/>
        <w:rPr>
          <w:rFonts w:ascii="Giovanni-Book" w:hAnsi="Giovanni-Book" w:cs="Giovanni-Book"/>
          <w:sz w:val="19"/>
          <w:szCs w:val="19"/>
        </w:rPr>
      </w:pPr>
    </w:p>
    <w:p w:rsidR="000C5ABC" w:rsidRDefault="000C5ABC" w:rsidP="000C5ABC">
      <w:pPr>
        <w:autoSpaceDE w:val="0"/>
        <w:autoSpaceDN w:val="0"/>
        <w:adjustRightInd w:val="0"/>
        <w:rPr>
          <w:rFonts w:ascii="Giovanni-Book" w:hAnsi="Giovanni-Book" w:cs="Giovanni-Book"/>
          <w:sz w:val="19"/>
          <w:szCs w:val="19"/>
        </w:rPr>
      </w:pPr>
      <w:r>
        <w:rPr>
          <w:rFonts w:ascii="Giovanni-Book" w:hAnsi="Giovanni-Book" w:cs="Giovanni-Book"/>
          <w:sz w:val="19"/>
          <w:szCs w:val="19"/>
        </w:rPr>
        <w:t>The graphical user interface paradigm for specifying the</w:t>
      </w:r>
    </w:p>
    <w:p w:rsidR="000C5ABC" w:rsidRDefault="000C5ABC" w:rsidP="000C5ABC">
      <w:pPr>
        <w:autoSpaceDE w:val="0"/>
        <w:autoSpaceDN w:val="0"/>
        <w:adjustRightInd w:val="0"/>
        <w:rPr>
          <w:rFonts w:ascii="Giovanni-Book" w:hAnsi="Giovanni-Book" w:cs="Giovanni-Book"/>
          <w:sz w:val="19"/>
          <w:szCs w:val="19"/>
        </w:rPr>
      </w:pPr>
      <w:r>
        <w:rPr>
          <w:rFonts w:ascii="Giovanni-Book" w:hAnsi="Giovanni-Book" w:cs="Giovanni-Book"/>
          <w:sz w:val="19"/>
          <w:szCs w:val="19"/>
        </w:rPr>
        <w:t>experiment design is central to the usability of the environment.</w:t>
      </w:r>
    </w:p>
    <w:p w:rsidR="000C5ABC" w:rsidRDefault="000C5ABC" w:rsidP="000C5ABC">
      <w:pPr>
        <w:autoSpaceDE w:val="0"/>
        <w:autoSpaceDN w:val="0"/>
        <w:adjustRightInd w:val="0"/>
        <w:rPr>
          <w:rFonts w:ascii="Giovanni-Book" w:hAnsi="Giovanni-Book" w:cs="Giovanni-Book"/>
          <w:sz w:val="19"/>
          <w:szCs w:val="19"/>
        </w:rPr>
      </w:pPr>
      <w:r>
        <w:rPr>
          <w:rFonts w:ascii="Giovanni-Book" w:hAnsi="Giovanni-Book" w:cs="Giovanni-Book"/>
          <w:sz w:val="19"/>
          <w:szCs w:val="19"/>
        </w:rPr>
        <w:t>Ease of use is achieved with an intuitive and</w:t>
      </w:r>
    </w:p>
    <w:p w:rsidR="000C5ABC" w:rsidRDefault="000C5ABC" w:rsidP="000C5ABC">
      <w:pPr>
        <w:autoSpaceDE w:val="0"/>
        <w:autoSpaceDN w:val="0"/>
        <w:adjustRightInd w:val="0"/>
        <w:rPr>
          <w:rFonts w:ascii="Giovanni-Book" w:hAnsi="Giovanni-Book" w:cs="Giovanni-Book"/>
          <w:sz w:val="19"/>
          <w:szCs w:val="19"/>
        </w:rPr>
      </w:pPr>
      <w:r>
        <w:rPr>
          <w:rFonts w:ascii="Giovanni-Book" w:hAnsi="Giovanni-Book" w:cs="Giovanni-Book"/>
          <w:sz w:val="19"/>
          <w:szCs w:val="19"/>
        </w:rPr>
        <w:t>consistent interface to applications, data, and results.</w:t>
      </w:r>
    </w:p>
    <w:p w:rsidR="00E53ADB" w:rsidRDefault="00E53ADB" w:rsidP="000C5ABC">
      <w:pPr>
        <w:autoSpaceDE w:val="0"/>
        <w:autoSpaceDN w:val="0"/>
        <w:adjustRightInd w:val="0"/>
        <w:rPr>
          <w:rFonts w:ascii="Giovanni-Book" w:hAnsi="Giovanni-Book" w:cs="Giovanni-Book"/>
          <w:sz w:val="19"/>
          <w:szCs w:val="19"/>
        </w:rPr>
      </w:pPr>
    </w:p>
    <w:p w:rsidR="000C5ABC" w:rsidRPr="00E53ADB" w:rsidRDefault="000C5ABC" w:rsidP="000C5ABC">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Experiment-management issues including archiving,</w:t>
      </w:r>
    </w:p>
    <w:p w:rsidR="000C5ABC" w:rsidRPr="00E53ADB" w:rsidRDefault="000C5ABC" w:rsidP="000C5ABC">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searching, modifying and retrieving existing workflows,</w:t>
      </w:r>
    </w:p>
    <w:p w:rsidR="000C5ABC" w:rsidRPr="00E53ADB" w:rsidRDefault="000C5ABC" w:rsidP="000C5ABC">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searching stored data, searching annotated workflows/</w:t>
      </w:r>
    </w:p>
    <w:p w:rsidR="000C5ABC" w:rsidRPr="00E53ADB" w:rsidRDefault="000C5ABC" w:rsidP="000C5ABC">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experiments, and the ability to export data to and import</w:t>
      </w:r>
    </w:p>
    <w:p w:rsidR="000C5ABC" w:rsidRPr="00E53ADB" w:rsidRDefault="000C5ABC" w:rsidP="000C5ABC">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data from external sources impact the usability of the</w:t>
      </w:r>
    </w:p>
    <w:p w:rsidR="00E53ADB" w:rsidRDefault="000C5ABC" w:rsidP="000C5ABC">
      <w:pPr>
        <w:autoSpaceDE w:val="0"/>
        <w:autoSpaceDN w:val="0"/>
        <w:adjustRightInd w:val="0"/>
        <w:rPr>
          <w:rFonts w:ascii="Giovanni-Book" w:hAnsi="Giovanni-Book" w:cs="Giovanni-Book"/>
          <w:sz w:val="19"/>
          <w:szCs w:val="19"/>
        </w:rPr>
      </w:pPr>
      <w:r w:rsidRPr="00E53ADB">
        <w:rPr>
          <w:rFonts w:ascii="Giovanni-Book" w:hAnsi="Giovanni-Book" w:cs="Giovanni-Book"/>
          <w:b/>
          <w:sz w:val="19"/>
          <w:szCs w:val="19"/>
        </w:rPr>
        <w:t>environment.</w:t>
      </w:r>
      <w:r>
        <w:rPr>
          <w:rFonts w:ascii="Giovanni-Book" w:hAnsi="Giovanni-Book" w:cs="Giovanni-Book"/>
          <w:sz w:val="19"/>
          <w:szCs w:val="19"/>
        </w:rPr>
        <w:t xml:space="preserve"> </w:t>
      </w:r>
    </w:p>
    <w:p w:rsidR="00E53ADB" w:rsidRDefault="00E53ADB" w:rsidP="000C5ABC">
      <w:pPr>
        <w:autoSpaceDE w:val="0"/>
        <w:autoSpaceDN w:val="0"/>
        <w:adjustRightInd w:val="0"/>
        <w:rPr>
          <w:rFonts w:ascii="Giovanni-Book" w:hAnsi="Giovanni-Book" w:cs="Giovanni-Book"/>
          <w:sz w:val="19"/>
          <w:szCs w:val="19"/>
        </w:rPr>
      </w:pPr>
    </w:p>
    <w:p w:rsidR="000C5ABC" w:rsidRDefault="000C5ABC" w:rsidP="000C5ABC">
      <w:pPr>
        <w:autoSpaceDE w:val="0"/>
        <w:autoSpaceDN w:val="0"/>
        <w:adjustRightInd w:val="0"/>
        <w:rPr>
          <w:rFonts w:ascii="Giovanni-Book" w:hAnsi="Giovanni-Book" w:cs="Giovanni-Book"/>
          <w:sz w:val="19"/>
          <w:szCs w:val="19"/>
        </w:rPr>
      </w:pPr>
      <w:r>
        <w:rPr>
          <w:rFonts w:ascii="Giovanni-Book" w:hAnsi="Giovanni-Book" w:cs="Giovanni-Book"/>
          <w:sz w:val="19"/>
          <w:szCs w:val="19"/>
        </w:rPr>
        <w:t>Finally, other miscellaneous features, such</w:t>
      </w:r>
    </w:p>
    <w:p w:rsidR="000C5ABC" w:rsidRPr="00E53ADB" w:rsidRDefault="000C5ABC" w:rsidP="000C5ABC">
      <w:pPr>
        <w:autoSpaceDE w:val="0"/>
        <w:autoSpaceDN w:val="0"/>
        <w:adjustRightInd w:val="0"/>
        <w:rPr>
          <w:rFonts w:ascii="Giovanni-Book" w:hAnsi="Giovanni-Book" w:cs="Giovanni-Book"/>
          <w:b/>
          <w:sz w:val="19"/>
          <w:szCs w:val="19"/>
        </w:rPr>
      </w:pPr>
      <w:r>
        <w:rPr>
          <w:rFonts w:ascii="Giovanni-Book" w:hAnsi="Giovanni-Book" w:cs="Giovanni-Book"/>
          <w:sz w:val="19"/>
          <w:szCs w:val="19"/>
        </w:rPr>
        <w:t xml:space="preserve">as </w:t>
      </w:r>
      <w:r w:rsidRPr="00E53ADB">
        <w:rPr>
          <w:rFonts w:ascii="Giovanni-Book" w:hAnsi="Giovanni-Book" w:cs="Giovanni-Book"/>
          <w:b/>
          <w:sz w:val="19"/>
          <w:szCs w:val="19"/>
        </w:rPr>
        <w:t>access controls on data, data provenance, experiment</w:t>
      </w:r>
    </w:p>
    <w:p w:rsidR="000C5ABC" w:rsidRPr="00133AF8" w:rsidRDefault="000C5ABC" w:rsidP="00133AF8">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repeatability, collaboration, and annotation of experiments</w:t>
      </w:r>
      <w:r w:rsidR="00133AF8">
        <w:rPr>
          <w:rFonts w:ascii="Giovanni-Book" w:hAnsi="Giovanni-Book" w:cs="Giovanni-Book"/>
          <w:b/>
          <w:sz w:val="19"/>
          <w:szCs w:val="19"/>
        </w:rPr>
        <w:t xml:space="preserve"> </w:t>
      </w:r>
      <w:r w:rsidRPr="00E53ADB">
        <w:rPr>
          <w:rFonts w:ascii="Giovanni-Book" w:hAnsi="Giovanni-Book" w:cs="Giovanni-Book"/>
          <w:b/>
          <w:sz w:val="19"/>
          <w:szCs w:val="19"/>
        </w:rPr>
        <w:t>are important.</w:t>
      </w:r>
    </w:p>
    <w:p w:rsidR="000C5ABC" w:rsidRDefault="000C5ABC" w:rsidP="004C7017">
      <w:pPr>
        <w:pStyle w:val="regulartext"/>
        <w:rPr>
          <w:rFonts w:ascii="Georgia" w:hAnsi="Georgia"/>
          <w:b/>
          <w:bCs/>
        </w:rPr>
      </w:pPr>
    </w:p>
    <w:p w:rsidR="00B554FA" w:rsidRDefault="008621E6" w:rsidP="00AC005F">
      <w:pPr>
        <w:pStyle w:val="regulartext"/>
        <w:rPr>
          <w:rFonts w:ascii="Georgia" w:hAnsi="Georgia"/>
          <w:b/>
          <w:bCs/>
        </w:rPr>
      </w:pPr>
      <w:r>
        <w:rPr>
          <w:rFonts w:ascii="Georgia" w:hAnsi="Georgia"/>
          <w:b/>
          <w:bCs/>
        </w:rPr>
        <w:t>Feagan et a. 2007 Table 2</w:t>
      </w:r>
    </w:p>
    <w:p w:rsidR="008621E6" w:rsidRDefault="008621E6" w:rsidP="00AC005F">
      <w:pPr>
        <w:pStyle w:val="regulartext"/>
        <w:rPr>
          <w:rFonts w:ascii="Georgia" w:hAnsi="Georgia"/>
          <w:b/>
          <w:bCs/>
        </w:rPr>
      </w:pPr>
      <w:r>
        <w:rPr>
          <w:rFonts w:ascii="Georgia" w:hAnsi="Georgia"/>
          <w:b/>
          <w:bCs/>
        </w:rPr>
        <w:pict>
          <v:shape id="_x0000_i1052" type="#_x0000_t75" style="width:286.5pt;height:179.25pt">
            <v:imagedata r:id="rId73" o:title=""/>
          </v:shape>
        </w:pict>
      </w:r>
    </w:p>
    <w:p w:rsidR="00C77CFD" w:rsidRDefault="00C77CFD" w:rsidP="00C77CFD">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Design and implementation of the BCJ</w:t>
      </w:r>
    </w:p>
    <w:p w:rsidR="00C77CFD" w:rsidRDefault="00C77CFD" w:rsidP="00C77CFD">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Abstract data interface</w:t>
      </w:r>
    </w:p>
    <w:p w:rsidR="0019262F" w:rsidRDefault="0019262F" w:rsidP="00C77CFD">
      <w:pPr>
        <w:autoSpaceDE w:val="0"/>
        <w:autoSpaceDN w:val="0"/>
        <w:adjustRightInd w:val="0"/>
        <w:rPr>
          <w:rFonts w:ascii="Giovanni-Book" w:hAnsi="Giovanni-Book" w:cs="Giovanni-Book"/>
          <w:sz w:val="19"/>
          <w:szCs w:val="19"/>
        </w:rPr>
      </w:pP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There has been a proliferation of specialized tools, interfaces,</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and </w:t>
      </w:r>
      <w:r>
        <w:rPr>
          <w:rFonts w:ascii="Giovanni-BookItalic" w:hAnsi="Giovanni-BookItalic" w:cs="Giovanni-BookItalic"/>
          <w:i/>
          <w:iCs/>
          <w:sz w:val="19"/>
          <w:szCs w:val="19"/>
        </w:rPr>
        <w:t xml:space="preserve">ad hoc </w:t>
      </w:r>
      <w:r>
        <w:rPr>
          <w:rFonts w:ascii="Giovanni-Book" w:hAnsi="Giovanni-Book" w:cs="Giovanni-Book"/>
          <w:sz w:val="19"/>
          <w:szCs w:val="19"/>
        </w:rPr>
        <w:t>scripts to handle specific, repetitive tasks</w:t>
      </w:r>
    </w:p>
    <w:p w:rsidR="00C77CFD" w:rsidRPr="0019262F" w:rsidRDefault="00C77CFD" w:rsidP="00C77CFD">
      <w:pPr>
        <w:autoSpaceDE w:val="0"/>
        <w:autoSpaceDN w:val="0"/>
        <w:adjustRightInd w:val="0"/>
        <w:rPr>
          <w:rFonts w:ascii="Giovanni-Book" w:hAnsi="Giovanni-Book" w:cs="Giovanni-Book"/>
          <w:b/>
          <w:sz w:val="19"/>
          <w:szCs w:val="19"/>
        </w:rPr>
      </w:pPr>
      <w:r>
        <w:rPr>
          <w:rFonts w:ascii="Giovanni-Book" w:hAnsi="Giovanni-Book" w:cs="Giovanni-Book"/>
          <w:sz w:val="19"/>
          <w:szCs w:val="19"/>
        </w:rPr>
        <w:t xml:space="preserve">in narrow domains. </w:t>
      </w:r>
      <w:r w:rsidRPr="0019262F">
        <w:rPr>
          <w:rFonts w:ascii="Giovanni-Book" w:hAnsi="Giovanni-Book" w:cs="Giovanni-Book"/>
          <w:b/>
          <w:sz w:val="19"/>
          <w:szCs w:val="19"/>
        </w:rPr>
        <w:t>The generality of these tools is sometimes</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limited by implicit data formatting, organization,</w:t>
      </w:r>
    </w:p>
    <w:p w:rsidR="00C77CFD" w:rsidRDefault="00C77CFD" w:rsidP="00C77CFD">
      <w:pPr>
        <w:autoSpaceDE w:val="0"/>
        <w:autoSpaceDN w:val="0"/>
        <w:adjustRightInd w:val="0"/>
        <w:rPr>
          <w:rFonts w:ascii="Giovanni-Book" w:hAnsi="Giovanni-Book" w:cs="Giovanni-Book"/>
          <w:sz w:val="19"/>
          <w:szCs w:val="19"/>
        </w:rPr>
      </w:pPr>
      <w:r w:rsidRPr="0019262F">
        <w:rPr>
          <w:rFonts w:ascii="Giovanni-Book" w:hAnsi="Giovanni-Book" w:cs="Giovanni-Book"/>
          <w:b/>
          <w:sz w:val="19"/>
          <w:szCs w:val="19"/>
        </w:rPr>
        <w:lastRenderedPageBreak/>
        <w:t>and naming conventions.</w:t>
      </w:r>
      <w:r>
        <w:rPr>
          <w:rFonts w:ascii="Giovanni-Book" w:hAnsi="Giovanni-Book" w:cs="Giovanni-Book"/>
          <w:sz w:val="19"/>
          <w:szCs w:val="19"/>
        </w:rPr>
        <w:t xml:space="preserve"> The presence of these low-level</w:t>
      </w:r>
    </w:p>
    <w:p w:rsidR="00C77CFD" w:rsidRPr="0019262F" w:rsidRDefault="00C77CFD" w:rsidP="00C77CFD">
      <w:pPr>
        <w:autoSpaceDE w:val="0"/>
        <w:autoSpaceDN w:val="0"/>
        <w:adjustRightInd w:val="0"/>
        <w:rPr>
          <w:rFonts w:ascii="Giovanni-Book" w:hAnsi="Giovanni-Book" w:cs="Giovanni-Book"/>
          <w:b/>
          <w:sz w:val="19"/>
          <w:szCs w:val="19"/>
        </w:rPr>
      </w:pPr>
      <w:r>
        <w:rPr>
          <w:rFonts w:ascii="Giovanni-Book" w:hAnsi="Giovanni-Book" w:cs="Giovanni-Book"/>
          <w:sz w:val="19"/>
          <w:szCs w:val="19"/>
        </w:rPr>
        <w:t xml:space="preserve">details can impede a system's usefulness. </w:t>
      </w:r>
      <w:r w:rsidRPr="0019262F">
        <w:rPr>
          <w:rFonts w:ascii="Giovanni-Book" w:hAnsi="Giovanni-Book" w:cs="Giovanni-Book"/>
          <w:b/>
          <w:sz w:val="19"/>
          <w:szCs w:val="19"/>
        </w:rPr>
        <w:t>In the BCJ environment,</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the interface has been designed to shield the</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user from these details; every data element is simply an</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entry, regardless of its specific content type, providing a</w:t>
      </w:r>
    </w:p>
    <w:p w:rsidR="0019262F" w:rsidRDefault="00C77CFD" w:rsidP="00C77CFD">
      <w:pPr>
        <w:autoSpaceDE w:val="0"/>
        <w:autoSpaceDN w:val="0"/>
        <w:adjustRightInd w:val="0"/>
        <w:rPr>
          <w:rFonts w:ascii="Giovanni-Book" w:hAnsi="Giovanni-Book" w:cs="Giovanni-Book"/>
          <w:sz w:val="19"/>
          <w:szCs w:val="19"/>
        </w:rPr>
      </w:pPr>
      <w:r w:rsidRPr="0019262F">
        <w:rPr>
          <w:rFonts w:ascii="Giovanni-Book" w:hAnsi="Giovanni-Book" w:cs="Giovanni-Book"/>
          <w:b/>
          <w:sz w:val="19"/>
          <w:szCs w:val="19"/>
        </w:rPr>
        <w:t>uniform, high-level abstraction to the user.</w:t>
      </w:r>
      <w:r>
        <w:rPr>
          <w:rFonts w:ascii="Giovanni-Book" w:hAnsi="Giovanni-Book" w:cs="Giovanni-Book"/>
          <w:sz w:val="19"/>
          <w:szCs w:val="19"/>
        </w:rPr>
        <w:t xml:space="preserve"> </w:t>
      </w:r>
    </w:p>
    <w:p w:rsidR="0019262F" w:rsidRDefault="0019262F" w:rsidP="00C77CFD">
      <w:pPr>
        <w:autoSpaceDE w:val="0"/>
        <w:autoSpaceDN w:val="0"/>
        <w:adjustRightInd w:val="0"/>
        <w:rPr>
          <w:rFonts w:ascii="Giovanni-Book" w:hAnsi="Giovanni-Book" w:cs="Giovanni-Book"/>
          <w:sz w:val="19"/>
          <w:szCs w:val="19"/>
        </w:rPr>
      </w:pPr>
    </w:p>
    <w:p w:rsidR="00C77CFD" w:rsidRPr="0019262F" w:rsidRDefault="00C77CFD" w:rsidP="00C77CFD">
      <w:pPr>
        <w:autoSpaceDE w:val="0"/>
        <w:autoSpaceDN w:val="0"/>
        <w:adjustRightInd w:val="0"/>
        <w:rPr>
          <w:rFonts w:ascii="Giovanni-Book" w:hAnsi="Giovanni-Book" w:cs="Giovanni-Book"/>
          <w:b/>
          <w:color w:val="FF0000"/>
          <w:sz w:val="19"/>
          <w:szCs w:val="19"/>
        </w:rPr>
      </w:pPr>
      <w:r w:rsidRPr="0019262F">
        <w:rPr>
          <w:rFonts w:ascii="Giovanni-Book" w:hAnsi="Giovanni-Book" w:cs="Giovanni-Book"/>
          <w:b/>
          <w:color w:val="FF0000"/>
          <w:sz w:val="19"/>
          <w:szCs w:val="19"/>
        </w:rPr>
        <w:t>Users are insulated</w:t>
      </w:r>
    </w:p>
    <w:p w:rsidR="00C77CFD" w:rsidRPr="0019262F" w:rsidRDefault="00C77CFD" w:rsidP="00C77CFD">
      <w:pPr>
        <w:autoSpaceDE w:val="0"/>
        <w:autoSpaceDN w:val="0"/>
        <w:adjustRightInd w:val="0"/>
        <w:rPr>
          <w:rFonts w:ascii="Giovanni-Book" w:hAnsi="Giovanni-Book" w:cs="Giovanni-Book"/>
          <w:b/>
          <w:color w:val="FF0000"/>
          <w:sz w:val="19"/>
          <w:szCs w:val="19"/>
        </w:rPr>
      </w:pPr>
      <w:r w:rsidRPr="0019262F">
        <w:rPr>
          <w:rFonts w:ascii="Giovanni-Book" w:hAnsi="Giovanni-Book" w:cs="Giovanni-Book"/>
          <w:b/>
          <w:color w:val="FF0000"/>
          <w:sz w:val="19"/>
          <w:szCs w:val="19"/>
        </w:rPr>
        <w:t>from tedious low-level abstractions such as files systems</w:t>
      </w:r>
    </w:p>
    <w:p w:rsidR="00C77CFD" w:rsidRPr="0019262F" w:rsidRDefault="00C77CFD" w:rsidP="00C77CFD">
      <w:pPr>
        <w:autoSpaceDE w:val="0"/>
        <w:autoSpaceDN w:val="0"/>
        <w:adjustRightInd w:val="0"/>
        <w:rPr>
          <w:rFonts w:ascii="Giovanni-Book" w:hAnsi="Giovanni-Book" w:cs="Giovanni-Book"/>
          <w:b/>
          <w:color w:val="FF0000"/>
          <w:sz w:val="19"/>
          <w:szCs w:val="19"/>
        </w:rPr>
      </w:pPr>
      <w:r w:rsidRPr="0019262F">
        <w:rPr>
          <w:rFonts w:ascii="Giovanni-Book" w:hAnsi="Giovanni-Book" w:cs="Giovanni-Book"/>
          <w:b/>
          <w:color w:val="FF0000"/>
          <w:sz w:val="19"/>
          <w:szCs w:val="19"/>
        </w:rPr>
        <w:t>and their computational hardware resources.</w:t>
      </w:r>
    </w:p>
    <w:p w:rsidR="0019262F" w:rsidRDefault="0019262F" w:rsidP="00C77CFD">
      <w:pPr>
        <w:autoSpaceDE w:val="0"/>
        <w:autoSpaceDN w:val="0"/>
        <w:adjustRightInd w:val="0"/>
        <w:rPr>
          <w:rFonts w:ascii="Giovanni-Book" w:hAnsi="Giovanni-Book" w:cs="Giovanni-Book"/>
          <w:b/>
          <w:sz w:val="19"/>
          <w:szCs w:val="19"/>
        </w:rPr>
      </w:pP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The BCJ environment maintains every entry created by</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every user. An entry can be a bioinformatics application, a</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workflow, an experiment, or a data set. The underlying</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framework collects and maintains a set of meta-data for</w:t>
      </w:r>
    </w:p>
    <w:p w:rsidR="00C77CFD"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each entry, including its name, author, creation and modification</w:t>
      </w:r>
    </w:p>
    <w:p w:rsidR="001C2C46" w:rsidRPr="0019262F" w:rsidRDefault="00C77CFD" w:rsidP="00C77CFD">
      <w:pPr>
        <w:autoSpaceDE w:val="0"/>
        <w:autoSpaceDN w:val="0"/>
        <w:adjustRightInd w:val="0"/>
        <w:rPr>
          <w:rFonts w:ascii="Giovanni-Book" w:hAnsi="Giovanni-Book" w:cs="Giovanni-Book"/>
          <w:b/>
          <w:sz w:val="19"/>
          <w:szCs w:val="19"/>
        </w:rPr>
      </w:pPr>
      <w:r w:rsidRPr="0019262F">
        <w:rPr>
          <w:rFonts w:ascii="Giovanni-Book" w:hAnsi="Giovanni-Book" w:cs="Giovanni-Book"/>
          <w:b/>
          <w:sz w:val="19"/>
          <w:szCs w:val="19"/>
        </w:rPr>
        <w:t xml:space="preserve">dates, and content type. </w:t>
      </w:r>
    </w:p>
    <w:p w:rsidR="001C2C46" w:rsidRDefault="001C2C46" w:rsidP="00C77CFD">
      <w:pPr>
        <w:autoSpaceDE w:val="0"/>
        <w:autoSpaceDN w:val="0"/>
        <w:adjustRightInd w:val="0"/>
        <w:rPr>
          <w:rFonts w:ascii="Giovanni-Book" w:hAnsi="Giovanni-Book" w:cs="Giovanni-Book"/>
          <w:sz w:val="19"/>
          <w:szCs w:val="19"/>
        </w:rPr>
      </w:pP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Every application that</w:t>
      </w:r>
      <w:r w:rsidR="001C2C46">
        <w:rPr>
          <w:rFonts w:ascii="Giovanni-Book" w:hAnsi="Giovanni-Book" w:cs="Giovanni-Book"/>
          <w:b/>
          <w:sz w:val="19"/>
          <w:szCs w:val="19"/>
        </w:rPr>
        <w:t xml:space="preserve"> </w:t>
      </w:r>
      <w:r w:rsidRPr="001C2C46">
        <w:rPr>
          <w:rFonts w:ascii="Giovanni-Book" w:hAnsi="Giovanni-Book" w:cs="Giovanni-Book"/>
          <w:b/>
          <w:sz w:val="19"/>
          <w:szCs w:val="19"/>
        </w:rPr>
        <w:t>plugs into the BCJ environment is an entry and is accessible</w:t>
      </w: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through the standard entry interface. Many BCJ functions</w:t>
      </w: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manipulate only meta-data fields of an entry, other</w:t>
      </w: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BCJ functions are designed to manipulate only a specific</w:t>
      </w: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content type, and are enabled only when an entry containing</w:t>
      </w:r>
    </w:p>
    <w:p w:rsidR="00C77CFD" w:rsidRPr="001C2C46" w:rsidRDefault="00C77CFD" w:rsidP="00C77CFD">
      <w:pPr>
        <w:autoSpaceDE w:val="0"/>
        <w:autoSpaceDN w:val="0"/>
        <w:adjustRightInd w:val="0"/>
        <w:rPr>
          <w:rFonts w:ascii="Giovanni-Book" w:hAnsi="Giovanni-Book" w:cs="Giovanni-Book"/>
          <w:b/>
          <w:sz w:val="19"/>
          <w:szCs w:val="19"/>
        </w:rPr>
      </w:pPr>
      <w:r w:rsidRPr="001C2C46">
        <w:rPr>
          <w:rFonts w:ascii="Giovanni-Book" w:hAnsi="Giovanni-Book" w:cs="Giovanni-Book"/>
          <w:b/>
          <w:sz w:val="19"/>
          <w:szCs w:val="19"/>
        </w:rPr>
        <w:t>this content type is selected.</w:t>
      </w:r>
    </w:p>
    <w:p w:rsidR="001C2C46" w:rsidRDefault="001C2C46" w:rsidP="00C77CFD">
      <w:pPr>
        <w:autoSpaceDE w:val="0"/>
        <w:autoSpaceDN w:val="0"/>
        <w:adjustRightInd w:val="0"/>
        <w:rPr>
          <w:rFonts w:ascii="Giovanni-Book" w:hAnsi="Giovanni-Book" w:cs="Giovanni-Book"/>
          <w:sz w:val="19"/>
          <w:szCs w:val="19"/>
        </w:rPr>
      </w:pP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The BCJ environment provides a variety of </w:t>
      </w:r>
      <w:r>
        <w:rPr>
          <w:rFonts w:ascii="Giovanni-BookItalic" w:hAnsi="Giovanni-BookItalic" w:cs="Giovanni-BookItalic"/>
          <w:i/>
          <w:iCs/>
          <w:sz w:val="19"/>
          <w:szCs w:val="19"/>
        </w:rPr>
        <w:t>navigators</w:t>
      </w:r>
      <w:r>
        <w:rPr>
          <w:rFonts w:ascii="Giovanni-Book" w:hAnsi="Giovanni-Book" w:cs="Giovanni-Book"/>
          <w:sz w:val="19"/>
          <w:szCs w:val="19"/>
        </w:rPr>
        <w:t>.</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These are functions that provide a hierarchical view of a</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collection of entries. Navigators establish a virtual organization</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of the entries. This allows the user to see the data</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organized to match a specific activity, by selecting the navigator</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most appropriate for the task. The most basic navigator,</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the Journal navigator, displays entries according to</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the journal in which entries are created. This navigator</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view of entries, similar to a common file hierarchy</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with journals corresponding to file directories.</w:t>
      </w:r>
    </w:p>
    <w:p w:rsidR="00B554FA" w:rsidRDefault="00C77CFD" w:rsidP="00C77CFD">
      <w:pPr>
        <w:pStyle w:val="regulartext"/>
        <w:rPr>
          <w:rFonts w:ascii="Giovanni-Book" w:hAnsi="Giovanni-Book" w:cs="Giovanni-Book"/>
          <w:sz w:val="19"/>
          <w:szCs w:val="19"/>
        </w:rPr>
      </w:pPr>
      <w:r>
        <w:rPr>
          <w:rFonts w:ascii="Giovanni-Book" w:hAnsi="Giovanni-Book" w:cs="Giovanni-Book"/>
          <w:sz w:val="19"/>
          <w:szCs w:val="19"/>
        </w:rPr>
        <w:t>Other navigators display entries related to a specific entry.</w:t>
      </w:r>
    </w:p>
    <w:p w:rsidR="00C77CFD" w:rsidRDefault="00C77CFD" w:rsidP="00C77CFD">
      <w:pPr>
        <w:pStyle w:val="regulartext"/>
        <w:rPr>
          <w:rFonts w:ascii="Georgia" w:hAnsi="Georgia"/>
          <w:b/>
          <w:bCs/>
        </w:rPr>
      </w:pPr>
      <w:r>
        <w:rPr>
          <w:rFonts w:ascii="Georgia" w:hAnsi="Georgia"/>
          <w:b/>
          <w:bCs/>
        </w:rPr>
        <w:t>Collaboration</w:t>
      </w:r>
    </w:p>
    <w:p w:rsidR="00C77CFD" w:rsidRDefault="005D5966" w:rsidP="00C77CFD">
      <w:pPr>
        <w:pStyle w:val="regulartext"/>
        <w:rPr>
          <w:rFonts w:ascii="Georgia" w:hAnsi="Georgia"/>
          <w:b/>
          <w:bCs/>
        </w:rPr>
      </w:pPr>
      <w:r>
        <w:rPr>
          <w:rFonts w:ascii="Georgia" w:hAnsi="Georgia"/>
          <w:b/>
          <w:bCs/>
        </w:rPr>
        <w:pict>
          <v:shape id="_x0000_i1054" type="#_x0000_t75" style="width:540pt;height:193.5pt">
            <v:imagedata r:id="rId74" o:title=""/>
          </v:shape>
        </w:pict>
      </w:r>
    </w:p>
    <w:p w:rsidR="00C77CFD" w:rsidRDefault="00C77CFD" w:rsidP="00C77CFD">
      <w:pPr>
        <w:autoSpaceDE w:val="0"/>
        <w:autoSpaceDN w:val="0"/>
        <w:adjustRightInd w:val="0"/>
        <w:rPr>
          <w:rFonts w:ascii="GillSans-Italic" w:hAnsi="GillSans-Italic" w:cs="GillSans-Italic"/>
          <w:i/>
          <w:iCs/>
          <w:sz w:val="19"/>
          <w:szCs w:val="19"/>
        </w:rPr>
      </w:pPr>
      <w:r>
        <w:rPr>
          <w:rFonts w:ascii="GillSans-Italic" w:hAnsi="GillSans-Italic" w:cs="GillSans-Italic"/>
          <w:i/>
          <w:iCs/>
          <w:sz w:val="19"/>
          <w:szCs w:val="19"/>
        </w:rPr>
        <w:t>Additional Features</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Of the systems reviewed, only the BCJ and Taverna provided</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the ability to track the provenance of data created</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within it and provided the ability to repeat an experiment</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under the same conditions. Note that for the BCJ to support</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experiment repeatability, program versioning needs</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to be implemented. This provides the ability to re-run</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computational experiments. The BCJ and BioCoRE</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encrypt information exchanges between the client and the</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server. Additionally, the collaborative features in several</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reviewed systems consisted of data sharing by exporting</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data/workflows to a shared file and sharing the file</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directly. Collaboration at the system level is offered by the</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BCJ. BioCoRE offered many collaborative features, including</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message boards and chatting, while the BCJ natively</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handled collaboration through the sharing of data, workflows,</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and experiment journals. Annotation of data and</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experiments, like in BioCoRE, Wildfire, Taverna, and the</w:t>
      </w:r>
    </w:p>
    <w:p w:rsidR="00C77CFD" w:rsidRDefault="00C77CFD" w:rsidP="00C77CFD">
      <w:pPr>
        <w:autoSpaceDE w:val="0"/>
        <w:autoSpaceDN w:val="0"/>
        <w:adjustRightInd w:val="0"/>
        <w:rPr>
          <w:rFonts w:ascii="Giovanni-Book" w:hAnsi="Giovanni-Book" w:cs="Giovanni-Book"/>
          <w:sz w:val="19"/>
          <w:szCs w:val="19"/>
        </w:rPr>
      </w:pPr>
      <w:r>
        <w:rPr>
          <w:rFonts w:ascii="Giovanni-Book" w:hAnsi="Giovanni-Book" w:cs="Giovanni-Book"/>
          <w:sz w:val="19"/>
          <w:szCs w:val="19"/>
        </w:rPr>
        <w:t>BCJ, is a valuable feature and is an integral part of workflow</w:t>
      </w:r>
    </w:p>
    <w:p w:rsidR="00C77CFD" w:rsidRDefault="00C77CFD"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and data management. Table 4 summarizes these</w:t>
      </w:r>
      <w:r w:rsidR="004D7010">
        <w:rPr>
          <w:rFonts w:ascii="Giovanni-Book" w:hAnsi="Giovanni-Book" w:cs="Giovanni-Book"/>
          <w:sz w:val="19"/>
          <w:szCs w:val="19"/>
        </w:rPr>
        <w:t xml:space="preserve"> </w:t>
      </w:r>
      <w:r>
        <w:rPr>
          <w:rFonts w:ascii="Giovanni-Book" w:hAnsi="Giovanni-Book" w:cs="Giovanni-Book"/>
          <w:sz w:val="19"/>
          <w:szCs w:val="19"/>
        </w:rPr>
        <w:t>features.</w:t>
      </w:r>
    </w:p>
    <w:p w:rsidR="00B44D54" w:rsidRDefault="00B44D54" w:rsidP="00C77CFD">
      <w:pPr>
        <w:pStyle w:val="regulartext"/>
        <w:rPr>
          <w:rFonts w:ascii="Giovanni-Book" w:hAnsi="Giovanni-Book" w:cs="Giovanni-Book"/>
          <w:sz w:val="19"/>
          <w:szCs w:val="19"/>
        </w:rPr>
      </w:pPr>
      <w:r>
        <w:rPr>
          <w:rFonts w:ascii="Giovanni-Book" w:hAnsi="Giovanni-Book" w:cs="Giovanni-Book"/>
          <w:sz w:val="19"/>
          <w:szCs w:val="19"/>
        </w:rPr>
        <w:t>Feagan 2007 Table 4</w:t>
      </w:r>
    </w:p>
    <w:p w:rsidR="00C77CFD" w:rsidRDefault="002F5E8A" w:rsidP="00C77CFD">
      <w:pPr>
        <w:pStyle w:val="regulartext"/>
        <w:rPr>
          <w:rFonts w:ascii="Georgia" w:hAnsi="Georgia"/>
          <w:b/>
          <w:bCs/>
        </w:rPr>
      </w:pPr>
      <w:r>
        <w:rPr>
          <w:rFonts w:ascii="Georgia" w:hAnsi="Georgia"/>
          <w:b/>
          <w:bCs/>
        </w:rPr>
        <w:pict>
          <v:shape id="_x0000_i1053" type="#_x0000_t75" style="width:540pt;height:156.75pt">
            <v:imagedata r:id="rId75" o:title=""/>
          </v:shape>
        </w:pic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The BCJ environment provides a variety of </w:t>
      </w:r>
      <w:r>
        <w:rPr>
          <w:rFonts w:ascii="Giovanni-BookItalic" w:hAnsi="Giovanni-BookItalic" w:cs="Giovanni-BookItalic"/>
          <w:i/>
          <w:iCs/>
          <w:sz w:val="19"/>
          <w:szCs w:val="19"/>
        </w:rPr>
        <w:t>navigators</w:t>
      </w:r>
      <w:r>
        <w:rPr>
          <w:rFonts w:ascii="Giovanni-Book" w:hAnsi="Giovanni-Book" w:cs="Giovanni-Book"/>
          <w:sz w:val="19"/>
          <w:szCs w:val="19"/>
        </w:rPr>
        <w:t>.</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These are functions that provide a hierarchical view of a</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collection of entries. Navigators establish a virtual organization</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of the entries. This allows the user to see the data</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organized to match a specific activity, by selecting the navigator</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most appropriate for the task. The most basic navigator,</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the Journal navigator, displays entries according to</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the journal in which entries are created. This navigator</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view of entries, similar to a common file hierarchy</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with journals corresponding to file directories.</w:t>
      </w:r>
    </w:p>
    <w:p w:rsidR="002F0661" w:rsidRDefault="002F0661"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Other navigators display entries related to a specific entry.</w:t>
      </w:r>
    </w:p>
    <w:p w:rsidR="002F0661" w:rsidRDefault="002F0661" w:rsidP="002F0661">
      <w:pPr>
        <w:autoSpaceDE w:val="0"/>
        <w:autoSpaceDN w:val="0"/>
        <w:adjustRightInd w:val="0"/>
        <w:rPr>
          <w:rFonts w:ascii="Giovanni-Book" w:hAnsi="Giovanni-Book" w:cs="Giovanni-Book"/>
          <w:sz w:val="19"/>
          <w:szCs w:val="19"/>
        </w:rPr>
      </w:pPr>
    </w:p>
    <w:p w:rsidR="004D7010" w:rsidRDefault="004D7010" w:rsidP="002F0661">
      <w:pPr>
        <w:autoSpaceDE w:val="0"/>
        <w:autoSpaceDN w:val="0"/>
        <w:adjustRightInd w:val="0"/>
        <w:rPr>
          <w:rFonts w:ascii="Giovanni-Book" w:hAnsi="Giovanni-Book" w:cs="Giovanni-Book"/>
          <w:sz w:val="19"/>
          <w:szCs w:val="19"/>
        </w:rPr>
      </w:pPr>
      <w:r>
        <w:rPr>
          <w:rFonts w:ascii="Giovanni-Book" w:hAnsi="Giovanni-Book" w:cs="Giovanni-Book"/>
          <w:sz w:val="19"/>
          <w:szCs w:val="19"/>
        </w:rPr>
        <w:t>For example, the dependency navigator displays entries</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that depend on the selected entry.</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The BCJ can be extended through the addition of navigators.</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As new tools and techniques are incorporated into</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the environment, it is likely that some will implement</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novel data organization schemes requiring a new navigator.</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Shared access to all entries must be balanced with the</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individual's need for security and privacy. The BCJ security</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model only allows the creator of an entry to modify it.</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This simple model is consistent with the larger computational</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journal paradigm. The journal is primarily a record</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of experimental steps. Once completed, a step may no</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longer be modified, however, it may be followed by additional</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experimental steps to refine results and investigate</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variations on the base experiment. This characteristic aids</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in maintaining the </w:t>
      </w:r>
      <w:r>
        <w:rPr>
          <w:rFonts w:ascii="Giovanni-BookItalic" w:hAnsi="Giovanni-BookItalic" w:cs="Giovanni-BookItalic"/>
          <w:i/>
          <w:iCs/>
          <w:sz w:val="19"/>
          <w:szCs w:val="19"/>
        </w:rPr>
        <w:t xml:space="preserve">replication recipe </w:t>
      </w:r>
      <w:r>
        <w:rPr>
          <w:rFonts w:ascii="Giovanni-Book" w:hAnsi="Giovanni-Book" w:cs="Giovanni-Book"/>
          <w:sz w:val="19"/>
          <w:szCs w:val="19"/>
        </w:rPr>
        <w:t>provenance. If another</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user wants to make changes to data or an experiment created</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by another user, the user may create a new entry as a</w:t>
      </w:r>
    </w:p>
    <w:p w:rsidR="004D7010" w:rsidRDefault="004D7010" w:rsidP="004D7010">
      <w:pPr>
        <w:autoSpaceDE w:val="0"/>
        <w:autoSpaceDN w:val="0"/>
        <w:adjustRightInd w:val="0"/>
        <w:rPr>
          <w:rFonts w:ascii="Giovanni-Book" w:hAnsi="Giovanni-Book" w:cs="Giovanni-Book"/>
          <w:sz w:val="19"/>
          <w:szCs w:val="19"/>
        </w:rPr>
      </w:pPr>
      <w:r>
        <w:rPr>
          <w:rFonts w:ascii="Giovanni-Book" w:hAnsi="Giovanni-Book" w:cs="Giovanni-Book"/>
          <w:sz w:val="19"/>
          <w:szCs w:val="19"/>
        </w:rPr>
        <w:t>copy of the original one using the SaveAs operation,</w:t>
      </w:r>
    </w:p>
    <w:p w:rsidR="00B554FA" w:rsidRDefault="004D7010" w:rsidP="004D7010">
      <w:pPr>
        <w:pStyle w:val="regulartext"/>
        <w:rPr>
          <w:rFonts w:ascii="Giovanni-Book" w:hAnsi="Giovanni-Book" w:cs="Giovanni-Book"/>
          <w:sz w:val="19"/>
          <w:szCs w:val="19"/>
        </w:rPr>
      </w:pPr>
      <w:r>
        <w:rPr>
          <w:rFonts w:ascii="Giovanni-Book" w:hAnsi="Giovanni-Book" w:cs="Giovanni-Book"/>
          <w:sz w:val="19"/>
          <w:szCs w:val="19"/>
        </w:rPr>
        <w:lastRenderedPageBreak/>
        <w:t>thereby maintaining data pedigree.</w:t>
      </w:r>
    </w:p>
    <w:p w:rsidR="009E75AD" w:rsidRDefault="009E75AD" w:rsidP="004D7010">
      <w:pPr>
        <w:pStyle w:val="regulartext"/>
        <w:rPr>
          <w:rFonts w:ascii="Georgia" w:hAnsi="Georgia"/>
          <w:b/>
          <w:bCs/>
        </w:rPr>
      </w:pPr>
      <w:r>
        <w:rPr>
          <w:rFonts w:ascii="Georgia" w:hAnsi="Georgia"/>
          <w:b/>
          <w:bCs/>
        </w:rPr>
        <w:t>UNIVERSAL DATABASE SCHEMA – NOT REQUIRED</w:t>
      </w:r>
    </w:p>
    <w:p w:rsidR="009E75AD" w:rsidRDefault="009E75AD" w:rsidP="009E75AD">
      <w:pPr>
        <w:autoSpaceDE w:val="0"/>
        <w:autoSpaceDN w:val="0"/>
        <w:adjustRightInd w:val="0"/>
        <w:rPr>
          <w:rFonts w:ascii="Giovanni-Book" w:hAnsi="Giovanni-Book" w:cs="Giovanni-Book"/>
          <w:sz w:val="19"/>
          <w:szCs w:val="19"/>
        </w:rPr>
      </w:pPr>
      <w:r>
        <w:rPr>
          <w:rFonts w:ascii="Giovanni-Book" w:hAnsi="Giovanni-Book" w:cs="Giovanni-Book"/>
          <w:sz w:val="19"/>
          <w:szCs w:val="19"/>
        </w:rPr>
        <w:t>Designing a database schema broad enough to handle all</w:t>
      </w:r>
    </w:p>
    <w:p w:rsidR="009E75AD" w:rsidRDefault="009E75AD" w:rsidP="009E75AD">
      <w:pPr>
        <w:autoSpaceDE w:val="0"/>
        <w:autoSpaceDN w:val="0"/>
        <w:adjustRightInd w:val="0"/>
        <w:rPr>
          <w:rFonts w:ascii="Giovanni-Book" w:hAnsi="Giovanni-Book" w:cs="Giovanni-Book"/>
          <w:sz w:val="19"/>
          <w:szCs w:val="19"/>
        </w:rPr>
      </w:pPr>
      <w:r>
        <w:rPr>
          <w:rFonts w:ascii="Giovanni-Book" w:hAnsi="Giovanni-Book" w:cs="Giovanni-Book"/>
          <w:sz w:val="19"/>
          <w:szCs w:val="19"/>
        </w:rPr>
        <w:t>forms of biological data can be a daunting undertaking.</w:t>
      </w:r>
    </w:p>
    <w:p w:rsidR="009E75AD" w:rsidRDefault="009E75AD" w:rsidP="009E75AD">
      <w:pPr>
        <w:autoSpaceDE w:val="0"/>
        <w:autoSpaceDN w:val="0"/>
        <w:adjustRightInd w:val="0"/>
        <w:rPr>
          <w:rFonts w:ascii="Giovanni-Book" w:hAnsi="Giovanni-Book" w:cs="Giovanni-Book"/>
          <w:sz w:val="19"/>
          <w:szCs w:val="19"/>
        </w:rPr>
      </w:pPr>
      <w:r>
        <w:rPr>
          <w:rFonts w:ascii="Giovanni-Book" w:hAnsi="Giovanni-Book" w:cs="Giovanni-Book"/>
          <w:sz w:val="19"/>
          <w:szCs w:val="19"/>
        </w:rPr>
        <w:t>Specialized systems such as the Genomic Unified Schema</w:t>
      </w:r>
    </w:p>
    <w:p w:rsidR="009E75AD" w:rsidRDefault="009E75AD" w:rsidP="009E75AD">
      <w:pPr>
        <w:autoSpaceDE w:val="0"/>
        <w:autoSpaceDN w:val="0"/>
        <w:adjustRightInd w:val="0"/>
        <w:rPr>
          <w:rFonts w:ascii="Giovanni-Book" w:hAnsi="Giovanni-Book" w:cs="Giovanni-Book"/>
          <w:sz w:val="19"/>
          <w:szCs w:val="19"/>
        </w:rPr>
      </w:pPr>
      <w:r>
        <w:rPr>
          <w:rFonts w:ascii="Giovanni-Book" w:hAnsi="Giovanni-Book" w:cs="Giovanni-Book"/>
          <w:sz w:val="19"/>
          <w:szCs w:val="19"/>
        </w:rPr>
        <w:t>(GUS) are designed for this [9]. For the BCJ role in performing</w:t>
      </w:r>
    </w:p>
    <w:p w:rsidR="009E75AD" w:rsidRDefault="009E75AD" w:rsidP="009E75AD">
      <w:pPr>
        <w:autoSpaceDE w:val="0"/>
        <w:autoSpaceDN w:val="0"/>
        <w:adjustRightInd w:val="0"/>
        <w:rPr>
          <w:rFonts w:ascii="Giovanni-Book" w:hAnsi="Giovanni-Book" w:cs="Giovanni-Book"/>
          <w:sz w:val="19"/>
          <w:szCs w:val="19"/>
        </w:rPr>
      </w:pPr>
      <w:r>
        <w:rPr>
          <w:rFonts w:ascii="Giovanni-Book" w:hAnsi="Giovanni-Book" w:cs="Giovanni-Book"/>
          <w:sz w:val="19"/>
          <w:szCs w:val="19"/>
        </w:rPr>
        <w:t>and recording computational experiments, this</w:t>
      </w:r>
    </w:p>
    <w:p w:rsidR="009E75AD" w:rsidRDefault="009E75AD" w:rsidP="009E75AD">
      <w:pPr>
        <w:pStyle w:val="regulartext"/>
        <w:rPr>
          <w:rFonts w:ascii="Georgia" w:hAnsi="Georgia"/>
          <w:b/>
          <w:bCs/>
        </w:rPr>
      </w:pPr>
      <w:r>
        <w:rPr>
          <w:rFonts w:ascii="Giovanni-Book" w:hAnsi="Giovanni-Book" w:cs="Giovanni-Book"/>
          <w:sz w:val="19"/>
          <w:szCs w:val="19"/>
        </w:rPr>
        <w:t>generality is not a critical requirement.</w:t>
      </w:r>
    </w:p>
    <w:p w:rsidR="00B554FA" w:rsidRDefault="00CE5E13" w:rsidP="00AC005F">
      <w:pPr>
        <w:pStyle w:val="regulartext"/>
        <w:rPr>
          <w:rFonts w:ascii="Georgia" w:hAnsi="Georgia"/>
          <w:b/>
          <w:bCs/>
        </w:rPr>
      </w:pPr>
      <w:r>
        <w:rPr>
          <w:rFonts w:ascii="Georgia" w:hAnsi="Georgia"/>
          <w:b/>
          <w:bCs/>
        </w:rPr>
        <w:t>cONCLUSION</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Bioinformatics research involves computational processing</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of multi faceted biological data at scales from atomic</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level to cellular. Sophisticated environments are needed</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to support the diverse and expanding range of computational</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methods, scales, models, and data. The inherently</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collaborative work requires managing data and methods</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between colleagues and public-domain databases. Complex</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experiments are often involved, which need to be</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checked, altered, and documented. </w:t>
      </w:r>
    </w:p>
    <w:p w:rsidR="00CE5E13" w:rsidRDefault="00CE5E13" w:rsidP="00CE5E13">
      <w:pPr>
        <w:autoSpaceDE w:val="0"/>
        <w:autoSpaceDN w:val="0"/>
        <w:adjustRightInd w:val="0"/>
        <w:rPr>
          <w:rFonts w:ascii="Giovanni-Book" w:hAnsi="Giovanni-Book" w:cs="Giovanni-Book"/>
          <w:sz w:val="19"/>
          <w:szCs w:val="19"/>
        </w:rPr>
      </w:pP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The Bioinformatics</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Computational Journal (BCJ) reported here provides support</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for these activities. The BCJ handles data management</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and process specification in a single framework,</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demonstrated here with two representative bioinformatics</w:t>
      </w:r>
    </w:p>
    <w:p w:rsidR="006E78ED"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problems. </w:t>
      </w:r>
    </w:p>
    <w:p w:rsidR="006E78ED" w:rsidRDefault="006E78ED" w:rsidP="00CE5E13">
      <w:pPr>
        <w:autoSpaceDE w:val="0"/>
        <w:autoSpaceDN w:val="0"/>
        <w:adjustRightInd w:val="0"/>
        <w:rPr>
          <w:rFonts w:ascii="Giovanni-Book" w:hAnsi="Giovanni-Book" w:cs="Giovanni-Book"/>
          <w:sz w:val="19"/>
          <w:szCs w:val="19"/>
        </w:rPr>
      </w:pP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The system was founded on Eclipse, providing</w:t>
      </w:r>
    </w:p>
    <w:p w:rsidR="00CE5E13"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a rigorously tested and maintained software</w:t>
      </w:r>
    </w:p>
    <w:p w:rsidR="006E78ED" w:rsidRDefault="00CE5E13" w:rsidP="00CE5E13">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infrastructure. </w:t>
      </w:r>
    </w:p>
    <w:p w:rsidR="006E78ED" w:rsidRDefault="006E78ED" w:rsidP="00CE5E13">
      <w:pPr>
        <w:autoSpaceDE w:val="0"/>
        <w:autoSpaceDN w:val="0"/>
        <w:adjustRightInd w:val="0"/>
        <w:rPr>
          <w:rFonts w:ascii="Giovanni-Book" w:hAnsi="Giovanni-Book" w:cs="Giovanni-Book"/>
          <w:sz w:val="19"/>
          <w:szCs w:val="19"/>
        </w:rPr>
      </w:pP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The user paradigm was designed to resemble</w:t>
      </w: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a laboratory notebook, inline with the target users. We</w:t>
      </w: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found this paradigm a natural basis for describing computational</w:t>
      </w: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experiments. Features are provided in the BCJ to</w:t>
      </w: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authenticate and establish pedigree of experiments. This is</w:t>
      </w:r>
    </w:p>
    <w:p w:rsidR="00CE5E13"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a crucial feature toward verifying and documenting computational</w:t>
      </w:r>
    </w:p>
    <w:p w:rsidR="006E78ED" w:rsidRPr="006E78ED" w:rsidRDefault="00CE5E13" w:rsidP="00CE5E13">
      <w:pPr>
        <w:autoSpaceDE w:val="0"/>
        <w:autoSpaceDN w:val="0"/>
        <w:adjustRightInd w:val="0"/>
        <w:rPr>
          <w:rFonts w:ascii="Giovanni-Book" w:hAnsi="Giovanni-Book" w:cs="Giovanni-Book"/>
          <w:b/>
          <w:sz w:val="19"/>
          <w:szCs w:val="19"/>
        </w:rPr>
      </w:pPr>
      <w:r w:rsidRPr="006E78ED">
        <w:rPr>
          <w:rFonts w:ascii="Giovanni-Book" w:hAnsi="Giovanni-Book" w:cs="Giovanni-Book"/>
          <w:b/>
          <w:sz w:val="19"/>
          <w:szCs w:val="19"/>
        </w:rPr>
        <w:t xml:space="preserve">results. </w:t>
      </w:r>
    </w:p>
    <w:p w:rsidR="006E78ED" w:rsidRDefault="006E78ED" w:rsidP="00CE5E13">
      <w:pPr>
        <w:autoSpaceDE w:val="0"/>
        <w:autoSpaceDN w:val="0"/>
        <w:adjustRightInd w:val="0"/>
        <w:rPr>
          <w:rFonts w:ascii="Giovanni-Book" w:hAnsi="Giovanni-Book" w:cs="Giovanni-Book"/>
          <w:sz w:val="19"/>
          <w:szCs w:val="19"/>
        </w:rPr>
      </w:pPr>
    </w:p>
    <w:p w:rsidR="00CE5E13" w:rsidRPr="006E78ED" w:rsidRDefault="00CE5E13" w:rsidP="006E78ED">
      <w:pPr>
        <w:autoSpaceDE w:val="0"/>
        <w:autoSpaceDN w:val="0"/>
        <w:adjustRightInd w:val="0"/>
        <w:rPr>
          <w:rFonts w:ascii="Giovanni-Book" w:hAnsi="Giovanni-Book" w:cs="Giovanni-Book"/>
          <w:sz w:val="19"/>
          <w:szCs w:val="19"/>
        </w:rPr>
      </w:pPr>
      <w:r>
        <w:rPr>
          <w:rFonts w:ascii="Giovanni-Book" w:hAnsi="Giovanni-Book" w:cs="Giovanni-Book"/>
          <w:sz w:val="19"/>
          <w:szCs w:val="19"/>
        </w:rPr>
        <w:t>Future efforts include adding iteration</w:t>
      </w:r>
      <w:r w:rsidR="006E78ED">
        <w:rPr>
          <w:rFonts w:ascii="Giovanni-Book" w:hAnsi="Giovanni-Book" w:cs="Giovanni-Book"/>
          <w:sz w:val="19"/>
          <w:szCs w:val="19"/>
        </w:rPr>
        <w:t xml:space="preserve"> </w:t>
      </w:r>
      <w:r>
        <w:rPr>
          <w:rFonts w:ascii="Giovanni-Book" w:hAnsi="Giovanni-Book" w:cs="Giovanni-Book"/>
          <w:sz w:val="19"/>
          <w:szCs w:val="19"/>
        </w:rPr>
        <w:t>and branching functionality and enabling for grid collaborations.</w:t>
      </w:r>
    </w:p>
    <w:p w:rsidR="00B554FA" w:rsidRDefault="00B554FA" w:rsidP="00B554FA">
      <w:pPr>
        <w:pStyle w:val="Heading4"/>
      </w:pPr>
      <w:r>
        <w:t>Comparisons</w:t>
      </w:r>
    </w:p>
    <w:p w:rsidR="00B554FA" w:rsidRDefault="00B554FA" w:rsidP="00B554FA">
      <w:pPr>
        <w:pStyle w:val="NormalWeb"/>
      </w:pPr>
      <w:r>
        <w:t>Four aspects were used to analyze the environments discussed above: execution environment, workflow design, data management, and additional features. A comparison based on these aspects with other computations is discussed below. (See the appendix for introductions to the systems discussed in this section: PathPort, Pegasys, PISE, BioCoRE, MIGenAS, Taverna, and Wildfire.)</w:t>
      </w:r>
    </w:p>
    <w:p w:rsidR="00B554FA" w:rsidRDefault="00B554FA" w:rsidP="00B554FA">
      <w:pPr>
        <w:pStyle w:val="Heading4"/>
      </w:pPr>
      <w:r>
        <w:t>Execution</w:t>
      </w:r>
    </w:p>
    <w:p w:rsidR="00B554FA" w:rsidRDefault="00B554FA" w:rsidP="00B554FA">
      <w:pPr>
        <w:pStyle w:val="NormalWeb"/>
      </w:pPr>
      <w:r>
        <w:t xml:space="preserve">Most surveyed solutions were designed to be run locally or on the grid–few were designed for cluster-based systems. Neither PathPort nor PISE were implemented for cluster-based execution. MIGenAS was written to be run on only one specific cluster. BioCoRE, Pegasys, Wildfire, Taverna, and BCJ allowed execution on a local cluster. Only Pegasys, Wildfire, Taverna, and the BCJ offer workflow capabilities. PISE and MIGenAS allow for linking program input and output, but neither goes beyond a serial pipeline. Furthermore, BioCoRE, </w:t>
      </w:r>
      <w:r>
        <w:lastRenderedPageBreak/>
        <w:t xml:space="preserve">MIGenAS, and Wildfire do not offer the ability to add tools to the server's execution environment, while only PathPort, Wildfire, and the BCJ allow client-side, external tools to be added. Only the BCJ and PathPort allow for both internal and external extensibility. Table </w:t>
      </w:r>
      <w:bookmarkStart w:id="5" w:name="IDAGDT22"/>
      <w:bookmarkEnd w:id="5"/>
      <w:r w:rsidR="00240C5C">
        <w:fldChar w:fldCharType="begin"/>
      </w:r>
      <w:r>
        <w:instrText xml:space="preserve"> HYPERLINK "http://www.scfbm.org/content/2/1/9/table/T1" </w:instrText>
      </w:r>
      <w:r w:rsidR="00240C5C">
        <w:fldChar w:fldCharType="separate"/>
      </w:r>
      <w:r>
        <w:rPr>
          <w:rStyle w:val="Hyperlink"/>
        </w:rPr>
        <w:t>1</w:t>
      </w:r>
      <w:r w:rsidR="00240C5C">
        <w:fldChar w:fldCharType="end"/>
      </w:r>
      <w:r>
        <w:t xml:space="preserve"> summarizes the execution capabilities of the environments.</w:t>
      </w:r>
    </w:p>
    <w:p w:rsidR="00B554FA" w:rsidRDefault="00240C5C" w:rsidP="00B554FA">
      <w:pPr>
        <w:pStyle w:val="NormalWeb"/>
      </w:pPr>
      <w:hyperlink r:id="rId76" w:history="1">
        <w:r w:rsidR="00B554FA">
          <w:rPr>
            <w:rStyle w:val="Strong"/>
            <w:color w:val="0000FF"/>
            <w:u w:val="single"/>
          </w:rPr>
          <w:t>Table 1.</w:t>
        </w:r>
      </w:hyperlink>
      <w:r w:rsidR="00B554FA">
        <w:t xml:space="preserve"> Execution capabilities of analyzed systems</w:t>
      </w:r>
    </w:p>
    <w:p w:rsidR="00B554FA" w:rsidRDefault="00B554FA" w:rsidP="00B554FA">
      <w:pPr>
        <w:pStyle w:val="Heading4"/>
      </w:pPr>
      <w:r>
        <w:t>Workflow Design</w:t>
      </w:r>
    </w:p>
    <w:p w:rsidR="00B554FA" w:rsidRDefault="00B554FA" w:rsidP="00B554FA">
      <w:pPr>
        <w:pStyle w:val="NormalWeb"/>
      </w:pPr>
      <w:r>
        <w:t xml:space="preserve">All of the surveyed solutions provide a GUI, however only Pegasys, Wildfire, and the BCJ provide an interactive, drag-and-drop interface. Unlike the BCJ, all surveyed solutions use input forms that are loosely coupled to the workflow on a separate page from the workflow specification. The input of parameters for each element in the BCJ is closely coupled to the associated workflow, as is discussed below. Wildfire and Taverna provide iterations and branching based on user specifications. Wildfire iterations are essentially while loops based on user-supplied imperative programs; Taverna iterations are defined graphically. Table </w:t>
      </w:r>
      <w:bookmarkStart w:id="6" w:name="IDAJJT22"/>
      <w:bookmarkEnd w:id="6"/>
      <w:r w:rsidR="00240C5C">
        <w:fldChar w:fldCharType="begin"/>
      </w:r>
      <w:r>
        <w:instrText xml:space="preserve"> HYPERLINK "http://www.scfbm.org/content/2/1/9/table/T2" </w:instrText>
      </w:r>
      <w:r w:rsidR="00240C5C">
        <w:fldChar w:fldCharType="separate"/>
      </w:r>
      <w:r>
        <w:rPr>
          <w:rStyle w:val="Hyperlink"/>
        </w:rPr>
        <w:t>2</w:t>
      </w:r>
      <w:r w:rsidR="00240C5C">
        <w:fldChar w:fldCharType="end"/>
      </w:r>
      <w:r>
        <w:t xml:space="preserve"> summarizes the workflow design capabilities of these environments.</w:t>
      </w:r>
    </w:p>
    <w:p w:rsidR="00B554FA" w:rsidRDefault="00240C5C" w:rsidP="00B554FA">
      <w:pPr>
        <w:pStyle w:val="NormalWeb"/>
      </w:pPr>
      <w:hyperlink r:id="rId77" w:history="1">
        <w:r w:rsidR="00B554FA">
          <w:rPr>
            <w:rStyle w:val="Strong"/>
            <w:color w:val="0000FF"/>
            <w:u w:val="single"/>
          </w:rPr>
          <w:t>Table 2.</w:t>
        </w:r>
      </w:hyperlink>
      <w:r w:rsidR="00B554FA">
        <w:t xml:space="preserve"> Workflow design of analyzed systems</w:t>
      </w:r>
    </w:p>
    <w:p w:rsidR="00B554FA" w:rsidRDefault="00B554FA" w:rsidP="00B554FA">
      <w:pPr>
        <w:pStyle w:val="Heading4"/>
      </w:pPr>
      <w:r>
        <w:t>Data Management</w:t>
      </w:r>
    </w:p>
    <w:p w:rsidR="00B554FA" w:rsidRDefault="00B554FA" w:rsidP="00B554FA">
      <w:pPr>
        <w:pStyle w:val="NormalWeb"/>
      </w:pPr>
      <w:r>
        <w:t xml:space="preserve">PathPort, BioCoRE, and the BCJ are the only environments that provide data management. Additionally, only Pegasys, Wildfire, Taverna, and the BCJ provide workflow management. The combination of workflow and data management increases the usefulness of the environment. Table </w:t>
      </w:r>
      <w:bookmarkStart w:id="7" w:name="IDATNT22"/>
      <w:bookmarkEnd w:id="7"/>
      <w:r w:rsidR="00240C5C">
        <w:fldChar w:fldCharType="begin"/>
      </w:r>
      <w:r>
        <w:instrText xml:space="preserve"> HYPERLINK "http://www.scfbm.org/content/2/1/9/table/T3" </w:instrText>
      </w:r>
      <w:r w:rsidR="00240C5C">
        <w:fldChar w:fldCharType="separate"/>
      </w:r>
      <w:r>
        <w:rPr>
          <w:rStyle w:val="Hyperlink"/>
        </w:rPr>
        <w:t>3</w:t>
      </w:r>
      <w:r w:rsidR="00240C5C">
        <w:fldChar w:fldCharType="end"/>
      </w:r>
      <w:r>
        <w:t xml:space="preserve"> summarizes the data management capabilities.</w:t>
      </w:r>
    </w:p>
    <w:p w:rsidR="00B554FA" w:rsidRDefault="00240C5C" w:rsidP="00B554FA">
      <w:pPr>
        <w:pStyle w:val="NormalWeb"/>
      </w:pPr>
      <w:hyperlink r:id="rId78" w:history="1">
        <w:r w:rsidR="00B554FA">
          <w:rPr>
            <w:rStyle w:val="Strong"/>
            <w:color w:val="0000FF"/>
            <w:u w:val="single"/>
          </w:rPr>
          <w:t>Table 3.</w:t>
        </w:r>
      </w:hyperlink>
      <w:r w:rsidR="00B554FA">
        <w:t xml:space="preserve"> Data management properties of analyzed systems</w:t>
      </w:r>
    </w:p>
    <w:p w:rsidR="00B554FA" w:rsidRDefault="00B554FA" w:rsidP="00B554FA">
      <w:pPr>
        <w:pStyle w:val="Heading4"/>
      </w:pPr>
      <w:r>
        <w:t>Additional Features</w:t>
      </w:r>
    </w:p>
    <w:p w:rsidR="00B554FA" w:rsidRDefault="00B554FA" w:rsidP="00B554FA">
      <w:pPr>
        <w:pStyle w:val="NormalWeb"/>
      </w:pPr>
      <w:r>
        <w:t xml:space="preserve">Of the systems reviewed, only the BCJ and Taverna provided the ability to track the provenance of data created within it and provided the ability to repeat an experiment under the same conditions. Note that for the BCJ to support experiment repeatability, program versioning needs to be implemented. This provides the ability to re-run computational experiments. The BCJ and BioCoRE encrypt information exchanges between the client and the server. Additionally, the collaborative features in several reviewed systems consisted of data sharing by exporting data/workflows to a shared file and sharing the file directly. Collaboration at the system level is offered by the BCJ. BioCoRE offered many collaborative features, including message boards and chatting, while the BCJ natively handled collaboration through the sharing of data, workflows, and experiment journals. Annotation of data and experiments, like in BioCoRE, Wildfire, Taverna, and the BCJ, is a valuable feature and is an integral part of workflow and data management. Table </w:t>
      </w:r>
      <w:bookmarkStart w:id="8" w:name="IDAP2T22"/>
      <w:bookmarkEnd w:id="8"/>
      <w:r w:rsidR="00240C5C">
        <w:fldChar w:fldCharType="begin"/>
      </w:r>
      <w:r>
        <w:instrText xml:space="preserve"> HYPERLINK "http://www.scfbm.org/content/2/1/9/table/T4" </w:instrText>
      </w:r>
      <w:r w:rsidR="00240C5C">
        <w:fldChar w:fldCharType="separate"/>
      </w:r>
      <w:r>
        <w:rPr>
          <w:rStyle w:val="Hyperlink"/>
        </w:rPr>
        <w:t>4</w:t>
      </w:r>
      <w:r w:rsidR="00240C5C">
        <w:fldChar w:fldCharType="end"/>
      </w:r>
      <w:r>
        <w:t xml:space="preserve"> summarizes these features.</w:t>
      </w:r>
    </w:p>
    <w:p w:rsidR="00B554FA" w:rsidRDefault="00240C5C" w:rsidP="00B554FA">
      <w:pPr>
        <w:pStyle w:val="NormalWeb"/>
      </w:pPr>
      <w:hyperlink r:id="rId79" w:history="1">
        <w:r w:rsidR="00B554FA">
          <w:rPr>
            <w:rStyle w:val="Strong"/>
            <w:color w:val="0000FF"/>
            <w:u w:val="single"/>
          </w:rPr>
          <w:t>Table 4.</w:t>
        </w:r>
      </w:hyperlink>
      <w:r w:rsidR="00B554FA">
        <w:t xml:space="preserve"> Additional features of analyzed systems</w:t>
      </w:r>
    </w:p>
    <w:p w:rsidR="00B554FA" w:rsidRDefault="00B554FA" w:rsidP="00B554FA">
      <w:pPr>
        <w:pStyle w:val="Heading3"/>
      </w:pPr>
      <w:r>
        <w:t>Conclusion</w:t>
      </w:r>
    </w:p>
    <w:p w:rsidR="00B554FA" w:rsidRDefault="00B554FA" w:rsidP="00B554FA">
      <w:pPr>
        <w:pStyle w:val="NormalWeb"/>
      </w:pPr>
      <w:r>
        <w:t xml:space="preserve">Bioinformatics research involves computational processing of multi faceted biological data at scales from atomic level to cellular. Sophisticated environments are needed to support the diverse and expanding range of computational methods, scales, models, and data. The inherently collaborative work requires managing data and methods between colleagues and public-domain databases. Complex experiments are often involved, which need to be checked, altered, and documented. The Bioinformatics Computational Journal (BCJ) reported here provides support for these activities. The BCJ handles data management and process specification in a single framework, demonstrated here with two representative bioinformatics problems. The system was founded on </w:t>
      </w:r>
      <w:r>
        <w:lastRenderedPageBreak/>
        <w:t>Eclipse, providing a rigorously tested and maintained software infrastructure. The user paradigm was designed to resemble a laboratory notebook, inline with the target users. We found this paradigm a natural basis for describing computational experiments. Features are provided in the BCJ to authenticate and establish pedigree of experiments. This is a crucial feature toward verifying and documenting computational results. Future efforts include adding iteration and branching functionality and enabling for grid collaborations.</w:t>
      </w:r>
    </w:p>
    <w:p w:rsidR="00B554FA" w:rsidRDefault="00B554FA" w:rsidP="00AC005F">
      <w:pPr>
        <w:pStyle w:val="regulartext"/>
        <w:rPr>
          <w:rFonts w:ascii="Georgia" w:hAnsi="Georgia"/>
          <w:b/>
          <w:bCs/>
        </w:rPr>
      </w:pPr>
    </w:p>
    <w:p w:rsidR="00B554FA" w:rsidRDefault="00B554FA" w:rsidP="00AC005F">
      <w:pPr>
        <w:pStyle w:val="regulartext"/>
        <w:rPr>
          <w:rFonts w:ascii="Georgia" w:hAnsi="Georgia"/>
          <w:b/>
          <w:bCs/>
        </w:rPr>
      </w:pPr>
    </w:p>
    <w:p w:rsidR="00B267E0" w:rsidRDefault="00B267E0" w:rsidP="00AC005F">
      <w:pPr>
        <w:pStyle w:val="regulartext"/>
        <w:rPr>
          <w:rFonts w:ascii="Georgia" w:hAnsi="Georgia"/>
          <w:b/>
          <w:bCs/>
        </w:rPr>
      </w:pPr>
    </w:p>
    <w:p w:rsidR="00672119" w:rsidRDefault="00672119" w:rsidP="00AC005F">
      <w:pPr>
        <w:pStyle w:val="regulartext"/>
        <w:rPr>
          <w:rFonts w:ascii="Georgia" w:hAnsi="Georgia"/>
          <w:b/>
          <w:bCs/>
        </w:rPr>
      </w:pPr>
      <w:r>
        <w:t>here is thus a clear need for a framework that will enable protocol-based bioinformatics analysis to be not only describable on paper but easily replicable and distributable as well. We argue that this creates greater transparency, encourages good scientific practices, and increases the rigorousness of bioinformatics analysis.</w:t>
      </w:r>
    </w:p>
    <w:p w:rsidR="00B267E0" w:rsidRDefault="00B267E0" w:rsidP="00AC005F">
      <w:pPr>
        <w:pStyle w:val="regulartext"/>
        <w:rPr>
          <w:rFonts w:ascii="Georgia" w:hAnsi="Georgia"/>
          <w:b/>
          <w:bCs/>
        </w:rPr>
      </w:pPr>
    </w:p>
    <w:p w:rsidR="00B267E0" w:rsidRDefault="00B267E0" w:rsidP="00AC005F">
      <w:pPr>
        <w:pStyle w:val="regulartext"/>
        <w:rPr>
          <w:rFonts w:ascii="Georgia" w:hAnsi="Georgia"/>
          <w:b/>
          <w:bCs/>
        </w:rPr>
      </w:pP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01530E" w:rsidRDefault="0001530E" w:rsidP="0001530E">
      <w:pPr>
        <w:spacing w:before="120"/>
        <w:rPr>
          <w:rFonts w:ascii="Georgia" w:hAnsi="Georgia"/>
          <w:b/>
          <w:sz w:val="24"/>
          <w:szCs w:val="24"/>
        </w:rPr>
      </w:pPr>
      <w:r>
        <w:rPr>
          <w:rFonts w:ascii="Georgia" w:hAnsi="Georgia"/>
          <w:b/>
          <w:sz w:val="24"/>
          <w:szCs w:val="24"/>
        </w:rPr>
        <w:t>Requirements</w:t>
      </w:r>
    </w:p>
    <w:p w:rsidR="00CC0A1D"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r>
        <w:rPr>
          <w:rFonts w:ascii="Georgia" w:hAnsi="Georgia"/>
          <w:sz w:val="24"/>
          <w:szCs w:val="24"/>
        </w:rPr>
        <w:t>–</w:t>
      </w:r>
      <w:r w:rsidRPr="00763960">
        <w:rPr>
          <w:rFonts w:ascii="Georgia" w:hAnsi="Georgia"/>
          <w:sz w:val="24"/>
          <w:szCs w:val="24"/>
        </w:rPr>
        <w:t xml:space="preserve"> </w:t>
      </w:r>
      <w:r>
        <w:rPr>
          <w:rFonts w:ascii="Georgia" w:hAnsi="Georgia"/>
          <w:sz w:val="24"/>
          <w:szCs w:val="24"/>
        </w:rPr>
        <w:t>easy access</w:t>
      </w:r>
      <w:r w:rsidRPr="00763960">
        <w:rPr>
          <w:rFonts w:ascii="Georgia" w:hAnsi="Georgia"/>
          <w:sz w:val="24"/>
          <w:szCs w:val="24"/>
        </w:rPr>
        <w:t xml:space="preserve">, </w:t>
      </w:r>
      <w:r>
        <w:rPr>
          <w:rFonts w:ascii="Georgia" w:hAnsi="Georgia"/>
          <w:sz w:val="24"/>
          <w:szCs w:val="24"/>
        </w:rPr>
        <w:t>user friendly interface</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workflows (transcriptome, SNP verification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763960" w:rsidRPr="00757F52"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CC0A1D" w:rsidRDefault="00763960" w:rsidP="00CC0A1D">
      <w:pPr>
        <w:numPr>
          <w:ilvl w:val="0"/>
          <w:numId w:val="10"/>
        </w:numPr>
        <w:spacing w:before="120"/>
        <w:rPr>
          <w:rFonts w:ascii="Georgia" w:hAnsi="Georgia"/>
          <w:sz w:val="24"/>
          <w:szCs w:val="24"/>
        </w:rPr>
      </w:pPr>
      <w:r w:rsidRPr="00CC0A1D">
        <w:rPr>
          <w:rFonts w:ascii="Georgia" w:hAnsi="Georgia"/>
          <w:sz w:val="24"/>
          <w:szCs w:val="24"/>
        </w:rPr>
        <w:t xml:space="preserve">Customizable </w:t>
      </w:r>
      <w:r w:rsidR="00CC0A1D">
        <w:rPr>
          <w:rFonts w:ascii="Georgia" w:hAnsi="Georgia"/>
          <w:sz w:val="24"/>
          <w:szCs w:val="24"/>
        </w:rPr>
        <w:t xml:space="preserve">report </w:t>
      </w:r>
      <w:r w:rsidRPr="00CC0A1D">
        <w:rPr>
          <w:rFonts w:ascii="Georgia" w:hAnsi="Georgia"/>
          <w:sz w:val="24"/>
          <w:szCs w:val="24"/>
        </w:rPr>
        <w:t>extraction</w:t>
      </w:r>
      <w:r w:rsidR="00CC0A1D">
        <w:rPr>
          <w:rFonts w:ascii="Georgia" w:hAnsi="Georgia"/>
          <w:sz w:val="24"/>
          <w:szCs w:val="24"/>
        </w:rPr>
        <w:t xml:space="preserve"> from workflow output</w:t>
      </w:r>
    </w:p>
    <w:p w:rsidR="00757F52" w:rsidRPr="00CC0A1D" w:rsidRDefault="00B6674B" w:rsidP="00CC0A1D">
      <w:pPr>
        <w:numPr>
          <w:ilvl w:val="0"/>
          <w:numId w:val="10"/>
        </w:numPr>
        <w:spacing w:before="120"/>
        <w:rPr>
          <w:rFonts w:ascii="Georgia" w:hAnsi="Georgia"/>
          <w:sz w:val="24"/>
          <w:szCs w:val="24"/>
        </w:rPr>
      </w:pPr>
      <w:r w:rsidRPr="00CC0A1D">
        <w:rPr>
          <w:rFonts w:ascii="Georgia" w:hAnsi="Georgia"/>
          <w:sz w:val="24"/>
          <w:szCs w:val="24"/>
        </w:rPr>
        <w:t>Customizable genomic views</w:t>
      </w:r>
      <w:r w:rsidR="00CC0A1D">
        <w:rPr>
          <w:rFonts w:ascii="Georgia" w:hAnsi="Georgia"/>
          <w:sz w:val="24"/>
          <w:szCs w:val="24"/>
        </w:rPr>
        <w:t xml:space="preserve"> of report data with integrated genomic features</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763960" w:rsidRDefault="00763960" w:rsidP="00763960">
      <w:pPr>
        <w:numPr>
          <w:ilvl w:val="0"/>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763960">
      <w:pPr>
        <w:numPr>
          <w:ilvl w:val="0"/>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Pr="00CC0A1D" w:rsidRDefault="00B6674B" w:rsidP="00CC0A1D">
      <w:pPr>
        <w:numPr>
          <w:ilvl w:val="0"/>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1B0BD3" w:rsidRDefault="001B0BD3" w:rsidP="001B0BD3">
      <w:pPr>
        <w:spacing w:before="120"/>
        <w:rPr>
          <w:rFonts w:ascii="Georgia" w:hAnsi="Georgia"/>
          <w:sz w:val="24"/>
          <w:szCs w:val="24"/>
        </w:rPr>
      </w:pPr>
    </w:p>
    <w:p w:rsidR="00F95D79" w:rsidRDefault="00F95D79" w:rsidP="001B0BD3">
      <w:pPr>
        <w:spacing w:before="120"/>
        <w:rPr>
          <w:rFonts w:ascii="Georgia" w:hAnsi="Georgia"/>
          <w:sz w:val="24"/>
          <w:szCs w:val="24"/>
        </w:rPr>
      </w:pPr>
    </w:p>
    <w:p w:rsidR="000B4C60" w:rsidRDefault="000B4C60" w:rsidP="001B0BD3">
      <w:pPr>
        <w:spacing w:before="120"/>
        <w:rPr>
          <w:rFonts w:ascii="Georgia" w:hAnsi="Georgia"/>
          <w:sz w:val="24"/>
          <w:szCs w:val="24"/>
        </w:rPr>
      </w:pPr>
    </w:p>
    <w:p w:rsidR="001B0BD3" w:rsidRDefault="001B0BD3" w:rsidP="001B0BD3">
      <w:pPr>
        <w:spacing w:before="120"/>
        <w:rPr>
          <w:rFonts w:ascii="Georgia" w:hAnsi="Georgia"/>
          <w:sz w:val="24"/>
          <w:szCs w:val="24"/>
        </w:rPr>
      </w:pPr>
      <w:r>
        <w:rPr>
          <w:rFonts w:ascii="Georgia" w:hAnsi="Georgia"/>
          <w:sz w:val="24"/>
          <w:szCs w:val="24"/>
        </w:rPr>
        <w:lastRenderedPageBreak/>
        <w:t>View – Interface design</w:t>
      </w:r>
    </w:p>
    <w:p w:rsidR="001B0BD3" w:rsidRDefault="001B0BD3" w:rsidP="001B0BD3">
      <w:pPr>
        <w:spacing w:before="120"/>
        <w:rPr>
          <w:rFonts w:ascii="Georgia" w:hAnsi="Georgia"/>
          <w:sz w:val="24"/>
          <w:szCs w:val="24"/>
        </w:rPr>
      </w:pPr>
      <w:r>
        <w:rPr>
          <w:rFonts w:ascii="Georgia" w:hAnsi="Georgia"/>
          <w:sz w:val="24"/>
          <w:szCs w:val="24"/>
        </w:rPr>
        <w:t>Model – Data design (API, SQL tables)</w:t>
      </w:r>
    </w:p>
    <w:p w:rsidR="001B0BD3" w:rsidRDefault="001B0BD3" w:rsidP="001B0BD3">
      <w:pPr>
        <w:spacing w:before="120"/>
        <w:rPr>
          <w:rFonts w:ascii="Georgia" w:hAnsi="Georgia"/>
          <w:sz w:val="24"/>
          <w:szCs w:val="24"/>
        </w:rPr>
      </w:pPr>
      <w:r>
        <w:rPr>
          <w:rFonts w:ascii="Georgia" w:hAnsi="Georgia"/>
          <w:sz w:val="24"/>
          <w:szCs w:val="24"/>
        </w:rPr>
        <w:t xml:space="preserve">Controller – </w:t>
      </w:r>
    </w:p>
    <w:p w:rsidR="001B0BD3" w:rsidRDefault="001B0BD3" w:rsidP="001B0BD3">
      <w:pPr>
        <w:spacing w:before="120"/>
        <w:rPr>
          <w:rFonts w:ascii="Georgia" w:hAnsi="Georgia"/>
          <w:sz w:val="24"/>
          <w:szCs w:val="24"/>
        </w:rPr>
      </w:pPr>
    </w:p>
    <w:p w:rsidR="00A7136C" w:rsidRDefault="00A7136C" w:rsidP="00A7136C">
      <w:r>
        <w:t>Model-View-Controller</w:t>
      </w:r>
      <w:r>
        <w:br/>
      </w:r>
      <w:r w:rsidR="008621E6">
        <w:pict>
          <v:shape id="_x0000_i1044" type="#_x0000_t75" alt="" style="width:315pt;height:3.75pt">
            <v:imagedata r:id="rId80" r:href="rId81"/>
          </v:shape>
        </w:pict>
      </w:r>
    </w:p>
    <w:p w:rsidR="00A7136C" w:rsidRDefault="00A7136C" w:rsidP="00A7136C">
      <w:pPr>
        <w:pStyle w:val="NormalWeb"/>
      </w:pPr>
      <w:r>
        <w:t>This architecture is used in simple GUI applications. The architecture is event-driven, which means that all activity starts by some event and is propagated by some other events.</w:t>
      </w:r>
      <w:r>
        <w:br/>
        <w:t xml:space="preserve">The architecture usually contains a large number of components (hereafter called MVC components), each of which is built out of these three items: </w:t>
      </w:r>
    </w:p>
    <w:p w:rsidR="00A7136C" w:rsidRDefault="00A7136C" w:rsidP="00A7136C">
      <w:pPr>
        <w:numPr>
          <w:ilvl w:val="0"/>
          <w:numId w:val="25"/>
        </w:numPr>
        <w:spacing w:before="100" w:beforeAutospacing="1" w:after="100" w:afterAutospacing="1"/>
      </w:pPr>
      <w:r>
        <w:t xml:space="preserve">The Model </w:t>
      </w:r>
    </w:p>
    <w:p w:rsidR="00A7136C" w:rsidRDefault="00A7136C" w:rsidP="00A7136C">
      <w:pPr>
        <w:numPr>
          <w:ilvl w:val="0"/>
          <w:numId w:val="25"/>
        </w:numPr>
        <w:spacing w:before="100" w:beforeAutospacing="1" w:after="100" w:afterAutospacing="1"/>
      </w:pPr>
      <w:r>
        <w:t xml:space="preserve">The View </w:t>
      </w:r>
    </w:p>
    <w:p w:rsidR="00A7136C" w:rsidRDefault="00A7136C" w:rsidP="00A7136C">
      <w:pPr>
        <w:numPr>
          <w:ilvl w:val="0"/>
          <w:numId w:val="25"/>
        </w:numPr>
        <w:spacing w:before="100" w:beforeAutospacing="1" w:after="100" w:afterAutospacing="1"/>
      </w:pPr>
      <w:r>
        <w:t xml:space="preserve">The Controller </w:t>
      </w:r>
    </w:p>
    <w:p w:rsidR="00A7136C" w:rsidRDefault="00A7136C" w:rsidP="00A7136C">
      <w:pPr>
        <w:pStyle w:val="NormalWeb"/>
      </w:pPr>
      <w:r>
        <w:t xml:space="preserve">The </w:t>
      </w:r>
      <w:r>
        <w:rPr>
          <w:b/>
          <w:bCs/>
        </w:rPr>
        <w:t>model</w:t>
      </w:r>
      <w:r>
        <w:t xml:space="preserve"> is the information contents of the component. It can be as simple as an integer or a string, and as complex as an interface to an external database. The MVC component does not need to contain the model itself. It may contain just a link to the model. And this is common if multiple MVC components are connected to a model.</w:t>
      </w:r>
      <w:r>
        <w:br/>
        <w:t xml:space="preserve">In a MVC architecture, where the model is shared by multiple MVC components, the model should keep track of any number of views. These views need be notified of changes that occur in the model. </w:t>
      </w:r>
    </w:p>
    <w:p w:rsidR="00A7136C" w:rsidRDefault="00A7136C" w:rsidP="00A7136C">
      <w:pPr>
        <w:pStyle w:val="NormalWeb"/>
      </w:pPr>
      <w:r>
        <w:t xml:space="preserve">The </w:t>
      </w:r>
      <w:r>
        <w:rPr>
          <w:b/>
          <w:bCs/>
        </w:rPr>
        <w:t>view</w:t>
      </w:r>
      <w:r>
        <w:t xml:space="preserve"> is the visual representation of the component, usually on a computer screen. It can be a textbox or a button in a form on the screen, anything that represents the model or part of it. Try to think of the view as </w:t>
      </w:r>
      <w:r>
        <w:rPr>
          <w:i/>
          <w:iCs/>
        </w:rPr>
        <w:t>only</w:t>
      </w:r>
      <w:r>
        <w:t xml:space="preserve"> the visual aspect of the component. I.e. just the picture of the textbox that can in itself not be manipulated by a keypress or mouseclick.</w:t>
      </w:r>
      <w:r>
        <w:br/>
        <w:t xml:space="preserve">The view also keeps track of the state of the component itself. Which means that it keeps track of the cursor position in a textbox, the position of a scrollbar, the state of a button, etc. This way it not only knows </w:t>
      </w:r>
      <w:r>
        <w:rPr>
          <w:i/>
          <w:iCs/>
        </w:rPr>
        <w:t>what</w:t>
      </w:r>
      <w:r>
        <w:t xml:space="preserve"> to show (the model) but also </w:t>
      </w:r>
      <w:r>
        <w:rPr>
          <w:i/>
          <w:iCs/>
        </w:rPr>
        <w:t>how</w:t>
      </w:r>
      <w:r>
        <w:t xml:space="preserve"> to show it. </w:t>
      </w:r>
    </w:p>
    <w:p w:rsidR="00A7136C" w:rsidRDefault="00A7136C" w:rsidP="00A7136C">
      <w:pPr>
        <w:pStyle w:val="NormalWeb"/>
      </w:pPr>
      <w:r>
        <w:t xml:space="preserve">The </w:t>
      </w:r>
      <w:r>
        <w:rPr>
          <w:b/>
          <w:bCs/>
        </w:rPr>
        <w:t>controller</w:t>
      </w:r>
      <w:r>
        <w:t xml:space="preserve"> takes care of all the action. It is sent external events like keypresses, mouseclicks, mousemoves, timer updates, etc. It knows how to change the model in response to these events and it it also knows how to change the component's state in the view. If one for example presses a key when a textbox is active, the controller tells the model to add the character to the string and it tells the view to advance the cursor position. </w:t>
      </w:r>
    </w:p>
    <w:p w:rsidR="00A7136C" w:rsidRDefault="00A7136C" w:rsidP="00A7136C">
      <w:pPr>
        <w:pStyle w:val="NormalWeb"/>
      </w:pPr>
      <w:r>
        <w:t xml:space="preserve">An MVC component is created in these steps </w:t>
      </w:r>
    </w:p>
    <w:p w:rsidR="00A7136C" w:rsidRDefault="00A7136C" w:rsidP="00A7136C">
      <w:pPr>
        <w:numPr>
          <w:ilvl w:val="0"/>
          <w:numId w:val="27"/>
        </w:numPr>
        <w:spacing w:before="100" w:beforeAutospacing="1" w:after="100" w:afterAutospacing="1"/>
      </w:pPr>
      <w:r>
        <w:t xml:space="preserve">The model can exist prior to the creation of the component, if so, it is included in the component merely by reference </w:t>
      </w:r>
    </w:p>
    <w:p w:rsidR="00A7136C" w:rsidRDefault="00A7136C" w:rsidP="00A7136C">
      <w:pPr>
        <w:numPr>
          <w:ilvl w:val="0"/>
          <w:numId w:val="27"/>
        </w:numPr>
        <w:spacing w:before="100" w:beforeAutospacing="1" w:after="100" w:afterAutospacing="1"/>
      </w:pPr>
      <w:r>
        <w:t xml:space="preserve">The view is created, to which a reference to the model is passed </w:t>
      </w:r>
    </w:p>
    <w:p w:rsidR="00A7136C" w:rsidRDefault="00A7136C" w:rsidP="00A7136C">
      <w:pPr>
        <w:numPr>
          <w:ilvl w:val="0"/>
          <w:numId w:val="27"/>
        </w:numPr>
        <w:spacing w:before="100" w:beforeAutospacing="1" w:after="100" w:afterAutospacing="1"/>
      </w:pPr>
      <w:r>
        <w:t xml:space="preserve">The view registers itself with the model as a changelistener </w:t>
      </w:r>
    </w:p>
    <w:p w:rsidR="00A7136C" w:rsidRDefault="00A7136C" w:rsidP="00A7136C">
      <w:pPr>
        <w:numPr>
          <w:ilvl w:val="0"/>
          <w:numId w:val="27"/>
        </w:numPr>
        <w:spacing w:before="100" w:beforeAutospacing="1" w:after="100" w:afterAutospacing="1"/>
      </w:pPr>
      <w:r>
        <w:t xml:space="preserve">The view creates the controller, which is passed the reference to the model, and a reference to the view </w:t>
      </w:r>
    </w:p>
    <w:p w:rsidR="00A7136C" w:rsidRDefault="00A7136C" w:rsidP="00A7136C">
      <w:pPr>
        <w:pStyle w:val="NormalWeb"/>
      </w:pPr>
      <w:r>
        <w:t xml:space="preserve">The control flow within an MVC component. </w:t>
      </w:r>
    </w:p>
    <w:p w:rsidR="00A7136C" w:rsidRDefault="008621E6" w:rsidP="00A7136C">
      <w:pPr>
        <w:pStyle w:val="NormalWeb"/>
      </w:pPr>
      <w:r>
        <w:pict>
          <v:shape id="_x0000_i1045" type="#_x0000_t75" alt="" style="width:427.5pt;height:132pt">
            <v:imagedata r:id="rId82" r:href="rId83"/>
          </v:shape>
        </w:pict>
      </w:r>
    </w:p>
    <w:p w:rsidR="001B0BD3" w:rsidRPr="000B4C60" w:rsidRDefault="00A7136C" w:rsidP="000B4C60">
      <w:pPr>
        <w:pStyle w:val="NormalWeb"/>
      </w:pPr>
      <w:r>
        <w:t xml:space="preserve">The controller receives an event, say a keypress from the user (1). Depending on its own logic, it processes the event, and updates the model (2a) or only the characteristics of the view (2b). The model notifies the view(s) (3). The view updates itself as can be seen by the user (4). </w:t>
      </w:r>
    </w:p>
    <w:p w:rsidR="008A2DAD" w:rsidRDefault="008A2DAD" w:rsidP="001B0BD3">
      <w:pPr>
        <w:spacing w:before="120"/>
        <w:rPr>
          <w:rFonts w:ascii="Georgia" w:hAnsi="Georgia"/>
          <w:b/>
          <w:sz w:val="24"/>
          <w:szCs w:val="24"/>
        </w:rPr>
      </w:pPr>
    </w:p>
    <w:p w:rsidR="008A2DAD" w:rsidRDefault="008A2DAD" w:rsidP="001B0BD3">
      <w:pPr>
        <w:spacing w:before="120"/>
        <w:rPr>
          <w:rFonts w:ascii="Georgia" w:hAnsi="Georgia"/>
          <w:b/>
          <w:sz w:val="24"/>
          <w:szCs w:val="24"/>
        </w:rPr>
      </w:pPr>
      <w:r>
        <w:rPr>
          <w:rFonts w:ascii="Georgia" w:hAnsi="Georgia"/>
          <w:b/>
          <w:sz w:val="24"/>
          <w:szCs w:val="24"/>
        </w:rPr>
        <w:t>Use cases</w:t>
      </w:r>
    </w:p>
    <w:p w:rsidR="008A2DAD" w:rsidRDefault="008A2DAD" w:rsidP="001B0BD3">
      <w:pPr>
        <w:spacing w:before="120"/>
        <w:rPr>
          <w:rFonts w:ascii="Georgia" w:hAnsi="Georgia"/>
          <w:b/>
          <w:sz w:val="24"/>
          <w:szCs w:val="24"/>
        </w:rPr>
      </w:pPr>
    </w:p>
    <w:p w:rsidR="008A2DAD" w:rsidRDefault="008A2DAD" w:rsidP="008A2DAD">
      <w:pPr>
        <w:autoSpaceDE w:val="0"/>
        <w:autoSpaceDN w:val="0"/>
        <w:adjustRightInd w:val="0"/>
        <w:rPr>
          <w:rFonts w:ascii="Giovanni-Book" w:hAnsi="Giovanni-Book" w:cs="Giovanni-Book"/>
          <w:b/>
          <w:sz w:val="19"/>
          <w:szCs w:val="19"/>
        </w:rPr>
      </w:pPr>
      <w:r>
        <w:rPr>
          <w:rFonts w:ascii="Giovanni-Book" w:hAnsi="Giovanni-Book" w:cs="Giovanni-Book"/>
          <w:b/>
          <w:sz w:val="19"/>
          <w:szCs w:val="19"/>
        </w:rPr>
        <w:t xml:space="preserve">Feagan 2007 </w:t>
      </w:r>
    </w:p>
    <w:p w:rsidR="008A2DAD" w:rsidRPr="00864E4D" w:rsidRDefault="008A2DAD" w:rsidP="008A2DAD">
      <w:pPr>
        <w:autoSpaceDE w:val="0"/>
        <w:autoSpaceDN w:val="0"/>
        <w:adjustRightInd w:val="0"/>
        <w:rPr>
          <w:rFonts w:ascii="Giovanni-Book" w:hAnsi="Giovanni-Book" w:cs="Giovanni-Book"/>
          <w:b/>
          <w:sz w:val="19"/>
          <w:szCs w:val="19"/>
        </w:rPr>
      </w:pPr>
      <w:r w:rsidRPr="00864E4D">
        <w:rPr>
          <w:rFonts w:ascii="Giovanni-Book" w:hAnsi="Giovanni-Book" w:cs="Giovanni-Book"/>
          <w:b/>
          <w:sz w:val="19"/>
          <w:szCs w:val="19"/>
        </w:rPr>
        <w:t>From the user perspective, the top-level structure of the</w:t>
      </w:r>
    </w:p>
    <w:p w:rsidR="008A2DAD" w:rsidRDefault="008A2DAD" w:rsidP="008A2DAD">
      <w:pPr>
        <w:autoSpaceDE w:val="0"/>
        <w:autoSpaceDN w:val="0"/>
        <w:adjustRightInd w:val="0"/>
        <w:rPr>
          <w:rFonts w:ascii="Giovanni-Book" w:hAnsi="Giovanni-Book" w:cs="Giovanni-Book"/>
          <w:sz w:val="19"/>
          <w:szCs w:val="19"/>
        </w:rPr>
      </w:pPr>
      <w:r w:rsidRPr="00864E4D">
        <w:rPr>
          <w:rFonts w:ascii="Giovanni-Book" w:hAnsi="Giovanni-Book" w:cs="Giovanni-Book"/>
          <w:b/>
          <w:sz w:val="19"/>
          <w:szCs w:val="19"/>
        </w:rPr>
        <w:t>computational journal is a collection of</w:t>
      </w:r>
      <w:r>
        <w:rPr>
          <w:rFonts w:ascii="Giovanni-Book" w:hAnsi="Giovanni-Book" w:cs="Giovanni-Book"/>
          <w:sz w:val="19"/>
          <w:szCs w:val="19"/>
        </w:rPr>
        <w:t xml:space="preserve"> journal entries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and relationships among these entries. More formally, an</w:t>
      </w:r>
    </w:p>
    <w:p w:rsidR="008A2DAD" w:rsidRDefault="008A2DAD" w:rsidP="008A2DAD">
      <w:pPr>
        <w:autoSpaceDE w:val="0"/>
        <w:autoSpaceDN w:val="0"/>
        <w:adjustRightInd w:val="0"/>
        <w:rPr>
          <w:rFonts w:ascii="Giovanni-Book" w:hAnsi="Giovanni-Book" w:cs="Giovanni-Book"/>
          <w:sz w:val="19"/>
          <w:szCs w:val="19"/>
        </w:rPr>
      </w:pPr>
      <w:r>
        <w:rPr>
          <w:rFonts w:ascii="Giovanni-BookItalic" w:hAnsi="Giovanni-BookItalic" w:cs="Giovanni-BookItalic"/>
          <w:i/>
          <w:iCs/>
          <w:sz w:val="19"/>
          <w:szCs w:val="19"/>
        </w:rPr>
        <w:t xml:space="preserve">entry </w:t>
      </w:r>
      <w:r>
        <w:rPr>
          <w:rFonts w:ascii="Giovanni-Book" w:hAnsi="Giovanni-Book" w:cs="Giovanni-Book"/>
          <w:sz w:val="19"/>
          <w:szCs w:val="19"/>
        </w:rPr>
        <w:t>is the basic unit of information provided by the end</w:t>
      </w:r>
    </w:p>
    <w:p w:rsidR="008A2DAD" w:rsidRDefault="008A2DAD" w:rsidP="008A2DAD">
      <w:pPr>
        <w:autoSpaceDE w:val="0"/>
        <w:autoSpaceDN w:val="0"/>
        <w:adjustRightInd w:val="0"/>
        <w:rPr>
          <w:rFonts w:ascii="Giovanni-BookItalic" w:hAnsi="Giovanni-BookItalic" w:cs="Giovanni-BookItalic"/>
          <w:i/>
          <w:iCs/>
          <w:sz w:val="19"/>
          <w:szCs w:val="19"/>
        </w:rPr>
      </w:pPr>
      <w:r>
        <w:rPr>
          <w:rFonts w:ascii="Giovanni-Book" w:hAnsi="Giovanni-Book" w:cs="Giovanni-Book"/>
          <w:sz w:val="19"/>
          <w:szCs w:val="19"/>
        </w:rPr>
        <w:t xml:space="preserve">user for the BCJ. Each entry is characterized by a single </w:t>
      </w:r>
      <w:r>
        <w:rPr>
          <w:rFonts w:ascii="Giovanni-BookItalic" w:hAnsi="Giovanni-BookItalic" w:cs="Giovanni-BookItalic"/>
          <w:i/>
          <w:iCs/>
          <w:sz w:val="19"/>
          <w:szCs w:val="19"/>
        </w:rPr>
        <w:t>content</w:t>
      </w:r>
    </w:p>
    <w:p w:rsidR="008A2DAD" w:rsidRDefault="008A2DAD" w:rsidP="008A2DAD">
      <w:pPr>
        <w:autoSpaceDE w:val="0"/>
        <w:autoSpaceDN w:val="0"/>
        <w:adjustRightInd w:val="0"/>
        <w:rPr>
          <w:rFonts w:ascii="Giovanni-Book" w:hAnsi="Giovanni-Book" w:cs="Giovanni-Book"/>
          <w:sz w:val="19"/>
          <w:szCs w:val="19"/>
        </w:rPr>
      </w:pPr>
      <w:r>
        <w:rPr>
          <w:rFonts w:ascii="Giovanni-BookItalic" w:hAnsi="Giovanni-BookItalic" w:cs="Giovanni-BookItalic"/>
          <w:i/>
          <w:iCs/>
          <w:sz w:val="19"/>
          <w:szCs w:val="19"/>
        </w:rPr>
        <w:t xml:space="preserve">type </w:t>
      </w:r>
      <w:r>
        <w:rPr>
          <w:rFonts w:ascii="Giovanni-Book" w:hAnsi="Giovanni-Book" w:cs="Giovanni-Book"/>
          <w:sz w:val="19"/>
          <w:szCs w:val="19"/>
        </w:rPr>
        <w:t>that identifies the format of this information.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number of content types is user extensible, allowing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BCJ to support new data formats and programs. Relations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among entries provide an organizational structure to enable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tracking entry dependencies, e.g., entry A "is an execution</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input" for entry B. These relationships are defined</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automatically as the entries are created and then they are maintained by the BCJ environment.</w:t>
      </w:r>
    </w:p>
    <w:p w:rsidR="008A2DAD" w:rsidRDefault="008A2DAD" w:rsidP="008A2DAD">
      <w:pPr>
        <w:pStyle w:val="regulartext"/>
        <w:rPr>
          <w:rFonts w:ascii="Giovanni-Book" w:hAnsi="Giovanni-Book" w:cs="Giovanni-Book"/>
          <w:sz w:val="19"/>
          <w:szCs w:val="19"/>
        </w:rPr>
      </w:pP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From the user perspective, the BCJ provides a mechanism</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to navigate among the potentially large number of entries.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Each navigator provides a virtual organization of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entries, based on one or more relations among the entries.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the user to see the data organized to match a</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specific activity, by selecting the navigator most appropriate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for the task. At creation time, each entry is assigned a</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parent journal. This provides an immediate and natural</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hierarchical view of all entries. This journal relationship</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view of the entries that closely resembles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file directory hierarchy familiar to all computer users. This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is the most basic of the BCJ navigators. Graphically, it uses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 tree-list display that is widely used on computers to</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present such hierarchies, but with annotations that provide</w:t>
      </w:r>
    </w:p>
    <w:p w:rsidR="008A2DAD" w:rsidRDefault="008A2DAD" w:rsidP="008A2DAD">
      <w:pPr>
        <w:pStyle w:val="regulartext"/>
        <w:rPr>
          <w:rFonts w:ascii="Giovanni-Book" w:hAnsi="Giovanni-Book" w:cs="Giovanni-Book"/>
          <w:sz w:val="19"/>
          <w:szCs w:val="19"/>
        </w:rPr>
      </w:pPr>
      <w:r>
        <w:rPr>
          <w:rFonts w:ascii="Giovanni-Book" w:hAnsi="Giovanni-Book" w:cs="Giovanni-Book"/>
          <w:sz w:val="19"/>
          <w:szCs w:val="19"/>
        </w:rPr>
        <w:t>more detail than a basic hierarchical file system interface.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When an entry is selected, a plug-in associated with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entry's content type is selected to edit or view the content.</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Graphical editors are provided for workflow definitions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and experiment definitions. When a new content type is</w:t>
      </w:r>
    </w:p>
    <w:p w:rsidR="008A2DAD" w:rsidRDefault="008A2DAD" w:rsidP="008A2DAD">
      <w:pPr>
        <w:pStyle w:val="regulartext"/>
        <w:rPr>
          <w:rFonts w:ascii="Giovanni-Book" w:hAnsi="Giovanni-Book" w:cs="Giovanni-Book"/>
          <w:sz w:val="19"/>
          <w:szCs w:val="19"/>
        </w:rPr>
      </w:pPr>
      <w:r>
        <w:rPr>
          <w:rFonts w:ascii="Giovanni-Book" w:hAnsi="Giovanni-Book" w:cs="Giovanni-Book"/>
          <w:sz w:val="19"/>
          <w:szCs w:val="19"/>
        </w:rPr>
        <w:t>defined in the BCJ environment, it is natural to incorporate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Some data formats, particularly binary data formats, are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supported by sophisticated and optimized viewer programs.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For example, three-dimensional graphical viewers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are available for molecular dynamics simulation outputs.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It is not practical to convert these programs to operate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directly inside the framework. The BCJ environment provides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an interface that allows a user to associate an external</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viewer, a program installed on his/her client machine,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as the default viewer for a specified content type. Whenever</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an entry of one of these content types is selected for</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viewing, the BCJ environment automatically generates a</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local copy of the data on the client machine and invokes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the associated program with this input.</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In addition to editors and navigators, the BCJ environment</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provides a variety of additional views that present</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auxiliary information to support these primary tasks, such</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as the Queue Manager view, which displays the progress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of currently executing experiments.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Precise descriptions of BCJ programs are kept in XML documents.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This description is called a </w:t>
      </w:r>
      <w:r>
        <w:rPr>
          <w:rFonts w:ascii="Giovanni-BookItalic" w:hAnsi="Giovanni-BookItalic" w:cs="Giovanni-BookItalic"/>
          <w:i/>
          <w:iCs/>
          <w:sz w:val="19"/>
          <w:szCs w:val="19"/>
        </w:rPr>
        <w:t xml:space="preserve">resource definition </w:t>
      </w:r>
      <w:r>
        <w:rPr>
          <w:rFonts w:ascii="Giovanni-Book" w:hAnsi="Giovanni-Book" w:cs="Giovanni-Book"/>
          <w:sz w:val="19"/>
          <w:szCs w:val="19"/>
        </w:rPr>
        <w:t>in</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the BCJ environment. The Document Type Definition</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(DTD) for the XML data can be found in [10]. The BCJ</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currently contains about sixty programs/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resource definitions (see Table 5). Many resource definitions</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were derived from the XML descriptions for the corresponding</w:t>
      </w:r>
    </w:p>
    <w:p w:rsidR="008A2DAD" w:rsidRDefault="008A2DAD" w:rsidP="008A2DAD">
      <w:pPr>
        <w:pStyle w:val="regulartext"/>
        <w:rPr>
          <w:rFonts w:ascii="Giovanni-Book" w:hAnsi="Giovanni-Book" w:cs="Giovanni-Book"/>
          <w:sz w:val="19"/>
          <w:szCs w:val="19"/>
        </w:rPr>
      </w:pPr>
      <w:r>
        <w:rPr>
          <w:rFonts w:ascii="Giovanni-Book" w:hAnsi="Giovanni-Book" w:cs="Giovanni-Book"/>
          <w:sz w:val="19"/>
          <w:szCs w:val="19"/>
        </w:rPr>
        <w:t>programs in PISE [11].</w:t>
      </w:r>
    </w:p>
    <w:p w:rsidR="008A2DAD" w:rsidRDefault="008A2DAD" w:rsidP="008A2DAD">
      <w:pPr>
        <w:pStyle w:val="regulartext"/>
        <w:rPr>
          <w:rFonts w:ascii="Giovanni-Book" w:hAnsi="Giovanni-Book" w:cs="Giovanni-Book"/>
          <w:sz w:val="19"/>
          <w:szCs w:val="19"/>
        </w:rPr>
      </w:pP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The graphical user interface paradigm for specifying the</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experiment design is central to the usability of the environment.</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Ease of use is achieved with an intuitive and</w:t>
      </w: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consistent interface to applications, data, and results.</w:t>
      </w:r>
    </w:p>
    <w:p w:rsidR="008A2DAD" w:rsidRDefault="008A2DAD" w:rsidP="008A2DAD">
      <w:pPr>
        <w:autoSpaceDE w:val="0"/>
        <w:autoSpaceDN w:val="0"/>
        <w:adjustRightInd w:val="0"/>
        <w:rPr>
          <w:rFonts w:ascii="Giovanni-Book" w:hAnsi="Giovanni-Book" w:cs="Giovanni-Book"/>
          <w:sz w:val="19"/>
          <w:szCs w:val="19"/>
        </w:rPr>
      </w:pPr>
    </w:p>
    <w:p w:rsidR="008A2DAD" w:rsidRPr="00E53ADB"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Experiment-management issues including archiving,</w:t>
      </w:r>
    </w:p>
    <w:p w:rsidR="008A2DAD" w:rsidRPr="00E53ADB"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searching, modifying and retrieving existing workflows,</w:t>
      </w:r>
    </w:p>
    <w:p w:rsidR="008A2DAD" w:rsidRPr="00E53ADB"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searching stored data, searching annotated workflows/</w:t>
      </w:r>
    </w:p>
    <w:p w:rsidR="008A2DAD" w:rsidRPr="00E53ADB"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experiments, and the ability to export data to and import</w:t>
      </w:r>
    </w:p>
    <w:p w:rsidR="008A2DAD" w:rsidRPr="00E53ADB"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data from external sources impact the usability of the</w:t>
      </w:r>
    </w:p>
    <w:p w:rsidR="008A2DAD" w:rsidRDefault="008A2DAD" w:rsidP="008A2DAD">
      <w:pPr>
        <w:autoSpaceDE w:val="0"/>
        <w:autoSpaceDN w:val="0"/>
        <w:adjustRightInd w:val="0"/>
        <w:rPr>
          <w:rFonts w:ascii="Giovanni-Book" w:hAnsi="Giovanni-Book" w:cs="Giovanni-Book"/>
          <w:sz w:val="19"/>
          <w:szCs w:val="19"/>
        </w:rPr>
      </w:pPr>
      <w:r w:rsidRPr="00E53ADB">
        <w:rPr>
          <w:rFonts w:ascii="Giovanni-Book" w:hAnsi="Giovanni-Book" w:cs="Giovanni-Book"/>
          <w:b/>
          <w:sz w:val="19"/>
          <w:szCs w:val="19"/>
        </w:rPr>
        <w:t>environment.</w:t>
      </w:r>
      <w:r>
        <w:rPr>
          <w:rFonts w:ascii="Giovanni-Book" w:hAnsi="Giovanni-Book" w:cs="Giovanni-Book"/>
          <w:sz w:val="19"/>
          <w:szCs w:val="19"/>
        </w:rPr>
        <w:t xml:space="preserve"> </w:t>
      </w:r>
    </w:p>
    <w:p w:rsidR="008A2DAD" w:rsidRDefault="008A2DAD" w:rsidP="008A2DAD">
      <w:pPr>
        <w:autoSpaceDE w:val="0"/>
        <w:autoSpaceDN w:val="0"/>
        <w:adjustRightInd w:val="0"/>
        <w:rPr>
          <w:rFonts w:ascii="Giovanni-Book" w:hAnsi="Giovanni-Book" w:cs="Giovanni-Book"/>
          <w:sz w:val="19"/>
          <w:szCs w:val="19"/>
        </w:rPr>
      </w:pPr>
    </w:p>
    <w:p w:rsidR="008A2DAD" w:rsidRDefault="008A2DAD" w:rsidP="008A2DAD">
      <w:pPr>
        <w:autoSpaceDE w:val="0"/>
        <w:autoSpaceDN w:val="0"/>
        <w:adjustRightInd w:val="0"/>
        <w:rPr>
          <w:rFonts w:ascii="Giovanni-Book" w:hAnsi="Giovanni-Book" w:cs="Giovanni-Book"/>
          <w:sz w:val="19"/>
          <w:szCs w:val="19"/>
        </w:rPr>
      </w:pPr>
      <w:r>
        <w:rPr>
          <w:rFonts w:ascii="Giovanni-Book" w:hAnsi="Giovanni-Book" w:cs="Giovanni-Book"/>
          <w:sz w:val="19"/>
          <w:szCs w:val="19"/>
        </w:rPr>
        <w:t>Finally, other miscellaneous features, such</w:t>
      </w:r>
    </w:p>
    <w:p w:rsidR="008A2DAD" w:rsidRPr="00E53ADB" w:rsidRDefault="008A2DAD" w:rsidP="008A2DAD">
      <w:pPr>
        <w:autoSpaceDE w:val="0"/>
        <w:autoSpaceDN w:val="0"/>
        <w:adjustRightInd w:val="0"/>
        <w:rPr>
          <w:rFonts w:ascii="Giovanni-Book" w:hAnsi="Giovanni-Book" w:cs="Giovanni-Book"/>
          <w:b/>
          <w:sz w:val="19"/>
          <w:szCs w:val="19"/>
        </w:rPr>
      </w:pPr>
      <w:r>
        <w:rPr>
          <w:rFonts w:ascii="Giovanni-Book" w:hAnsi="Giovanni-Book" w:cs="Giovanni-Book"/>
          <w:sz w:val="19"/>
          <w:szCs w:val="19"/>
        </w:rPr>
        <w:t xml:space="preserve">as </w:t>
      </w:r>
      <w:r w:rsidRPr="00E53ADB">
        <w:rPr>
          <w:rFonts w:ascii="Giovanni-Book" w:hAnsi="Giovanni-Book" w:cs="Giovanni-Book"/>
          <w:b/>
          <w:sz w:val="19"/>
          <w:szCs w:val="19"/>
        </w:rPr>
        <w:t>access controls on data, data provenance, experiment</w:t>
      </w:r>
    </w:p>
    <w:p w:rsidR="008A2DAD" w:rsidRPr="00133AF8" w:rsidRDefault="008A2DAD" w:rsidP="008A2DAD">
      <w:pPr>
        <w:autoSpaceDE w:val="0"/>
        <w:autoSpaceDN w:val="0"/>
        <w:adjustRightInd w:val="0"/>
        <w:rPr>
          <w:rFonts w:ascii="Giovanni-Book" w:hAnsi="Giovanni-Book" w:cs="Giovanni-Book"/>
          <w:b/>
          <w:sz w:val="19"/>
          <w:szCs w:val="19"/>
        </w:rPr>
      </w:pPr>
      <w:r w:rsidRPr="00E53ADB">
        <w:rPr>
          <w:rFonts w:ascii="Giovanni-Book" w:hAnsi="Giovanni-Book" w:cs="Giovanni-Book"/>
          <w:b/>
          <w:sz w:val="19"/>
          <w:szCs w:val="19"/>
        </w:rPr>
        <w:t>repeatability, collaboration, and annotation of experiments</w:t>
      </w:r>
      <w:r>
        <w:rPr>
          <w:rFonts w:ascii="Giovanni-Book" w:hAnsi="Giovanni-Book" w:cs="Giovanni-Book"/>
          <w:b/>
          <w:sz w:val="19"/>
          <w:szCs w:val="19"/>
        </w:rPr>
        <w:t xml:space="preserve"> </w:t>
      </w:r>
      <w:r w:rsidRPr="00E53ADB">
        <w:rPr>
          <w:rFonts w:ascii="Giovanni-Book" w:hAnsi="Giovanni-Book" w:cs="Giovanni-Book"/>
          <w:b/>
          <w:sz w:val="19"/>
          <w:szCs w:val="19"/>
        </w:rPr>
        <w:t>are important.</w:t>
      </w:r>
    </w:p>
    <w:p w:rsidR="008A2DAD" w:rsidRDefault="008A2DAD" w:rsidP="008A2DAD">
      <w:pPr>
        <w:pStyle w:val="regulartext"/>
        <w:rPr>
          <w:rFonts w:ascii="Georgia" w:hAnsi="Georgia"/>
          <w:b/>
          <w:bCs/>
        </w:rPr>
      </w:pPr>
    </w:p>
    <w:p w:rsidR="008A2DAD" w:rsidRDefault="008A2DAD" w:rsidP="001B0BD3">
      <w:pPr>
        <w:spacing w:before="120"/>
        <w:rPr>
          <w:rFonts w:ascii="Georgia" w:hAnsi="Georgia"/>
          <w:b/>
          <w:sz w:val="24"/>
          <w:szCs w:val="24"/>
        </w:rPr>
      </w:pPr>
    </w:p>
    <w:p w:rsidR="008A2DAD" w:rsidRDefault="008A2DAD" w:rsidP="001B0BD3">
      <w:pPr>
        <w:spacing w:before="120"/>
        <w:rPr>
          <w:rFonts w:ascii="Georgia" w:hAnsi="Georgia"/>
          <w:b/>
          <w:sz w:val="24"/>
          <w:szCs w:val="24"/>
        </w:rPr>
      </w:pPr>
    </w:p>
    <w:p w:rsidR="008A2DAD" w:rsidRDefault="008A2DAD" w:rsidP="001B0BD3">
      <w:pPr>
        <w:spacing w:before="120"/>
        <w:rPr>
          <w:rFonts w:ascii="Georgia" w:hAnsi="Georgia"/>
          <w:b/>
          <w:sz w:val="24"/>
          <w:szCs w:val="24"/>
        </w:rPr>
      </w:pPr>
    </w:p>
    <w:p w:rsidR="001B0BD3" w:rsidRPr="00A054C8" w:rsidRDefault="001B0BD3" w:rsidP="001B0BD3">
      <w:pPr>
        <w:spacing w:before="120"/>
        <w:rPr>
          <w:rFonts w:ascii="Georgia" w:hAnsi="Georgia"/>
          <w:b/>
          <w:sz w:val="24"/>
          <w:szCs w:val="24"/>
        </w:rPr>
      </w:pPr>
      <w:r w:rsidRPr="00A054C8">
        <w:rPr>
          <w:rFonts w:ascii="Georgia" w:hAnsi="Georgia"/>
          <w:b/>
          <w:sz w:val="24"/>
          <w:szCs w:val="24"/>
        </w:rPr>
        <w:t>Software design strategy</w:t>
      </w:r>
    </w:p>
    <w:p w:rsidR="001B0BD3" w:rsidRDefault="001B0BD3" w:rsidP="001B0BD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1B0BD3" w:rsidRDefault="001B0BD3" w:rsidP="001B0BD3">
      <w:pPr>
        <w:numPr>
          <w:ilvl w:val="0"/>
          <w:numId w:val="6"/>
        </w:numPr>
        <w:spacing w:before="120"/>
        <w:rPr>
          <w:rFonts w:ascii="Georgia" w:hAnsi="Georgia"/>
          <w:sz w:val="24"/>
          <w:szCs w:val="24"/>
        </w:rPr>
      </w:pPr>
      <w:r>
        <w:rPr>
          <w:rFonts w:ascii="Georgia" w:hAnsi="Georgia"/>
          <w:sz w:val="24"/>
          <w:szCs w:val="24"/>
        </w:rPr>
        <w:t>Classification of bioinformatics tasks</w:t>
      </w:r>
    </w:p>
    <w:p w:rsidR="001B0BD3" w:rsidRDefault="001B0BD3" w:rsidP="001B0BD3">
      <w:pPr>
        <w:numPr>
          <w:ilvl w:val="0"/>
          <w:numId w:val="6"/>
        </w:numPr>
        <w:spacing w:before="120"/>
        <w:rPr>
          <w:rFonts w:ascii="Georgia" w:hAnsi="Georgia"/>
          <w:sz w:val="24"/>
          <w:szCs w:val="24"/>
        </w:rPr>
      </w:pPr>
      <w:r>
        <w:rPr>
          <w:rFonts w:ascii="Georgia" w:hAnsi="Georgia"/>
          <w:sz w:val="24"/>
          <w:szCs w:val="24"/>
        </w:rPr>
        <w:t>General query and workflow requirements</w:t>
      </w:r>
    </w:p>
    <w:p w:rsidR="000B4C60" w:rsidRDefault="001B0BD3" w:rsidP="000B4C60">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240C5C">
        <w:rPr>
          <w:rFonts w:ascii="Georgia" w:hAnsi="Georgia"/>
          <w:sz w:val="24"/>
          <w:szCs w:val="24"/>
        </w:rPr>
        <w:fldChar w:fldCharType="begin"/>
      </w:r>
      <w:r>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240C5C">
        <w:rPr>
          <w:rFonts w:ascii="Georgia" w:hAnsi="Georgia"/>
          <w:sz w:val="24"/>
          <w:szCs w:val="24"/>
        </w:rPr>
        <w:fldChar w:fldCharType="separate"/>
      </w:r>
      <w:r>
        <w:rPr>
          <w:rFonts w:ascii="Georgia" w:hAnsi="Georgia"/>
          <w:sz w:val="24"/>
          <w:szCs w:val="24"/>
        </w:rPr>
        <w:t>(30)</w:t>
      </w:r>
      <w:r w:rsidR="00240C5C">
        <w:rPr>
          <w:rFonts w:ascii="Georgia" w:hAnsi="Georgia"/>
          <w:sz w:val="24"/>
          <w:szCs w:val="24"/>
        </w:rPr>
        <w:fldChar w:fldCharType="end"/>
      </w:r>
    </w:p>
    <w:p w:rsidR="0001530E" w:rsidRDefault="00763960" w:rsidP="0001530E">
      <w:pPr>
        <w:numPr>
          <w:ilvl w:val="0"/>
          <w:numId w:val="6"/>
        </w:numPr>
        <w:spacing w:before="120"/>
        <w:rPr>
          <w:rFonts w:ascii="Georgia" w:hAnsi="Georgia"/>
          <w:sz w:val="24"/>
          <w:szCs w:val="24"/>
        </w:rPr>
      </w:pPr>
      <w:r w:rsidRPr="000B4C60">
        <w:rPr>
          <w:rFonts w:ascii="Georgia" w:hAnsi="Georgia"/>
          <w:sz w:val="24"/>
          <w:szCs w:val="24"/>
        </w:rPr>
        <w:t>Project-based structure</w:t>
      </w:r>
    </w:p>
    <w:p w:rsidR="000B4C60" w:rsidRPr="000B4C60" w:rsidRDefault="000B4C60" w:rsidP="000B4C60">
      <w:pPr>
        <w:spacing w:before="120"/>
        <w:ind w:left="720"/>
        <w:rPr>
          <w:rFonts w:ascii="Georgia" w:hAnsi="Georgia"/>
          <w:sz w:val="24"/>
          <w:szCs w:val="24"/>
        </w:rPr>
      </w:pPr>
    </w:p>
    <w:p w:rsidR="0001530E" w:rsidRDefault="0001530E" w:rsidP="0001530E">
      <w:pPr>
        <w:spacing w:before="120"/>
        <w:rPr>
          <w:rFonts w:ascii="Georgia" w:hAnsi="Georgia"/>
          <w:b/>
          <w:sz w:val="24"/>
          <w:szCs w:val="24"/>
        </w:rPr>
      </w:pPr>
      <w:r>
        <w:rPr>
          <w:rFonts w:ascii="Georgia" w:hAnsi="Georgia"/>
          <w:b/>
          <w:sz w:val="24"/>
          <w:szCs w:val="24"/>
        </w:rPr>
        <w:t>Web-based</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Flexible, mature technology (multi-media)</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 xml:space="preserve">Mature GUI tools (DHTML, AJAX) </w:t>
      </w:r>
    </w:p>
    <w:p w:rsidR="0001530E" w:rsidRDefault="0001530E" w:rsidP="0001530E">
      <w:pPr>
        <w:numPr>
          <w:ilvl w:val="0"/>
          <w:numId w:val="23"/>
        </w:numPr>
        <w:spacing w:before="120"/>
        <w:rPr>
          <w:rFonts w:ascii="Georgia" w:hAnsi="Georgia"/>
          <w:sz w:val="24"/>
          <w:szCs w:val="24"/>
        </w:rPr>
      </w:pPr>
      <w:r w:rsidRPr="009C6530">
        <w:rPr>
          <w:rFonts w:ascii="Georgia" w:hAnsi="Georgia"/>
          <w:sz w:val="24"/>
          <w:szCs w:val="24"/>
        </w:rPr>
        <w:t>The three major genome viewers – UCSC Genome Browser</w:t>
      </w:r>
      <w:r>
        <w:rPr>
          <w:rFonts w:ascii="Georgia" w:hAnsi="Georgia"/>
          <w:sz w:val="24"/>
          <w:szCs w:val="24"/>
        </w:rPr>
        <w:t xml:space="preserve"> (REF)</w:t>
      </w:r>
      <w:r w:rsidRPr="009C6530">
        <w:rPr>
          <w:rFonts w:ascii="Georgia" w:hAnsi="Georgia"/>
          <w:sz w:val="24"/>
          <w:szCs w:val="24"/>
        </w:rPr>
        <w:t xml:space="preserve">, Ensembl genome </w:t>
      </w:r>
      <w:r>
        <w:rPr>
          <w:rFonts w:ascii="Georgia" w:hAnsi="Georgia"/>
          <w:sz w:val="24"/>
          <w:szCs w:val="24"/>
        </w:rPr>
        <w:t>browser (REF) and GBrowse (REF) – are based on the traditional client-server model where user page clicks result in a reloaded image file sent from the server. Java-based applications such as Apollo (REF) lack a concerted approach to data sharing although newer applications IGV (REF) do allow for limited filtering of the displayed features (see Figure 2).</w:t>
      </w:r>
    </w:p>
    <w:p w:rsidR="0001530E" w:rsidRDefault="0001530E" w:rsidP="0001530E">
      <w:pPr>
        <w:spacing w:before="120"/>
        <w:rPr>
          <w:rFonts w:ascii="Georgia" w:hAnsi="Georgia"/>
          <w:b/>
          <w:sz w:val="24"/>
          <w:szCs w:val="24"/>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Browsers excel at search and navigation. Using the Firegoose,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resource to another as well as between the web and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data from diverse sources into a compatible format. </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Using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data sources.</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01530E" w:rsidRDefault="0001530E" w:rsidP="0001530E">
      <w:pPr>
        <w:autoSpaceDE w:val="0"/>
        <w:autoSpaceDN w:val="0"/>
        <w:adjustRightInd w:val="0"/>
        <w:rPr>
          <w:rFonts w:ascii="GillSans-Bold" w:hAnsi="GillSans-Bold" w:cs="GillSans-Bold"/>
          <w:b/>
          <w:bCs/>
          <w:sz w:val="21"/>
          <w:szCs w:val="21"/>
        </w:rPr>
      </w:pPr>
    </w:p>
    <w:p w:rsidR="0001530E" w:rsidRDefault="0001530E" w:rsidP="0001530E">
      <w:pPr>
        <w:autoSpaceDE w:val="0"/>
        <w:autoSpaceDN w:val="0"/>
        <w:adjustRightInd w:val="0"/>
        <w:rPr>
          <w:rFonts w:ascii="GillSans-Bold" w:hAnsi="GillSans-Bold" w:cs="GillSans-Bold"/>
          <w:b/>
          <w:bCs/>
          <w:sz w:val="21"/>
          <w:szCs w:val="21"/>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JS vs Java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Most of the desktop components of the Gaggle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Problem with Java</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01530E" w:rsidRDefault="0001530E" w:rsidP="0001530E">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autoSpaceDE w:val="0"/>
        <w:autoSpaceDN w:val="0"/>
        <w:adjustRightInd w:val="0"/>
        <w:rPr>
          <w:rFonts w:ascii="Giovanni-Book" w:hAnsi="Giovanni-Book" w:cs="Giovanni-Book"/>
          <w:sz w:val="19"/>
          <w:szCs w:val="19"/>
        </w:rPr>
      </w:pPr>
    </w:p>
    <w:p w:rsidR="0001530E" w:rsidRDefault="0001530E" w:rsidP="0001530E">
      <w:pPr>
        <w:spacing w:before="120"/>
        <w:rPr>
          <w:rFonts w:ascii="GillSans" w:hAnsi="GillSans" w:cs="GillSans"/>
          <w:sz w:val="16"/>
          <w:szCs w:val="16"/>
        </w:rPr>
      </w:pPr>
    </w:p>
    <w:p w:rsidR="0001530E" w:rsidRDefault="0001530E" w:rsidP="0001530E">
      <w:pPr>
        <w:spacing w:before="120"/>
        <w:rPr>
          <w:rFonts w:ascii="Georgia" w:hAnsi="Georgia"/>
          <w:b/>
          <w:sz w:val="24"/>
          <w:szCs w:val="24"/>
        </w:rPr>
      </w:pPr>
    </w:p>
    <w:p w:rsidR="0001530E" w:rsidRDefault="0001530E" w:rsidP="0001530E">
      <w:pPr>
        <w:spacing w:before="120"/>
        <w:rPr>
          <w:rFonts w:ascii="Georgia" w:hAnsi="Georgia"/>
          <w:b/>
          <w:sz w:val="24"/>
          <w:szCs w:val="24"/>
        </w:rPr>
      </w:pPr>
      <w:r>
        <w:rPr>
          <w:rFonts w:ascii="Georgia" w:hAnsi="Georgia"/>
          <w:b/>
          <w:sz w:val="24"/>
          <w:szCs w:val="24"/>
        </w:rPr>
        <w:t>Perl</w:t>
      </w:r>
    </w:p>
    <w:p w:rsidR="0001530E" w:rsidRDefault="0001530E" w:rsidP="0001530E">
      <w:pPr>
        <w:numPr>
          <w:ilvl w:val="0"/>
          <w:numId w:val="23"/>
        </w:numPr>
        <w:spacing w:before="120"/>
        <w:rPr>
          <w:rFonts w:ascii="Georgia" w:hAnsi="Georgia"/>
          <w:b/>
          <w:sz w:val="24"/>
          <w:szCs w:val="24"/>
        </w:rPr>
      </w:pPr>
      <w:r w:rsidRPr="00AC005F">
        <w:rPr>
          <w:rFonts w:ascii="Georgia" w:hAnsi="Georgia"/>
          <w:b/>
          <w:sz w:val="24"/>
          <w:szCs w:val="24"/>
        </w:rPr>
        <w:t xml:space="preserve">Large community, many support groups for novice users </w:t>
      </w:r>
    </w:p>
    <w:p w:rsidR="0001530E" w:rsidRPr="00AC005F" w:rsidRDefault="0001530E" w:rsidP="0001530E">
      <w:pPr>
        <w:numPr>
          <w:ilvl w:val="0"/>
          <w:numId w:val="23"/>
        </w:numPr>
        <w:spacing w:before="120"/>
        <w:rPr>
          <w:rFonts w:ascii="Georgia" w:hAnsi="Georgia"/>
          <w:b/>
          <w:sz w:val="24"/>
          <w:szCs w:val="24"/>
        </w:rPr>
      </w:pPr>
      <w:r w:rsidRPr="00AC005F">
        <w:rPr>
          <w:rFonts w:ascii="Georgia" w:hAnsi="Georgia"/>
          <w:b/>
          <w:sz w:val="24"/>
          <w:szCs w:val="24"/>
        </w:rPr>
        <w:t>Abundant modules, including Bioinformatics modules</w:t>
      </w:r>
    </w:p>
    <w:p w:rsidR="0001530E" w:rsidRDefault="0001530E" w:rsidP="0001530E">
      <w:pPr>
        <w:numPr>
          <w:ilvl w:val="0"/>
          <w:numId w:val="23"/>
        </w:numPr>
        <w:spacing w:before="120"/>
        <w:rPr>
          <w:rFonts w:ascii="Georgia" w:hAnsi="Georgia"/>
          <w:b/>
          <w:sz w:val="24"/>
          <w:szCs w:val="24"/>
        </w:rPr>
      </w:pPr>
      <w:r>
        <w:rPr>
          <w:rFonts w:ascii="Georgia" w:hAnsi="Georgia"/>
          <w:b/>
          <w:sz w:val="24"/>
          <w:szCs w:val="24"/>
        </w:rPr>
        <w:t>Accessible to Biologists</w:t>
      </w:r>
    </w:p>
    <w:p w:rsidR="00FA02A2" w:rsidRDefault="00FA02A2" w:rsidP="0001530E">
      <w:pPr>
        <w:numPr>
          <w:ilvl w:val="0"/>
          <w:numId w:val="23"/>
        </w:numPr>
        <w:spacing w:before="120"/>
        <w:rPr>
          <w:rFonts w:ascii="Georgia" w:hAnsi="Georgia"/>
          <w:b/>
          <w:sz w:val="24"/>
          <w:szCs w:val="24"/>
        </w:rPr>
      </w:pPr>
      <w:r>
        <w:rPr>
          <w:rFonts w:ascii="Georgia" w:hAnsi="Georgia"/>
          <w:b/>
          <w:sz w:val="24"/>
          <w:szCs w:val="24"/>
        </w:rPr>
        <w:t>Great with strings (sequence data)</w:t>
      </w:r>
    </w:p>
    <w:p w:rsidR="00FA02A2" w:rsidRDefault="00FA02A2" w:rsidP="0001530E">
      <w:pPr>
        <w:numPr>
          <w:ilvl w:val="0"/>
          <w:numId w:val="23"/>
        </w:numPr>
        <w:spacing w:before="120"/>
        <w:rPr>
          <w:rFonts w:ascii="Georgia" w:hAnsi="Georgia"/>
          <w:b/>
          <w:sz w:val="24"/>
          <w:szCs w:val="24"/>
        </w:rPr>
      </w:pPr>
      <w:r>
        <w:rPr>
          <w:rFonts w:ascii="Georgia" w:hAnsi="Georgia"/>
          <w:b/>
          <w:sz w:val="24"/>
          <w:szCs w:val="24"/>
        </w:rPr>
        <w:t>Good for sysadmin-type tasks</w:t>
      </w:r>
    </w:p>
    <w:p w:rsidR="00763960" w:rsidRDefault="00763960" w:rsidP="00763960">
      <w:pPr>
        <w:spacing w:before="120"/>
        <w:ind w:left="720"/>
        <w:rPr>
          <w:rFonts w:ascii="Georgia" w:hAnsi="Georgia"/>
          <w:b/>
          <w:sz w:val="24"/>
          <w:szCs w:val="24"/>
        </w:rPr>
      </w:pPr>
    </w:p>
    <w:p w:rsidR="0001530E" w:rsidRDefault="0001530E" w:rsidP="0001530E">
      <w:pPr>
        <w:spacing w:before="120"/>
        <w:rPr>
          <w:rFonts w:ascii="Georgia" w:hAnsi="Georgia"/>
          <w:sz w:val="24"/>
          <w:szCs w:val="24"/>
        </w:rPr>
      </w:pPr>
    </w:p>
    <w:p w:rsidR="0001530E" w:rsidRDefault="0001530E" w:rsidP="0001530E">
      <w:pPr>
        <w:spacing w:before="120"/>
        <w:rPr>
          <w:rFonts w:ascii="Georgia" w:hAnsi="Georgia"/>
          <w:sz w:val="24"/>
          <w:szCs w:val="24"/>
        </w:rPr>
      </w:pPr>
    </w:p>
    <w:p w:rsidR="00A77DE6" w:rsidRDefault="00A77DE6" w:rsidP="00A77DE6">
      <w:pPr>
        <w:spacing w:before="120"/>
        <w:ind w:left="720"/>
        <w:rPr>
          <w:rFonts w:ascii="Georgia" w:hAnsi="Georgia"/>
          <w:sz w:val="24"/>
          <w:szCs w:val="24"/>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 xml:space="preserve">Timeline and Milestones: </w:t>
      </w:r>
      <w:r w:rsidRPr="00B267E0">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B267E0" w:rsidRDefault="00AC005F" w:rsidP="00AC005F">
      <w:pPr>
        <w:pStyle w:val="regulartext"/>
        <w:rPr>
          <w:rFonts w:ascii="Georgia" w:hAnsi="Georgia"/>
          <w:color w:val="548DD4" w:themeColor="text2" w:themeTint="99"/>
        </w:rPr>
      </w:pPr>
      <w:r w:rsidRPr="00B267E0">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B267E0" w:rsidRDefault="00B267E0" w:rsidP="00B267E0">
      <w:pPr>
        <w:spacing w:before="120"/>
        <w:rPr>
          <w:rFonts w:ascii="Georgia" w:hAnsi="Georgia"/>
          <w:b/>
          <w:sz w:val="24"/>
          <w:szCs w:val="24"/>
        </w:rPr>
      </w:pPr>
    </w:p>
    <w:p w:rsidR="0028737E" w:rsidRDefault="0028737E" w:rsidP="00B267E0">
      <w:pPr>
        <w:spacing w:before="120"/>
        <w:rPr>
          <w:rFonts w:ascii="Georgia" w:hAnsi="Georgia"/>
          <w:b/>
          <w:sz w:val="24"/>
          <w:szCs w:val="24"/>
        </w:rPr>
      </w:pPr>
    </w:p>
    <w:p w:rsidR="0028737E" w:rsidRDefault="0028737E" w:rsidP="00B267E0">
      <w:pPr>
        <w:spacing w:before="120"/>
        <w:rPr>
          <w:rFonts w:ascii="Georgia" w:hAnsi="Georgia"/>
          <w:b/>
          <w:sz w:val="24"/>
          <w:szCs w:val="24"/>
        </w:rPr>
      </w:pP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t>Iteration on both functional and quality requirements</w:t>
      </w: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t>Many stakeholders involved</w:t>
      </w:r>
    </w:p>
    <w:p w:rsidR="00F51EF5" w:rsidRPr="0028737E" w:rsidRDefault="00671AB5" w:rsidP="0028737E">
      <w:pPr>
        <w:numPr>
          <w:ilvl w:val="0"/>
          <w:numId w:val="33"/>
        </w:numPr>
        <w:spacing w:before="120"/>
        <w:rPr>
          <w:rFonts w:ascii="Georgia" w:hAnsi="Georgia"/>
          <w:b/>
          <w:sz w:val="24"/>
          <w:szCs w:val="24"/>
        </w:rPr>
      </w:pPr>
      <w:r w:rsidRPr="0028737E">
        <w:rPr>
          <w:rFonts w:ascii="Georgia" w:hAnsi="Georgia"/>
          <w:b/>
          <w:bCs/>
          <w:sz w:val="24"/>
          <w:szCs w:val="24"/>
        </w:rPr>
        <w:lastRenderedPageBreak/>
        <w:t>Balancing of functional and quality requirements</w:t>
      </w:r>
    </w:p>
    <w:p w:rsidR="0028737E" w:rsidRDefault="0028737E" w:rsidP="00B267E0">
      <w:pPr>
        <w:spacing w:before="120"/>
        <w:rPr>
          <w:rFonts w:ascii="Georgia" w:hAnsi="Georgia"/>
          <w:b/>
          <w:sz w:val="24"/>
          <w:szCs w:val="24"/>
        </w:rPr>
      </w:pPr>
    </w:p>
    <w:p w:rsidR="00ED2EB1" w:rsidRDefault="00240C5C" w:rsidP="00ED2EB1">
      <w:pPr>
        <w:pStyle w:val="Heading1"/>
      </w:pPr>
      <w:hyperlink r:id="rId84" w:history="1">
        <w:r w:rsidR="00ED2EB1" w:rsidRPr="007804F8">
          <w:rPr>
            <w:rStyle w:val="Hyperlink"/>
          </w:rPr>
          <w:t>http://en.wikipedia.org/wiki/Iterative_and_incremental_development</w:t>
        </w:r>
      </w:hyperlink>
    </w:p>
    <w:p w:rsidR="00ED2EB1" w:rsidRDefault="00ED2EB1" w:rsidP="00ED2EB1">
      <w:pPr>
        <w:pStyle w:val="Heading1"/>
      </w:pPr>
      <w:r>
        <w:t>Iterative and incremental development</w:t>
      </w:r>
    </w:p>
    <w:p w:rsidR="00ED2EB1" w:rsidRDefault="00ED2EB1" w:rsidP="00ED2EB1">
      <w:pPr>
        <w:pStyle w:val="Heading3"/>
      </w:pPr>
      <w:r>
        <w:t>From Wikipedia, the free encyclopedia</w:t>
      </w:r>
    </w:p>
    <w:p w:rsidR="00ED2EB1" w:rsidRDefault="00ED2EB1" w:rsidP="00ED2EB1">
      <w:r>
        <w:t xml:space="preserve">Jump to: </w:t>
      </w:r>
      <w:hyperlink r:id="rId85" w:anchor="column-one" w:history="1">
        <w:r>
          <w:rPr>
            <w:rStyle w:val="Hyperlink"/>
          </w:rPr>
          <w:t>navigation</w:t>
        </w:r>
      </w:hyperlink>
      <w:r>
        <w:t xml:space="preserve">, </w:t>
      </w:r>
      <w:hyperlink r:id="rId86" w:anchor="searchInput" w:history="1">
        <w:r>
          <w:rPr>
            <w:rStyle w:val="Hyperlink"/>
          </w:rPr>
          <w:t>search</w:t>
        </w:r>
      </w:hyperlink>
    </w:p>
    <w:p w:rsidR="00ED2EB1" w:rsidRDefault="00ED2EB1" w:rsidP="00ED2EB1">
      <w:pPr>
        <w:pStyle w:val="NormalWeb"/>
      </w:pPr>
      <w:r>
        <w:rPr>
          <w:b/>
          <w:bCs/>
        </w:rPr>
        <w:t>Iterative and Incremental development</w:t>
      </w:r>
      <w:r>
        <w:t xml:space="preserve"> is a cyclic </w:t>
      </w:r>
      <w:hyperlink r:id="rId87" w:tooltip="Software development process" w:history="1">
        <w:r>
          <w:rPr>
            <w:rStyle w:val="Hyperlink"/>
          </w:rPr>
          <w:t>software development process</w:t>
        </w:r>
      </w:hyperlink>
      <w:r>
        <w:t xml:space="preserve"> developed in response to the weaknesses of the </w:t>
      </w:r>
      <w:hyperlink r:id="rId88" w:tooltip="Waterfall model" w:history="1">
        <w:r>
          <w:rPr>
            <w:rStyle w:val="Hyperlink"/>
          </w:rPr>
          <w:t>waterfall model</w:t>
        </w:r>
      </w:hyperlink>
      <w:r>
        <w:t>. It starts with an initial planning and ends with deployment with the cyclic interaction in between.</w:t>
      </w:r>
    </w:p>
    <w:p w:rsidR="00ED2EB1" w:rsidRDefault="00240C5C" w:rsidP="00ED2EB1">
      <w:hyperlink r:id="rId89" w:tooltip="An iterative development model" w:history="1">
        <w:r w:rsidR="008621E6" w:rsidRPr="00240C5C">
          <w:rPr>
            <w:color w:val="0000FF"/>
          </w:rPr>
          <w:pict>
            <v:shape id="_x0000_i1046" type="#_x0000_t75" alt="" href="http://en.wikipedia.org/wiki/File:Iterative_development_model_V2.jpg" title="&quot;An iterative development model&quot;" style="width:270pt;height:141.75pt" o:button="t">
              <v:imagedata r:id="rId90" r:href="rId91"/>
            </v:shape>
          </w:pict>
        </w:r>
      </w:hyperlink>
    </w:p>
    <w:p w:rsidR="00ED2EB1" w:rsidRDefault="00240C5C" w:rsidP="00ED2EB1">
      <w:hyperlink r:id="rId92" w:tooltip="Enlarge" w:history="1">
        <w:r w:rsidR="008621E6" w:rsidRPr="00240C5C">
          <w:rPr>
            <w:color w:val="0000FF"/>
          </w:rPr>
          <w:pict>
            <v:shape id="_x0000_i1047" type="#_x0000_t75" alt="" href="http://en.wikipedia.org/wiki/File:Iterative_development_model_V2.jpg" title="&quot;Enlarge&quot;" style="width:11.25pt;height:8.25pt" o:button="t">
              <v:imagedata r:id="rId93" r:href="rId94"/>
            </v:shape>
          </w:pict>
        </w:r>
      </w:hyperlink>
    </w:p>
    <w:p w:rsidR="00ED2EB1" w:rsidRDefault="00ED2EB1" w:rsidP="00ED2EB1">
      <w:r>
        <w:t>An iterative development model</w:t>
      </w:r>
    </w:p>
    <w:tbl>
      <w:tblPr>
        <w:tblW w:w="4320" w:type="dxa"/>
        <w:tblCellSpacing w:w="37" w:type="dxa"/>
        <w:tblCellMar>
          <w:top w:w="15" w:type="dxa"/>
          <w:left w:w="15" w:type="dxa"/>
          <w:bottom w:w="15" w:type="dxa"/>
          <w:right w:w="15" w:type="dxa"/>
        </w:tblCellMar>
        <w:tblLook w:val="04A0"/>
      </w:tblPr>
      <w:tblGrid>
        <w:gridCol w:w="4320"/>
      </w:tblGrid>
      <w:tr w:rsidR="00ED2EB1" w:rsidTr="00ED2EB1">
        <w:trPr>
          <w:tblCellSpacing w:w="37" w:type="dxa"/>
        </w:trPr>
        <w:tc>
          <w:tcPr>
            <w:tcW w:w="0" w:type="auto"/>
            <w:shd w:val="clear" w:color="auto" w:fill="auto"/>
            <w:tcMar>
              <w:top w:w="15" w:type="dxa"/>
              <w:left w:w="15" w:type="dxa"/>
              <w:bottom w:w="72" w:type="dxa"/>
              <w:right w:w="15" w:type="dxa"/>
            </w:tcMar>
            <w:vAlign w:val="center"/>
            <w:hideMark/>
          </w:tcPr>
          <w:p w:rsidR="00ED2EB1" w:rsidRDefault="00240C5C">
            <w:pPr>
              <w:spacing w:line="240" w:lineRule="atLeast"/>
              <w:jc w:val="center"/>
              <w:rPr>
                <w:b/>
                <w:bCs/>
                <w:sz w:val="29"/>
                <w:szCs w:val="29"/>
              </w:rPr>
            </w:pPr>
            <w:hyperlink r:id="rId95" w:tooltip="Software development process" w:history="1">
              <w:r w:rsidR="00ED2EB1">
                <w:rPr>
                  <w:rStyle w:val="Hyperlink"/>
                  <w:b/>
                  <w:bCs/>
                  <w:sz w:val="29"/>
                  <w:szCs w:val="29"/>
                </w:rPr>
                <w:t>Software development process</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Activities and steps</w:t>
            </w:r>
          </w:p>
        </w:tc>
      </w:tr>
      <w:tr w:rsidR="00ED2EB1" w:rsidTr="00ED2EB1">
        <w:trPr>
          <w:tblCellSpacing w:w="37" w:type="dxa"/>
        </w:trPr>
        <w:tc>
          <w:tcPr>
            <w:tcW w:w="0" w:type="auto"/>
            <w:vAlign w:val="center"/>
            <w:hideMark/>
          </w:tcPr>
          <w:p w:rsidR="00ED2EB1" w:rsidRDefault="00240C5C">
            <w:pPr>
              <w:spacing w:line="336" w:lineRule="atLeast"/>
              <w:jc w:val="center"/>
              <w:rPr>
                <w:sz w:val="23"/>
                <w:szCs w:val="23"/>
              </w:rPr>
            </w:pPr>
            <w:hyperlink r:id="rId96" w:tooltip="Requirements analysis" w:history="1">
              <w:r w:rsidR="00ED2EB1">
                <w:rPr>
                  <w:rStyle w:val="Hyperlink"/>
                  <w:sz w:val="23"/>
                  <w:szCs w:val="23"/>
                </w:rPr>
                <w:t>Requirements</w:t>
              </w:r>
            </w:hyperlink>
            <w:r w:rsidR="00ED2EB1">
              <w:rPr>
                <w:b/>
                <w:bCs/>
                <w:sz w:val="23"/>
                <w:szCs w:val="23"/>
              </w:rPr>
              <w:t> ·</w:t>
            </w:r>
            <w:r w:rsidR="00ED2EB1">
              <w:rPr>
                <w:sz w:val="23"/>
                <w:szCs w:val="23"/>
              </w:rPr>
              <w:t xml:space="preserve"> </w:t>
            </w:r>
            <w:hyperlink r:id="rId97" w:tooltip="Functional specification" w:history="1">
              <w:r w:rsidR="00ED2EB1">
                <w:rPr>
                  <w:rStyle w:val="Hyperlink"/>
                  <w:sz w:val="23"/>
                  <w:szCs w:val="23"/>
                </w:rPr>
                <w:t>Specification</w:t>
              </w:r>
            </w:hyperlink>
            <w:r w:rsidR="00ED2EB1">
              <w:rPr>
                <w:sz w:val="23"/>
                <w:szCs w:val="23"/>
              </w:rPr>
              <w:br/>
            </w:r>
            <w:hyperlink r:id="rId98" w:tooltip="Software architecture" w:history="1">
              <w:r w:rsidR="00ED2EB1">
                <w:rPr>
                  <w:rStyle w:val="Hyperlink"/>
                  <w:sz w:val="23"/>
                  <w:szCs w:val="23"/>
                </w:rPr>
                <w:t>Architecture</w:t>
              </w:r>
            </w:hyperlink>
            <w:r w:rsidR="00ED2EB1">
              <w:rPr>
                <w:b/>
                <w:bCs/>
                <w:sz w:val="23"/>
                <w:szCs w:val="23"/>
              </w:rPr>
              <w:t> ·</w:t>
            </w:r>
            <w:r w:rsidR="00ED2EB1">
              <w:rPr>
                <w:sz w:val="23"/>
                <w:szCs w:val="23"/>
              </w:rPr>
              <w:t xml:space="preserve"> </w:t>
            </w:r>
            <w:hyperlink r:id="rId99" w:tooltip="Software design" w:history="1">
              <w:r w:rsidR="00ED2EB1">
                <w:rPr>
                  <w:rStyle w:val="Hyperlink"/>
                  <w:sz w:val="23"/>
                  <w:szCs w:val="23"/>
                </w:rPr>
                <w:t>Design</w:t>
              </w:r>
            </w:hyperlink>
            <w:r w:rsidR="00ED2EB1">
              <w:rPr>
                <w:sz w:val="23"/>
                <w:szCs w:val="23"/>
              </w:rPr>
              <w:br/>
            </w:r>
            <w:hyperlink r:id="rId100" w:tooltip="Computer programming" w:history="1">
              <w:r w:rsidR="00ED2EB1">
                <w:rPr>
                  <w:rStyle w:val="Hyperlink"/>
                  <w:sz w:val="23"/>
                  <w:szCs w:val="23"/>
                </w:rPr>
                <w:t>Implementation</w:t>
              </w:r>
            </w:hyperlink>
            <w:r w:rsidR="00ED2EB1">
              <w:rPr>
                <w:b/>
                <w:bCs/>
                <w:sz w:val="23"/>
                <w:szCs w:val="23"/>
              </w:rPr>
              <w:t> ·</w:t>
            </w:r>
            <w:r w:rsidR="00ED2EB1">
              <w:rPr>
                <w:sz w:val="23"/>
                <w:szCs w:val="23"/>
              </w:rPr>
              <w:t xml:space="preserve"> </w:t>
            </w:r>
            <w:hyperlink r:id="rId101" w:tooltip="Software testing" w:history="1">
              <w:r w:rsidR="00ED2EB1">
                <w:rPr>
                  <w:rStyle w:val="Hyperlink"/>
                  <w:sz w:val="23"/>
                  <w:szCs w:val="23"/>
                </w:rPr>
                <w:t>Testing</w:t>
              </w:r>
            </w:hyperlink>
            <w:r w:rsidR="00ED2EB1">
              <w:rPr>
                <w:sz w:val="23"/>
                <w:szCs w:val="23"/>
              </w:rPr>
              <w:br/>
            </w:r>
            <w:hyperlink r:id="rId102" w:tooltip="Software deployment" w:history="1">
              <w:r w:rsidR="00ED2EB1">
                <w:rPr>
                  <w:rStyle w:val="Hyperlink"/>
                  <w:sz w:val="23"/>
                  <w:szCs w:val="23"/>
                </w:rPr>
                <w:t>Deployment</w:t>
              </w:r>
            </w:hyperlink>
            <w:r w:rsidR="00ED2EB1">
              <w:rPr>
                <w:b/>
                <w:bCs/>
                <w:sz w:val="23"/>
                <w:szCs w:val="23"/>
              </w:rPr>
              <w:t> ·</w:t>
            </w:r>
            <w:r w:rsidR="00ED2EB1">
              <w:rPr>
                <w:sz w:val="23"/>
                <w:szCs w:val="23"/>
              </w:rPr>
              <w:t xml:space="preserve"> </w:t>
            </w:r>
            <w:hyperlink r:id="rId103" w:tooltip="Software maintenance" w:history="1">
              <w:r w:rsidR="00ED2EB1">
                <w:rPr>
                  <w:rStyle w:val="Hyperlink"/>
                  <w:sz w:val="23"/>
                  <w:szCs w:val="23"/>
                </w:rPr>
                <w:t>Maintenance</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Models</w:t>
            </w:r>
          </w:p>
        </w:tc>
      </w:tr>
      <w:tr w:rsidR="00ED2EB1" w:rsidTr="00ED2EB1">
        <w:trPr>
          <w:tblCellSpacing w:w="37" w:type="dxa"/>
        </w:trPr>
        <w:tc>
          <w:tcPr>
            <w:tcW w:w="0" w:type="auto"/>
            <w:vAlign w:val="center"/>
            <w:hideMark/>
          </w:tcPr>
          <w:p w:rsidR="00ED2EB1" w:rsidRDefault="00240C5C">
            <w:pPr>
              <w:spacing w:line="336" w:lineRule="atLeast"/>
              <w:jc w:val="center"/>
              <w:rPr>
                <w:sz w:val="23"/>
                <w:szCs w:val="23"/>
              </w:rPr>
            </w:pPr>
            <w:hyperlink r:id="rId104" w:tooltip="Agile software development" w:history="1">
              <w:r w:rsidR="00ED2EB1">
                <w:rPr>
                  <w:rStyle w:val="Hyperlink"/>
                  <w:sz w:val="23"/>
                  <w:szCs w:val="23"/>
                </w:rPr>
                <w:t>Agile</w:t>
              </w:r>
            </w:hyperlink>
            <w:r w:rsidR="00ED2EB1">
              <w:rPr>
                <w:b/>
                <w:bCs/>
                <w:sz w:val="23"/>
                <w:szCs w:val="23"/>
              </w:rPr>
              <w:t> ·</w:t>
            </w:r>
            <w:r w:rsidR="00ED2EB1">
              <w:rPr>
                <w:sz w:val="23"/>
                <w:szCs w:val="23"/>
              </w:rPr>
              <w:t xml:space="preserve"> </w:t>
            </w:r>
            <w:hyperlink r:id="rId105" w:tooltip="Cleanroom Software Engineering" w:history="1">
              <w:r w:rsidR="00ED2EB1">
                <w:rPr>
                  <w:rStyle w:val="Hyperlink"/>
                  <w:sz w:val="23"/>
                  <w:szCs w:val="23"/>
                </w:rPr>
                <w:t>Cleanroom</w:t>
              </w:r>
            </w:hyperlink>
            <w:r w:rsidR="00ED2EB1">
              <w:rPr>
                <w:b/>
                <w:bCs/>
                <w:sz w:val="23"/>
                <w:szCs w:val="23"/>
              </w:rPr>
              <w:t> ·</w:t>
            </w:r>
            <w:r w:rsidR="00ED2EB1">
              <w:rPr>
                <w:sz w:val="23"/>
                <w:szCs w:val="23"/>
              </w:rPr>
              <w:t xml:space="preserve"> </w:t>
            </w:r>
            <w:hyperlink r:id="rId106" w:tooltip="Dynamic Systems Development Method" w:history="1">
              <w:r w:rsidR="00ED2EB1">
                <w:rPr>
                  <w:rStyle w:val="Hyperlink"/>
                  <w:sz w:val="23"/>
                  <w:szCs w:val="23"/>
                </w:rPr>
                <w:t>DSDM</w:t>
              </w:r>
            </w:hyperlink>
            <w:r w:rsidR="00ED2EB1">
              <w:rPr>
                <w:sz w:val="23"/>
                <w:szCs w:val="23"/>
              </w:rPr>
              <w:br/>
            </w:r>
            <w:r w:rsidR="00ED2EB1">
              <w:rPr>
                <w:rStyle w:val="Strong"/>
                <w:sz w:val="23"/>
                <w:szCs w:val="23"/>
              </w:rPr>
              <w:t>Iterative</w:t>
            </w:r>
            <w:r w:rsidR="00ED2EB1">
              <w:rPr>
                <w:b/>
                <w:bCs/>
                <w:sz w:val="23"/>
                <w:szCs w:val="23"/>
              </w:rPr>
              <w:t> ·</w:t>
            </w:r>
            <w:r w:rsidR="00ED2EB1">
              <w:rPr>
                <w:sz w:val="23"/>
                <w:szCs w:val="23"/>
              </w:rPr>
              <w:t xml:space="preserve"> </w:t>
            </w:r>
            <w:hyperlink r:id="rId107" w:tooltip="Rapid application development" w:history="1">
              <w:r w:rsidR="00ED2EB1">
                <w:rPr>
                  <w:rStyle w:val="Hyperlink"/>
                  <w:sz w:val="23"/>
                  <w:szCs w:val="23"/>
                </w:rPr>
                <w:t>RAD</w:t>
              </w:r>
            </w:hyperlink>
            <w:r w:rsidR="00ED2EB1">
              <w:rPr>
                <w:sz w:val="23"/>
                <w:szCs w:val="23"/>
              </w:rPr>
              <w:t xml:space="preserve"> </w:t>
            </w:r>
            <w:r w:rsidR="00ED2EB1">
              <w:rPr>
                <w:b/>
                <w:bCs/>
                <w:sz w:val="23"/>
                <w:szCs w:val="23"/>
              </w:rPr>
              <w:t> ·</w:t>
            </w:r>
            <w:r w:rsidR="00ED2EB1">
              <w:rPr>
                <w:sz w:val="23"/>
                <w:szCs w:val="23"/>
              </w:rPr>
              <w:t xml:space="preserve"> </w:t>
            </w:r>
            <w:hyperlink r:id="rId108" w:tooltip="IBM Rational Unified Process" w:history="1">
              <w:r w:rsidR="00ED2EB1">
                <w:rPr>
                  <w:rStyle w:val="Hyperlink"/>
                  <w:sz w:val="23"/>
                  <w:szCs w:val="23"/>
                </w:rPr>
                <w:t>RUP</w:t>
              </w:r>
            </w:hyperlink>
            <w:r w:rsidR="00ED2EB1">
              <w:rPr>
                <w:sz w:val="23"/>
                <w:szCs w:val="23"/>
              </w:rPr>
              <w:t xml:space="preserve"> </w:t>
            </w:r>
            <w:r w:rsidR="00ED2EB1">
              <w:rPr>
                <w:b/>
                <w:bCs/>
                <w:sz w:val="23"/>
                <w:szCs w:val="23"/>
              </w:rPr>
              <w:t> ·</w:t>
            </w:r>
            <w:r w:rsidR="00ED2EB1">
              <w:rPr>
                <w:sz w:val="23"/>
                <w:szCs w:val="23"/>
              </w:rPr>
              <w:t xml:space="preserve"> </w:t>
            </w:r>
            <w:hyperlink r:id="rId109" w:tooltip="Spiral model" w:history="1">
              <w:r w:rsidR="00ED2EB1">
                <w:rPr>
                  <w:rStyle w:val="Hyperlink"/>
                  <w:sz w:val="23"/>
                  <w:szCs w:val="23"/>
                </w:rPr>
                <w:t>Spiral</w:t>
              </w:r>
            </w:hyperlink>
            <w:r w:rsidR="00ED2EB1">
              <w:rPr>
                <w:sz w:val="23"/>
                <w:szCs w:val="23"/>
              </w:rPr>
              <w:br/>
            </w:r>
            <w:hyperlink r:id="rId110" w:tooltip="Waterfall model" w:history="1">
              <w:r w:rsidR="00ED2EB1">
                <w:rPr>
                  <w:rStyle w:val="Hyperlink"/>
                  <w:sz w:val="23"/>
                  <w:szCs w:val="23"/>
                </w:rPr>
                <w:t>Waterfall</w:t>
              </w:r>
            </w:hyperlink>
            <w:r w:rsidR="00ED2EB1">
              <w:rPr>
                <w:b/>
                <w:bCs/>
                <w:sz w:val="23"/>
                <w:szCs w:val="23"/>
              </w:rPr>
              <w:t> ·</w:t>
            </w:r>
            <w:r w:rsidR="00ED2EB1">
              <w:rPr>
                <w:sz w:val="23"/>
                <w:szCs w:val="23"/>
              </w:rPr>
              <w:t xml:space="preserve"> </w:t>
            </w:r>
            <w:hyperlink r:id="rId111" w:tooltip="Extreme Programming" w:history="1">
              <w:r w:rsidR="00ED2EB1">
                <w:rPr>
                  <w:rStyle w:val="Hyperlink"/>
                  <w:sz w:val="23"/>
                  <w:szCs w:val="23"/>
                </w:rPr>
                <w:t>XP</w:t>
              </w:r>
            </w:hyperlink>
            <w:r w:rsidR="00ED2EB1">
              <w:rPr>
                <w:b/>
                <w:bCs/>
                <w:sz w:val="23"/>
                <w:szCs w:val="23"/>
              </w:rPr>
              <w:t> ·</w:t>
            </w:r>
            <w:r w:rsidR="00ED2EB1">
              <w:rPr>
                <w:sz w:val="23"/>
                <w:szCs w:val="23"/>
              </w:rPr>
              <w:t xml:space="preserve"> </w:t>
            </w:r>
            <w:hyperlink r:id="rId112" w:tooltip="Scrum (development)" w:history="1">
              <w:r w:rsidR="00ED2EB1">
                <w:rPr>
                  <w:rStyle w:val="Hyperlink"/>
                  <w:sz w:val="23"/>
                  <w:szCs w:val="23"/>
                </w:rPr>
                <w:t>Scrum</w:t>
              </w:r>
            </w:hyperlink>
            <w:r w:rsidR="00ED2EB1">
              <w:rPr>
                <w:sz w:val="23"/>
                <w:szCs w:val="23"/>
              </w:rPr>
              <w:t xml:space="preserve"> </w:t>
            </w:r>
            <w:r w:rsidR="00ED2EB1">
              <w:rPr>
                <w:b/>
                <w:bCs/>
                <w:sz w:val="23"/>
                <w:szCs w:val="23"/>
              </w:rPr>
              <w:t> ·</w:t>
            </w:r>
            <w:r w:rsidR="00ED2EB1">
              <w:rPr>
                <w:sz w:val="23"/>
                <w:szCs w:val="23"/>
              </w:rPr>
              <w:t xml:space="preserve"> </w:t>
            </w:r>
            <w:hyperlink r:id="rId113" w:tooltip="V-Model (software development)" w:history="1">
              <w:r w:rsidR="00ED2EB1">
                <w:rPr>
                  <w:rStyle w:val="Hyperlink"/>
                  <w:sz w:val="23"/>
                  <w:szCs w:val="23"/>
                </w:rPr>
                <w:t>V-Model</w:t>
              </w:r>
            </w:hyperlink>
            <w:r w:rsidR="00ED2EB1">
              <w:rPr>
                <w:sz w:val="23"/>
                <w:szCs w:val="23"/>
              </w:rPr>
              <w:br/>
            </w:r>
            <w:hyperlink r:id="rId114" w:tooltip="Feature Driven Development" w:history="1">
              <w:r w:rsidR="00ED2EB1">
                <w:rPr>
                  <w:rStyle w:val="Hyperlink"/>
                  <w:sz w:val="23"/>
                  <w:szCs w:val="23"/>
                </w:rPr>
                <w:t>FDD</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t>Supporting disciplines</w:t>
            </w:r>
          </w:p>
        </w:tc>
      </w:tr>
      <w:tr w:rsidR="00ED2EB1" w:rsidTr="00ED2EB1">
        <w:trPr>
          <w:tblCellSpacing w:w="37" w:type="dxa"/>
        </w:trPr>
        <w:tc>
          <w:tcPr>
            <w:tcW w:w="0" w:type="auto"/>
            <w:vAlign w:val="center"/>
            <w:hideMark/>
          </w:tcPr>
          <w:p w:rsidR="00ED2EB1" w:rsidRDefault="00240C5C">
            <w:pPr>
              <w:spacing w:line="336" w:lineRule="atLeast"/>
              <w:jc w:val="center"/>
              <w:rPr>
                <w:sz w:val="23"/>
                <w:szCs w:val="23"/>
              </w:rPr>
            </w:pPr>
            <w:hyperlink r:id="rId115" w:tooltip="Software configuration management" w:history="1">
              <w:r w:rsidR="00ED2EB1">
                <w:rPr>
                  <w:rStyle w:val="Hyperlink"/>
                  <w:sz w:val="23"/>
                  <w:szCs w:val="23"/>
                </w:rPr>
                <w:t>Configuration management</w:t>
              </w:r>
            </w:hyperlink>
            <w:r w:rsidR="00ED2EB1">
              <w:rPr>
                <w:sz w:val="23"/>
                <w:szCs w:val="23"/>
              </w:rPr>
              <w:br/>
            </w:r>
            <w:hyperlink r:id="rId116" w:tooltip="Software documentation" w:history="1">
              <w:r w:rsidR="00ED2EB1">
                <w:rPr>
                  <w:rStyle w:val="Hyperlink"/>
                  <w:sz w:val="23"/>
                  <w:szCs w:val="23"/>
                </w:rPr>
                <w:t>Documentation</w:t>
              </w:r>
            </w:hyperlink>
            <w:r w:rsidR="00ED2EB1">
              <w:rPr>
                <w:sz w:val="23"/>
                <w:szCs w:val="23"/>
              </w:rPr>
              <w:br/>
            </w:r>
            <w:hyperlink r:id="rId117" w:tooltip="Software quality assurance" w:history="1">
              <w:r w:rsidR="00ED2EB1">
                <w:rPr>
                  <w:rStyle w:val="Hyperlink"/>
                  <w:sz w:val="23"/>
                  <w:szCs w:val="23"/>
                </w:rPr>
                <w:t>Quality assurance (SQA)</w:t>
              </w:r>
            </w:hyperlink>
            <w:r w:rsidR="00ED2EB1">
              <w:rPr>
                <w:sz w:val="23"/>
                <w:szCs w:val="23"/>
              </w:rPr>
              <w:br/>
            </w:r>
            <w:hyperlink r:id="rId118" w:tooltip="Software project management" w:history="1">
              <w:r w:rsidR="00ED2EB1">
                <w:rPr>
                  <w:rStyle w:val="Hyperlink"/>
                  <w:sz w:val="23"/>
                  <w:szCs w:val="23"/>
                </w:rPr>
                <w:t>Project management</w:t>
              </w:r>
            </w:hyperlink>
            <w:r w:rsidR="00ED2EB1">
              <w:rPr>
                <w:sz w:val="23"/>
                <w:szCs w:val="23"/>
              </w:rPr>
              <w:br/>
            </w:r>
            <w:hyperlink r:id="rId119" w:tooltip="User experience design" w:history="1">
              <w:r w:rsidR="00ED2EB1">
                <w:rPr>
                  <w:rStyle w:val="Hyperlink"/>
                  <w:sz w:val="23"/>
                  <w:szCs w:val="23"/>
                </w:rPr>
                <w:t>User experience design</w:t>
              </w:r>
            </w:hyperlink>
          </w:p>
        </w:tc>
      </w:tr>
      <w:tr w:rsidR="00ED2EB1" w:rsidTr="00ED2EB1">
        <w:trPr>
          <w:tblCellSpacing w:w="37" w:type="dxa"/>
        </w:trPr>
        <w:tc>
          <w:tcPr>
            <w:tcW w:w="0" w:type="auto"/>
            <w:shd w:val="clear" w:color="auto" w:fill="E7C6A5"/>
            <w:vAlign w:val="center"/>
            <w:hideMark/>
          </w:tcPr>
          <w:p w:rsidR="00ED2EB1" w:rsidRDefault="00ED2EB1">
            <w:pPr>
              <w:spacing w:line="360" w:lineRule="atLeast"/>
              <w:jc w:val="center"/>
              <w:rPr>
                <w:b/>
                <w:bCs/>
                <w:sz w:val="23"/>
                <w:szCs w:val="23"/>
              </w:rPr>
            </w:pPr>
            <w:r>
              <w:rPr>
                <w:b/>
                <w:bCs/>
                <w:sz w:val="23"/>
                <w:szCs w:val="23"/>
              </w:rPr>
              <w:lastRenderedPageBreak/>
              <w:t>Tools</w:t>
            </w:r>
          </w:p>
        </w:tc>
      </w:tr>
      <w:tr w:rsidR="00ED2EB1" w:rsidTr="00ED2EB1">
        <w:trPr>
          <w:tblCellSpacing w:w="37" w:type="dxa"/>
        </w:trPr>
        <w:tc>
          <w:tcPr>
            <w:tcW w:w="0" w:type="auto"/>
            <w:vAlign w:val="center"/>
            <w:hideMark/>
          </w:tcPr>
          <w:p w:rsidR="00ED2EB1" w:rsidRDefault="00240C5C">
            <w:pPr>
              <w:spacing w:line="336" w:lineRule="atLeast"/>
              <w:jc w:val="center"/>
              <w:rPr>
                <w:sz w:val="23"/>
                <w:szCs w:val="23"/>
              </w:rPr>
            </w:pPr>
            <w:hyperlink r:id="rId120" w:tooltip="Compiler" w:history="1">
              <w:r w:rsidR="00ED2EB1">
                <w:rPr>
                  <w:rStyle w:val="Hyperlink"/>
                  <w:sz w:val="23"/>
                  <w:szCs w:val="23"/>
                </w:rPr>
                <w:t>Compiler</w:t>
              </w:r>
            </w:hyperlink>
            <w:r w:rsidR="00ED2EB1">
              <w:rPr>
                <w:sz w:val="23"/>
                <w:szCs w:val="23"/>
              </w:rPr>
              <w:t xml:space="preserve"> </w:t>
            </w:r>
            <w:r w:rsidR="00ED2EB1">
              <w:rPr>
                <w:b/>
                <w:bCs/>
                <w:sz w:val="23"/>
                <w:szCs w:val="23"/>
              </w:rPr>
              <w:t> ·</w:t>
            </w:r>
            <w:r w:rsidR="00ED2EB1">
              <w:rPr>
                <w:sz w:val="23"/>
                <w:szCs w:val="23"/>
              </w:rPr>
              <w:t xml:space="preserve"> </w:t>
            </w:r>
            <w:hyperlink r:id="rId121" w:tooltip="Debugger" w:history="1">
              <w:r w:rsidR="00ED2EB1">
                <w:rPr>
                  <w:rStyle w:val="Hyperlink"/>
                  <w:sz w:val="23"/>
                  <w:szCs w:val="23"/>
                </w:rPr>
                <w:t>Debugger</w:t>
              </w:r>
            </w:hyperlink>
            <w:r w:rsidR="00ED2EB1">
              <w:rPr>
                <w:sz w:val="23"/>
                <w:szCs w:val="23"/>
              </w:rPr>
              <w:t xml:space="preserve"> </w:t>
            </w:r>
            <w:r w:rsidR="00ED2EB1">
              <w:rPr>
                <w:b/>
                <w:bCs/>
                <w:sz w:val="23"/>
                <w:szCs w:val="23"/>
              </w:rPr>
              <w:t> ·</w:t>
            </w:r>
            <w:r w:rsidR="00ED2EB1">
              <w:rPr>
                <w:sz w:val="23"/>
                <w:szCs w:val="23"/>
              </w:rPr>
              <w:t xml:space="preserve"> </w:t>
            </w:r>
            <w:hyperlink r:id="rId122" w:tooltip="Performance analysis" w:history="1">
              <w:r w:rsidR="00ED2EB1">
                <w:rPr>
                  <w:rStyle w:val="Hyperlink"/>
                  <w:sz w:val="23"/>
                  <w:szCs w:val="23"/>
                </w:rPr>
                <w:t>Profiler</w:t>
              </w:r>
            </w:hyperlink>
            <w:r w:rsidR="00ED2EB1">
              <w:rPr>
                <w:sz w:val="23"/>
                <w:szCs w:val="23"/>
              </w:rPr>
              <w:br/>
            </w:r>
            <w:hyperlink r:id="rId123" w:tooltip="Graphical user interface builder" w:history="1">
              <w:r w:rsidR="00ED2EB1">
                <w:rPr>
                  <w:rStyle w:val="Hyperlink"/>
                  <w:sz w:val="23"/>
                  <w:szCs w:val="23"/>
                </w:rPr>
                <w:t>GUI designer</w:t>
              </w:r>
            </w:hyperlink>
            <w:r w:rsidR="00ED2EB1">
              <w:rPr>
                <w:sz w:val="23"/>
                <w:szCs w:val="23"/>
              </w:rPr>
              <w:br/>
            </w:r>
            <w:hyperlink r:id="rId124" w:tooltip="Integrated development environment" w:history="1">
              <w:r w:rsidR="00ED2EB1">
                <w:rPr>
                  <w:rStyle w:val="Hyperlink"/>
                  <w:sz w:val="23"/>
                  <w:szCs w:val="23"/>
                </w:rPr>
                <w:t>Integrated development environment</w:t>
              </w:r>
            </w:hyperlink>
          </w:p>
        </w:tc>
      </w:tr>
      <w:tr w:rsidR="00ED2EB1" w:rsidTr="00ED2EB1">
        <w:trPr>
          <w:tblCellSpacing w:w="37" w:type="dxa"/>
        </w:trPr>
        <w:tc>
          <w:tcPr>
            <w:tcW w:w="0" w:type="auto"/>
            <w:vAlign w:val="center"/>
            <w:hideMark/>
          </w:tcPr>
          <w:p w:rsidR="00ED2EB1" w:rsidRDefault="00ED2EB1" w:rsidP="00ED2EB1">
            <w:pPr>
              <w:spacing w:line="360" w:lineRule="atLeast"/>
              <w:jc w:val="right"/>
              <w:rPr>
                <w:sz w:val="15"/>
                <w:szCs w:val="15"/>
              </w:rPr>
            </w:pPr>
            <w:r>
              <w:rPr>
                <w:sz w:val="15"/>
                <w:szCs w:val="15"/>
              </w:rPr>
              <w:t xml:space="preserve">This box: </w:t>
            </w:r>
            <w:hyperlink r:id="rId125" w:tooltip="Template:Software development process" w:history="1">
              <w:r>
                <w:rPr>
                  <w:rStyle w:val="Hyperlink"/>
                  <w:sz w:val="15"/>
                  <w:szCs w:val="15"/>
                </w:rPr>
                <w:t>view</w:t>
              </w:r>
            </w:hyperlink>
            <w:r>
              <w:rPr>
                <w:sz w:val="15"/>
                <w:szCs w:val="15"/>
              </w:rPr>
              <w:t> </w:t>
            </w:r>
            <w:r>
              <w:rPr>
                <w:sz w:val="12"/>
                <w:szCs w:val="12"/>
              </w:rPr>
              <w:t>•</w:t>
            </w:r>
            <w:r>
              <w:rPr>
                <w:sz w:val="15"/>
                <w:szCs w:val="15"/>
              </w:rPr>
              <w:t> </w:t>
            </w:r>
            <w:hyperlink r:id="rId126" w:tooltip="Template talk:Software development process" w:history="1">
              <w:r>
                <w:rPr>
                  <w:rStyle w:val="Hyperlink"/>
                  <w:sz w:val="15"/>
                  <w:szCs w:val="15"/>
                </w:rPr>
                <w:t>talk</w:t>
              </w:r>
            </w:hyperlink>
          </w:p>
        </w:tc>
      </w:tr>
    </w:tbl>
    <w:p w:rsidR="00ED2EB1" w:rsidRDefault="00ED2EB1" w:rsidP="00ED2EB1">
      <w:pPr>
        <w:pStyle w:val="NormalWeb"/>
      </w:pPr>
      <w:r>
        <w:t xml:space="preserve">The iterative and incremental development is an essential part of the </w:t>
      </w:r>
      <w:hyperlink r:id="rId127" w:tooltip="Rational Unified Process" w:history="1">
        <w:r>
          <w:rPr>
            <w:rStyle w:val="Hyperlink"/>
          </w:rPr>
          <w:t>Rational Unified Process</w:t>
        </w:r>
      </w:hyperlink>
      <w:r>
        <w:t xml:space="preserve">, the </w:t>
      </w:r>
      <w:hyperlink r:id="rId128" w:tooltip="Dynamic Systems Development Method" w:history="1">
        <w:r>
          <w:rPr>
            <w:rStyle w:val="Hyperlink"/>
          </w:rPr>
          <w:t>Dynamic Systems Development Method</w:t>
        </w:r>
      </w:hyperlink>
      <w:r>
        <w:t xml:space="preserve">, </w:t>
      </w:r>
      <w:hyperlink r:id="rId129" w:tooltip="Extreme Programming" w:history="1">
        <w:r>
          <w:rPr>
            <w:rStyle w:val="Hyperlink"/>
          </w:rPr>
          <w:t>Extreme Programming</w:t>
        </w:r>
      </w:hyperlink>
      <w:r>
        <w:t xml:space="preserve"> and generally the </w:t>
      </w:r>
      <w:hyperlink r:id="rId130" w:tooltip="Agile software development" w:history="1">
        <w:r>
          <w:rPr>
            <w:rStyle w:val="Hyperlink"/>
          </w:rPr>
          <w:t>agile software development</w:t>
        </w:r>
      </w:hyperlink>
      <w:r>
        <w:t xml:space="preserve"> frameworks.</w:t>
      </w:r>
    </w:p>
    <w:tbl>
      <w:tblPr>
        <w:tblW w:w="0" w:type="auto"/>
        <w:tblCellSpacing w:w="15" w:type="dxa"/>
        <w:tblCellMar>
          <w:top w:w="15" w:type="dxa"/>
          <w:left w:w="15" w:type="dxa"/>
          <w:bottom w:w="15" w:type="dxa"/>
          <w:right w:w="15" w:type="dxa"/>
        </w:tblCellMar>
        <w:tblLook w:val="04A0"/>
      </w:tblPr>
      <w:tblGrid>
        <w:gridCol w:w="5787"/>
      </w:tblGrid>
      <w:tr w:rsidR="00ED2EB1" w:rsidTr="00ED2EB1">
        <w:trPr>
          <w:tblCellSpacing w:w="15" w:type="dxa"/>
        </w:trPr>
        <w:tc>
          <w:tcPr>
            <w:tcW w:w="0" w:type="auto"/>
            <w:vAlign w:val="center"/>
            <w:hideMark/>
          </w:tcPr>
          <w:p w:rsidR="00ED2EB1" w:rsidRDefault="00ED2EB1" w:rsidP="00ED2EB1">
            <w:pPr>
              <w:pStyle w:val="Heading2"/>
            </w:pPr>
            <w:r>
              <w:t>Contents</w:t>
            </w:r>
          </w:p>
          <w:p w:rsidR="00ED2EB1" w:rsidRDefault="00ED2EB1" w:rsidP="00ED2EB1">
            <w:r>
              <w:rPr>
                <w:rStyle w:val="toctoggle"/>
              </w:rPr>
              <w:t>[</w:t>
            </w:r>
            <w:hyperlink r:id="rId131" w:history="1">
              <w:r>
                <w:rPr>
                  <w:rStyle w:val="Hyperlink"/>
                </w:rPr>
                <w:t>hide</w:t>
              </w:r>
            </w:hyperlink>
            <w:r>
              <w:rPr>
                <w:rStyle w:val="toctoggle"/>
              </w:rPr>
              <w:t>]</w:t>
            </w:r>
          </w:p>
          <w:p w:rsidR="00ED2EB1" w:rsidRDefault="00240C5C" w:rsidP="00ED2EB1">
            <w:pPr>
              <w:numPr>
                <w:ilvl w:val="0"/>
                <w:numId w:val="30"/>
              </w:numPr>
              <w:spacing w:before="100" w:beforeAutospacing="1" w:after="100" w:afterAutospacing="1"/>
            </w:pPr>
            <w:hyperlink r:id="rId132" w:anchor="Overview" w:history="1">
              <w:r w:rsidR="00ED2EB1">
                <w:rPr>
                  <w:rStyle w:val="tocnumber"/>
                  <w:color w:val="0000FF"/>
                  <w:u w:val="single"/>
                </w:rPr>
                <w:t>1</w:t>
              </w:r>
              <w:r w:rsidR="00ED2EB1">
                <w:rPr>
                  <w:rStyle w:val="Hyperlink"/>
                </w:rPr>
                <w:t xml:space="preserve"> </w:t>
              </w:r>
              <w:r w:rsidR="00ED2EB1">
                <w:rPr>
                  <w:rStyle w:val="toctext"/>
                  <w:color w:val="0000FF"/>
                  <w:u w:val="single"/>
                </w:rPr>
                <w:t>Overview</w:t>
              </w:r>
            </w:hyperlink>
          </w:p>
          <w:p w:rsidR="00ED2EB1" w:rsidRDefault="00240C5C" w:rsidP="00ED2EB1">
            <w:pPr>
              <w:numPr>
                <w:ilvl w:val="0"/>
                <w:numId w:val="30"/>
              </w:numPr>
              <w:spacing w:before="100" w:beforeAutospacing="1" w:after="100" w:afterAutospacing="1"/>
            </w:pPr>
            <w:hyperlink r:id="rId133" w:anchor="Development_topics" w:history="1">
              <w:r w:rsidR="00ED2EB1">
                <w:rPr>
                  <w:rStyle w:val="tocnumber"/>
                  <w:color w:val="0000FF"/>
                  <w:u w:val="single"/>
                </w:rPr>
                <w:t>2</w:t>
              </w:r>
              <w:r w:rsidR="00ED2EB1">
                <w:rPr>
                  <w:rStyle w:val="Hyperlink"/>
                </w:rPr>
                <w:t xml:space="preserve"> </w:t>
              </w:r>
              <w:r w:rsidR="00ED2EB1">
                <w:rPr>
                  <w:rStyle w:val="toctext"/>
                  <w:color w:val="0000FF"/>
                  <w:u w:val="single"/>
                </w:rPr>
                <w:t>Development topics</w:t>
              </w:r>
            </w:hyperlink>
            <w:r w:rsidR="00ED2EB1">
              <w:t xml:space="preserve"> </w:t>
            </w:r>
          </w:p>
          <w:p w:rsidR="00ED2EB1" w:rsidRDefault="00240C5C" w:rsidP="00ED2EB1">
            <w:pPr>
              <w:numPr>
                <w:ilvl w:val="1"/>
                <w:numId w:val="30"/>
              </w:numPr>
              <w:spacing w:before="100" w:beforeAutospacing="1" w:after="100" w:afterAutospacing="1"/>
            </w:pPr>
            <w:hyperlink r:id="rId134" w:anchor="The_Basic_idea" w:history="1">
              <w:r w:rsidR="00ED2EB1">
                <w:rPr>
                  <w:rStyle w:val="tocnumber"/>
                  <w:color w:val="0000FF"/>
                  <w:u w:val="single"/>
                </w:rPr>
                <w:t>2.1</w:t>
              </w:r>
              <w:r w:rsidR="00ED2EB1">
                <w:rPr>
                  <w:rStyle w:val="Hyperlink"/>
                </w:rPr>
                <w:t xml:space="preserve"> </w:t>
              </w:r>
              <w:r w:rsidR="00ED2EB1">
                <w:rPr>
                  <w:rStyle w:val="toctext"/>
                  <w:color w:val="0000FF"/>
                  <w:u w:val="single"/>
                </w:rPr>
                <w:t>The Basic idea</w:t>
              </w:r>
            </w:hyperlink>
          </w:p>
          <w:p w:rsidR="00ED2EB1" w:rsidRDefault="00240C5C" w:rsidP="00ED2EB1">
            <w:pPr>
              <w:numPr>
                <w:ilvl w:val="1"/>
                <w:numId w:val="30"/>
              </w:numPr>
              <w:spacing w:before="100" w:beforeAutospacing="1" w:after="100" w:afterAutospacing="1"/>
            </w:pPr>
            <w:hyperlink r:id="rId135" w:anchor="Iterative_development" w:history="1">
              <w:r w:rsidR="00ED2EB1">
                <w:rPr>
                  <w:rStyle w:val="tocnumber"/>
                  <w:color w:val="0000FF"/>
                  <w:u w:val="single"/>
                </w:rPr>
                <w:t>2.2</w:t>
              </w:r>
              <w:r w:rsidR="00ED2EB1">
                <w:rPr>
                  <w:rStyle w:val="Hyperlink"/>
                </w:rPr>
                <w:t xml:space="preserve"> </w:t>
              </w:r>
              <w:r w:rsidR="00ED2EB1">
                <w:rPr>
                  <w:rStyle w:val="toctext"/>
                  <w:color w:val="0000FF"/>
                  <w:u w:val="single"/>
                </w:rPr>
                <w:t>Iterative development</w:t>
              </w:r>
            </w:hyperlink>
          </w:p>
          <w:p w:rsidR="00ED2EB1" w:rsidRDefault="00240C5C" w:rsidP="00ED2EB1">
            <w:pPr>
              <w:numPr>
                <w:ilvl w:val="1"/>
                <w:numId w:val="30"/>
              </w:numPr>
              <w:spacing w:before="100" w:beforeAutospacing="1" w:after="100" w:afterAutospacing="1"/>
            </w:pPr>
            <w:hyperlink r:id="rId136" w:anchor="Waterfall_vs._Iterative_Development" w:history="1">
              <w:r w:rsidR="00ED2EB1">
                <w:rPr>
                  <w:rStyle w:val="tocnumber"/>
                  <w:color w:val="0000FF"/>
                  <w:u w:val="single"/>
                </w:rPr>
                <w:t>2.3</w:t>
              </w:r>
              <w:r w:rsidR="00ED2EB1">
                <w:rPr>
                  <w:rStyle w:val="Hyperlink"/>
                </w:rPr>
                <w:t xml:space="preserve"> </w:t>
              </w:r>
              <w:r w:rsidR="00ED2EB1">
                <w:rPr>
                  <w:rStyle w:val="toctext"/>
                  <w:color w:val="0000FF"/>
                  <w:u w:val="single"/>
                </w:rPr>
                <w:t>Waterfall vs. Iterative Development</w:t>
              </w:r>
            </w:hyperlink>
          </w:p>
          <w:p w:rsidR="00ED2EB1" w:rsidRDefault="00240C5C" w:rsidP="00ED2EB1">
            <w:pPr>
              <w:numPr>
                <w:ilvl w:val="1"/>
                <w:numId w:val="30"/>
              </w:numPr>
              <w:spacing w:before="100" w:beforeAutospacing="1" w:after="100" w:afterAutospacing="1"/>
            </w:pPr>
            <w:hyperlink r:id="rId137" w:anchor="Implementation_guidelines" w:history="1">
              <w:r w:rsidR="00ED2EB1">
                <w:rPr>
                  <w:rStyle w:val="tocnumber"/>
                  <w:color w:val="0000FF"/>
                  <w:u w:val="single"/>
                </w:rPr>
                <w:t>2.4</w:t>
              </w:r>
              <w:r w:rsidR="00ED2EB1">
                <w:rPr>
                  <w:rStyle w:val="Hyperlink"/>
                </w:rPr>
                <w:t xml:space="preserve"> </w:t>
              </w:r>
              <w:r w:rsidR="00ED2EB1">
                <w:rPr>
                  <w:rStyle w:val="toctext"/>
                  <w:color w:val="0000FF"/>
                  <w:u w:val="single"/>
                </w:rPr>
                <w:t>Implementation guidelines</w:t>
              </w:r>
            </w:hyperlink>
          </w:p>
          <w:p w:rsidR="00ED2EB1" w:rsidRDefault="00240C5C" w:rsidP="00ED2EB1">
            <w:pPr>
              <w:numPr>
                <w:ilvl w:val="0"/>
                <w:numId w:val="30"/>
              </w:numPr>
              <w:spacing w:before="100" w:beforeAutospacing="1" w:after="100" w:afterAutospacing="1"/>
            </w:pPr>
            <w:hyperlink r:id="rId138" w:anchor="See_also" w:history="1">
              <w:r w:rsidR="00ED2EB1">
                <w:rPr>
                  <w:rStyle w:val="tocnumber"/>
                  <w:color w:val="0000FF"/>
                  <w:u w:val="single"/>
                </w:rPr>
                <w:t>3</w:t>
              </w:r>
              <w:r w:rsidR="00ED2EB1">
                <w:rPr>
                  <w:rStyle w:val="Hyperlink"/>
                </w:rPr>
                <w:t xml:space="preserve"> </w:t>
              </w:r>
              <w:r w:rsidR="00ED2EB1">
                <w:rPr>
                  <w:rStyle w:val="toctext"/>
                  <w:color w:val="0000FF"/>
                  <w:u w:val="single"/>
                </w:rPr>
                <w:t>See also</w:t>
              </w:r>
            </w:hyperlink>
          </w:p>
          <w:p w:rsidR="00ED2EB1" w:rsidRDefault="00240C5C" w:rsidP="00ED2EB1">
            <w:pPr>
              <w:numPr>
                <w:ilvl w:val="0"/>
                <w:numId w:val="30"/>
              </w:numPr>
              <w:spacing w:before="100" w:beforeAutospacing="1" w:after="100" w:afterAutospacing="1"/>
            </w:pPr>
            <w:hyperlink r:id="rId139" w:anchor="References" w:history="1">
              <w:r w:rsidR="00ED2EB1">
                <w:rPr>
                  <w:rStyle w:val="tocnumber"/>
                  <w:color w:val="0000FF"/>
                  <w:u w:val="single"/>
                </w:rPr>
                <w:t>4</w:t>
              </w:r>
              <w:r w:rsidR="00ED2EB1">
                <w:rPr>
                  <w:rStyle w:val="Hyperlink"/>
                </w:rPr>
                <w:t xml:space="preserve"> </w:t>
              </w:r>
              <w:r w:rsidR="00ED2EB1">
                <w:rPr>
                  <w:rStyle w:val="toctext"/>
                  <w:color w:val="0000FF"/>
                  <w:u w:val="single"/>
                </w:rPr>
                <w:t>References</w:t>
              </w:r>
            </w:hyperlink>
          </w:p>
          <w:p w:rsidR="00ED2EB1" w:rsidRDefault="00240C5C" w:rsidP="00ED2EB1">
            <w:pPr>
              <w:numPr>
                <w:ilvl w:val="0"/>
                <w:numId w:val="30"/>
              </w:numPr>
              <w:spacing w:before="100" w:beforeAutospacing="1" w:after="100" w:afterAutospacing="1"/>
            </w:pPr>
            <w:hyperlink r:id="rId140" w:anchor="Further_reading" w:history="1">
              <w:r w:rsidR="00ED2EB1">
                <w:rPr>
                  <w:rStyle w:val="tocnumber"/>
                  <w:color w:val="0000FF"/>
                  <w:u w:val="single"/>
                </w:rPr>
                <w:t>5</w:t>
              </w:r>
              <w:r w:rsidR="00ED2EB1">
                <w:rPr>
                  <w:rStyle w:val="Hyperlink"/>
                </w:rPr>
                <w:t xml:space="preserve"> </w:t>
              </w:r>
              <w:r w:rsidR="00ED2EB1">
                <w:rPr>
                  <w:rStyle w:val="toctext"/>
                  <w:color w:val="0000FF"/>
                  <w:u w:val="single"/>
                </w:rPr>
                <w:t>Further reading</w:t>
              </w:r>
            </w:hyperlink>
          </w:p>
          <w:p w:rsidR="00ED2EB1" w:rsidRDefault="00240C5C" w:rsidP="00ED2EB1">
            <w:pPr>
              <w:numPr>
                <w:ilvl w:val="0"/>
                <w:numId w:val="30"/>
              </w:numPr>
              <w:spacing w:before="100" w:beforeAutospacing="1" w:after="100" w:afterAutospacing="1"/>
              <w:rPr>
                <w:sz w:val="24"/>
                <w:szCs w:val="24"/>
              </w:rPr>
            </w:pPr>
            <w:hyperlink r:id="rId141" w:anchor="External_links" w:history="1">
              <w:r w:rsidR="00ED2EB1">
                <w:rPr>
                  <w:rStyle w:val="tocnumber"/>
                  <w:color w:val="0000FF"/>
                  <w:u w:val="single"/>
                </w:rPr>
                <w:t>6</w:t>
              </w:r>
              <w:r w:rsidR="00ED2EB1">
                <w:rPr>
                  <w:rStyle w:val="Hyperlink"/>
                </w:rPr>
                <w:t xml:space="preserve"> </w:t>
              </w:r>
              <w:r w:rsidR="00ED2EB1">
                <w:rPr>
                  <w:rStyle w:val="toctext"/>
                  <w:color w:val="0000FF"/>
                  <w:u w:val="single"/>
                </w:rPr>
                <w:t>External links</w:t>
              </w:r>
            </w:hyperlink>
          </w:p>
        </w:tc>
      </w:tr>
    </w:tbl>
    <w:p w:rsidR="00ED2EB1" w:rsidRDefault="00ED2EB1" w:rsidP="00ED2EB1">
      <w:pPr>
        <w:pStyle w:val="Heading2"/>
      </w:pPr>
      <w:bookmarkStart w:id="9" w:name="Overview"/>
      <w:bookmarkEnd w:id="9"/>
      <w:r>
        <w:rPr>
          <w:rStyle w:val="editsection"/>
        </w:rPr>
        <w:t>[</w:t>
      </w:r>
      <w:hyperlink r:id="rId142" w:tooltip="Edit section: Overview" w:history="1">
        <w:r>
          <w:rPr>
            <w:rStyle w:val="Hyperlink"/>
          </w:rPr>
          <w:t>edit</w:t>
        </w:r>
      </w:hyperlink>
      <w:r>
        <w:rPr>
          <w:rStyle w:val="editsection"/>
        </w:rPr>
        <w:t>]</w:t>
      </w:r>
      <w:r>
        <w:t xml:space="preserve"> </w:t>
      </w:r>
      <w:r>
        <w:rPr>
          <w:rStyle w:val="mw-headline"/>
        </w:rPr>
        <w:t>Overview</w:t>
      </w:r>
    </w:p>
    <w:p w:rsidR="00ED2EB1" w:rsidRDefault="00ED2EB1" w:rsidP="00ED2EB1">
      <w:pPr>
        <w:pStyle w:val="NormalWeb"/>
      </w:pPr>
      <w:r>
        <w:t>Incremental development is a scheduling and staging strategy, in which the various parts of the system are developed at different times or rates, and integrated as they are completed. It does not imply, require nor preclude iterative development or waterfall development - both of those are rework strategies. The alternative to incremental development is to develop the entire system with a "big bang" integration.</w:t>
      </w:r>
    </w:p>
    <w:p w:rsidR="00ED2EB1" w:rsidRDefault="00ED2EB1" w:rsidP="00ED2EB1">
      <w:pPr>
        <w:pStyle w:val="NormalWeb"/>
      </w:pPr>
      <w:r>
        <w:t>Iterative development is a rework scheduling strategy in which time is set aside to revise and improve parts of the system. It does not presuppose incremental development, but works very well with it. A typical difference is that the output from an increment is not necessarily subject to further refinement, and its testing or user feedback is not used as input for revising the plans or specifications of the successive increments. On the contrary, the output from an iteration is examined for modification, and especially for revising the targets of the successive iterations.</w:t>
      </w:r>
      <w:r>
        <w:rPr>
          <w:vertAlign w:val="superscript"/>
        </w:rPr>
        <w:t>[</w:t>
      </w:r>
      <w:hyperlink r:id="rId143" w:tooltip="Wikipedia:Please clarify" w:history="1">
        <w:r>
          <w:rPr>
            <w:rStyle w:val="Hyperlink"/>
            <w:i/>
            <w:iCs/>
            <w:vertAlign w:val="superscript"/>
          </w:rPr>
          <w:t>clarification needed</w:t>
        </w:r>
      </w:hyperlink>
      <w:r>
        <w:rPr>
          <w:vertAlign w:val="superscript"/>
        </w:rPr>
        <w:t>]</w:t>
      </w:r>
    </w:p>
    <w:p w:rsidR="00ED2EB1" w:rsidRDefault="00ED2EB1" w:rsidP="00ED2EB1">
      <w:pPr>
        <w:pStyle w:val="NormalWeb"/>
      </w:pPr>
      <w:r>
        <w:t xml:space="preserve">The two terms were merged in practical use in the mid-1990s. The authors of the Unified Process (UP) and the </w:t>
      </w:r>
      <w:hyperlink r:id="rId144" w:tooltip="Rational Unified Process" w:history="1">
        <w:r>
          <w:rPr>
            <w:rStyle w:val="Hyperlink"/>
          </w:rPr>
          <w:t>Rational Unified Process</w:t>
        </w:r>
      </w:hyperlink>
      <w:r>
        <w:t xml:space="preserve"> (RUP) selected the term "iterative development", and "iterations" to generally mean any combination of incremental and iterative development. Most people saying "iterative" development mean that they do both incremental and iterative development. Some project teams get into trouble by doing only one and not the other without realizing it.</w:t>
      </w:r>
    </w:p>
    <w:p w:rsidR="00ED2EB1" w:rsidRDefault="00ED2EB1" w:rsidP="00ED2EB1">
      <w:pPr>
        <w:pStyle w:val="Heading2"/>
      </w:pPr>
      <w:bookmarkStart w:id="10" w:name="Development_topics"/>
      <w:bookmarkEnd w:id="10"/>
      <w:r>
        <w:rPr>
          <w:rStyle w:val="editsection"/>
        </w:rPr>
        <w:lastRenderedPageBreak/>
        <w:t>[</w:t>
      </w:r>
      <w:hyperlink r:id="rId145" w:tooltip="Edit section: Development topics" w:history="1">
        <w:r>
          <w:rPr>
            <w:rStyle w:val="Hyperlink"/>
          </w:rPr>
          <w:t>edit</w:t>
        </w:r>
      </w:hyperlink>
      <w:r>
        <w:rPr>
          <w:rStyle w:val="editsection"/>
        </w:rPr>
        <w:t>]</w:t>
      </w:r>
      <w:r>
        <w:t xml:space="preserve"> </w:t>
      </w:r>
      <w:r>
        <w:rPr>
          <w:rStyle w:val="mw-headline"/>
        </w:rPr>
        <w:t>Development topics</w:t>
      </w:r>
    </w:p>
    <w:p w:rsidR="00ED2EB1" w:rsidRDefault="00ED2EB1" w:rsidP="00ED2EB1">
      <w:pPr>
        <w:pStyle w:val="Heading3"/>
      </w:pPr>
      <w:bookmarkStart w:id="11" w:name="The_Basic_idea"/>
      <w:bookmarkEnd w:id="11"/>
      <w:r>
        <w:rPr>
          <w:rStyle w:val="editsection"/>
        </w:rPr>
        <w:t>[</w:t>
      </w:r>
      <w:hyperlink r:id="rId146" w:tooltip="Edit section: The Basic idea" w:history="1">
        <w:r>
          <w:rPr>
            <w:rStyle w:val="Hyperlink"/>
          </w:rPr>
          <w:t>edit</w:t>
        </w:r>
      </w:hyperlink>
      <w:r>
        <w:rPr>
          <w:rStyle w:val="editsection"/>
        </w:rPr>
        <w:t>]</w:t>
      </w:r>
      <w:r>
        <w:t xml:space="preserve"> </w:t>
      </w:r>
      <w:r>
        <w:rPr>
          <w:rStyle w:val="mw-headline"/>
        </w:rPr>
        <w:t>The Basic idea</w:t>
      </w:r>
    </w:p>
    <w:p w:rsidR="00ED2EB1" w:rsidRDefault="00ED2EB1" w:rsidP="00ED2EB1">
      <w:pPr>
        <w:pStyle w:val="NormalWeb"/>
      </w:pPr>
      <w:r>
        <w:t xml:space="preserve">The basic idea behind iterative enhancement is to develop a </w:t>
      </w:r>
      <w:hyperlink r:id="rId147" w:tooltip="Software" w:history="1">
        <w:r>
          <w:rPr>
            <w:rStyle w:val="Hyperlink"/>
          </w:rPr>
          <w:t>software</w:t>
        </w:r>
      </w:hyperlink>
      <w:r>
        <w:t xml:space="preserve"> system incrementally, allowing the </w:t>
      </w:r>
      <w:hyperlink r:id="rId148" w:tooltip="Software developer" w:history="1">
        <w:r>
          <w:rPr>
            <w:rStyle w:val="Hyperlink"/>
          </w:rPr>
          <w:t>developer</w:t>
        </w:r>
      </w:hyperlink>
      <w:r>
        <w:t xml:space="preserve"> to take advantage of what was being learned during the development of earlier, incremental, deliverable versions of the system. Learning comes from both the development and use of the system, where possible. Key steps in the process were to start with a simple implementation of a subset of the software requirements and iteratively enhance the evolving sequence of versions until the full system is implemented. At each iteration, design modifications are made and new functional capabilities are added.</w:t>
      </w:r>
    </w:p>
    <w:p w:rsidR="00ED2EB1" w:rsidRDefault="00ED2EB1" w:rsidP="00ED2EB1">
      <w:pPr>
        <w:pStyle w:val="NormalWeb"/>
      </w:pPr>
      <w:r>
        <w:t xml:space="preserve">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aspects of the problem and provide a solution that is simple enough to understand and implement easily. </w:t>
      </w:r>
      <w:r w:rsidRPr="000B4C60">
        <w:rPr>
          <w:b/>
        </w:rPr>
        <w:t>To guide the iteration process, a project control list is created that contains a record of all tasks that need to be performed. It includes such items as new features to be implemented and areas of redesign of the existing solution. The control list is constantly being revised as a result of the analysis phase.</w:t>
      </w:r>
    </w:p>
    <w:p w:rsidR="00ED2EB1" w:rsidRDefault="00ED2EB1" w:rsidP="00ED2EB1">
      <w:pPr>
        <w:pStyle w:val="NormalWeb"/>
      </w:pPr>
      <w:r>
        <w:t xml:space="preserve">The iteration involves the redesign and implementation of a task from the project control list, and the analysis of the current version of the system. The goal for the design and implementation of any iteration is to be simple, straightforward, and modular, supporting redesign at that stage or as a task added to the project control list. The level of design detail is not dictated by the interactive approach. In a light-weight iterative project the code may represent the major source of </w:t>
      </w:r>
      <w:hyperlink r:id="rId149" w:tooltip="Software documentation" w:history="1">
        <w:r>
          <w:rPr>
            <w:rStyle w:val="Hyperlink"/>
          </w:rPr>
          <w:t>documentation</w:t>
        </w:r>
      </w:hyperlink>
      <w:r>
        <w:t xml:space="preserve"> of the system; however, in a mission-critical iterative project a formal </w:t>
      </w:r>
      <w:hyperlink r:id="rId150" w:tooltip="Software Design Document" w:history="1">
        <w:r>
          <w:rPr>
            <w:rStyle w:val="Hyperlink"/>
          </w:rPr>
          <w:t>Software Design Document</w:t>
        </w:r>
      </w:hyperlink>
      <w:r>
        <w:t xml:space="preserve"> may be used. The analysis of an iteration is based upon user feedback, and the program analysis facilities available. It involves analysis of the structure, modularity, </w:t>
      </w:r>
      <w:hyperlink r:id="rId151" w:tooltip="Usability" w:history="1">
        <w:r>
          <w:rPr>
            <w:rStyle w:val="Hyperlink"/>
          </w:rPr>
          <w:t>usability</w:t>
        </w:r>
      </w:hyperlink>
      <w:r>
        <w:t>, reliability, efficiency, &amp; achievement of goals. The project control list is modified in light of the analysis results.</w:t>
      </w:r>
    </w:p>
    <w:p w:rsidR="00ED2EB1" w:rsidRDefault="00240C5C" w:rsidP="00ED2EB1">
      <w:hyperlink r:id="rId152" w:tooltip="Iterative development." w:history="1">
        <w:r w:rsidR="008621E6" w:rsidRPr="00240C5C">
          <w:rPr>
            <w:color w:val="0000FF"/>
          </w:rPr>
          <w:pict>
            <v:shape id="_x0000_i1048" type="#_x0000_t75" alt="" href="http://en.wikipedia.org/wiki/File:Development-iterative.gif" title="&quot;Iterative development.&quot;" style="width:240pt;height:154.5pt" o:button="t">
              <v:imagedata r:id="rId153" r:href="rId154"/>
            </v:shape>
          </w:pict>
        </w:r>
      </w:hyperlink>
    </w:p>
    <w:p w:rsidR="00ED2EB1" w:rsidRDefault="00240C5C" w:rsidP="00ED2EB1">
      <w:hyperlink r:id="rId155" w:tooltip="Enlarge" w:history="1">
        <w:r w:rsidR="008621E6" w:rsidRPr="00240C5C">
          <w:rPr>
            <w:color w:val="0000FF"/>
          </w:rPr>
          <w:pict>
            <v:shape id="_x0000_i1049" type="#_x0000_t75" alt="" href="http://en.wikipedia.org/wiki/File:Development-iterative.gif" title="&quot;Enlarge&quot;" style="width:11.25pt;height:8.25pt" o:button="t">
              <v:imagedata r:id="rId93" r:href="rId156"/>
            </v:shape>
          </w:pict>
        </w:r>
      </w:hyperlink>
    </w:p>
    <w:p w:rsidR="00ED2EB1" w:rsidRDefault="00ED2EB1" w:rsidP="00ED2EB1">
      <w:r>
        <w:t>Iterative development.</w:t>
      </w:r>
    </w:p>
    <w:p w:rsidR="00ED2EB1" w:rsidRDefault="00ED2EB1" w:rsidP="00ED2EB1">
      <w:pPr>
        <w:pStyle w:val="Heading3"/>
      </w:pPr>
      <w:bookmarkStart w:id="12" w:name="Iterative_development"/>
      <w:bookmarkEnd w:id="12"/>
      <w:r>
        <w:rPr>
          <w:rStyle w:val="editsection"/>
        </w:rPr>
        <w:t>[</w:t>
      </w:r>
      <w:hyperlink r:id="rId157" w:tooltip="Edit section: Iterative development" w:history="1">
        <w:r>
          <w:rPr>
            <w:rStyle w:val="Hyperlink"/>
          </w:rPr>
          <w:t>edit</w:t>
        </w:r>
      </w:hyperlink>
      <w:r>
        <w:rPr>
          <w:rStyle w:val="editsection"/>
        </w:rPr>
        <w:t>]</w:t>
      </w:r>
      <w:r>
        <w:t xml:space="preserve"> </w:t>
      </w:r>
      <w:r>
        <w:rPr>
          <w:rStyle w:val="mw-headline"/>
        </w:rPr>
        <w:t>Iterative development</w:t>
      </w:r>
    </w:p>
    <w:p w:rsidR="00ED2EB1" w:rsidRDefault="00ED2EB1" w:rsidP="00ED2EB1">
      <w:pPr>
        <w:pStyle w:val="NormalWeb"/>
      </w:pPr>
      <w:r>
        <w:t>Iterative development slices the deliverable business value (system functionality) into iterations. In each iteration a slice of functionality is delivered through cross-discipline work, starting from the model/requirements through to the testing/deployment. The unified process groups iterations into phases: inception, elaboration, construction, and transition.</w:t>
      </w:r>
    </w:p>
    <w:p w:rsidR="00ED2EB1" w:rsidRDefault="00ED2EB1" w:rsidP="00ED2EB1">
      <w:pPr>
        <w:numPr>
          <w:ilvl w:val="0"/>
          <w:numId w:val="31"/>
        </w:numPr>
        <w:spacing w:before="100" w:beforeAutospacing="1" w:after="100" w:afterAutospacing="1"/>
      </w:pPr>
      <w:r>
        <w:t>Inception identifies project scope, risks, and requirements (functional and non-functional) at a high level but in enough detail that work can be estimated.</w:t>
      </w:r>
    </w:p>
    <w:p w:rsidR="00ED2EB1" w:rsidRDefault="00ED2EB1" w:rsidP="00ED2EB1">
      <w:pPr>
        <w:numPr>
          <w:ilvl w:val="0"/>
          <w:numId w:val="31"/>
        </w:numPr>
        <w:spacing w:before="100" w:beforeAutospacing="1" w:after="100" w:afterAutospacing="1"/>
      </w:pPr>
      <w:r>
        <w:t>Elaboration delivers a working architecture that mitigates the top risks and fulfills the non-functional requirements.</w:t>
      </w:r>
    </w:p>
    <w:p w:rsidR="00ED2EB1" w:rsidRDefault="00ED2EB1" w:rsidP="00ED2EB1">
      <w:pPr>
        <w:numPr>
          <w:ilvl w:val="0"/>
          <w:numId w:val="31"/>
        </w:numPr>
        <w:spacing w:before="100" w:beforeAutospacing="1" w:after="100" w:afterAutospacing="1"/>
      </w:pPr>
      <w:r>
        <w:lastRenderedPageBreak/>
        <w:t>Construction incrementally fills-in the architecture with production-ready code produced from analysis, design, implementation, and testing of the functional requirements.</w:t>
      </w:r>
    </w:p>
    <w:p w:rsidR="00ED2EB1" w:rsidRDefault="00ED2EB1" w:rsidP="00ED2EB1">
      <w:pPr>
        <w:numPr>
          <w:ilvl w:val="0"/>
          <w:numId w:val="31"/>
        </w:numPr>
        <w:spacing w:before="100" w:beforeAutospacing="1" w:after="100" w:afterAutospacing="1"/>
      </w:pPr>
      <w:r>
        <w:t>Transition delivers the system into the production operating environment.</w:t>
      </w:r>
    </w:p>
    <w:p w:rsidR="00ED2EB1" w:rsidRDefault="00ED2EB1" w:rsidP="00ED2EB1">
      <w:pPr>
        <w:pStyle w:val="NormalWeb"/>
      </w:pPr>
      <w:r>
        <w:t>Each of the phases may be divided into 1 or more iterations, which are usually time-boxed rather than feature-boxed. Architects and analysts work one iteration ahead of developers and testers to keep their work-product backlog full.</w:t>
      </w:r>
    </w:p>
    <w:p w:rsidR="00ED2EB1" w:rsidRDefault="00240C5C" w:rsidP="00ED2EB1">
      <w:hyperlink r:id="rId158" w:tooltip="The unmodified &quot;waterfall model&quot;.  Progress flows from the top to the bottom, like a waterfall." w:history="1">
        <w:r w:rsidR="008621E6" w:rsidRPr="00240C5C">
          <w:rPr>
            <w:color w:val="0000FF"/>
          </w:rPr>
          <w:pict>
            <v:shape id="_x0000_i1050" type="#_x0000_t75" alt="" href="http://en.wikipedia.org/wiki/File:Waterfall_model.png" title="&quot;The unmodified &quot;waterfall model&quot;.  Progress flows from the top to the bottom, like a waterfall.&quot;" style="width:240pt;height:184.5pt" o:button="t">
              <v:imagedata r:id="rId159" r:href="rId160"/>
            </v:shape>
          </w:pict>
        </w:r>
      </w:hyperlink>
    </w:p>
    <w:p w:rsidR="00ED2EB1" w:rsidRDefault="00240C5C" w:rsidP="00ED2EB1">
      <w:hyperlink r:id="rId161" w:tooltip="Enlarge" w:history="1">
        <w:r w:rsidR="008621E6" w:rsidRPr="00240C5C">
          <w:rPr>
            <w:color w:val="0000FF"/>
          </w:rPr>
          <w:pict>
            <v:shape id="_x0000_i1051" type="#_x0000_t75" alt="" href="http://en.wikipedia.org/wiki/File:Waterfall_model.png" title="&quot;Enlarge&quot;" style="width:11.25pt;height:8.25pt" o:button="t">
              <v:imagedata r:id="rId93" r:href="rId162"/>
            </v:shape>
          </w:pict>
        </w:r>
      </w:hyperlink>
    </w:p>
    <w:p w:rsidR="00ED2EB1" w:rsidRDefault="00ED2EB1" w:rsidP="00ED2EB1">
      <w:r>
        <w:t>The unmodified "</w:t>
      </w:r>
      <w:hyperlink r:id="rId163" w:tooltip="Waterfall model" w:history="1">
        <w:r>
          <w:rPr>
            <w:rStyle w:val="Hyperlink"/>
          </w:rPr>
          <w:t>waterfall model</w:t>
        </w:r>
      </w:hyperlink>
      <w:r>
        <w:t>". Progress flows from the top to the bottom, like a waterfall.</w:t>
      </w:r>
    </w:p>
    <w:p w:rsidR="00ED2EB1" w:rsidRDefault="00ED2EB1" w:rsidP="00ED2EB1">
      <w:pPr>
        <w:pStyle w:val="Heading3"/>
      </w:pPr>
      <w:bookmarkStart w:id="13" w:name="Waterfall_vs._Iterative_Development"/>
      <w:bookmarkEnd w:id="13"/>
      <w:r>
        <w:rPr>
          <w:rStyle w:val="editsection"/>
        </w:rPr>
        <w:t>[</w:t>
      </w:r>
      <w:hyperlink r:id="rId164" w:tooltip="Edit section: Waterfall vs. Iterative Development" w:history="1">
        <w:r>
          <w:rPr>
            <w:rStyle w:val="Hyperlink"/>
          </w:rPr>
          <w:t>edit</w:t>
        </w:r>
      </w:hyperlink>
      <w:r>
        <w:rPr>
          <w:rStyle w:val="editsection"/>
        </w:rPr>
        <w:t>]</w:t>
      </w:r>
      <w:r>
        <w:t xml:space="preserve"> </w:t>
      </w:r>
      <w:r>
        <w:rPr>
          <w:rStyle w:val="mw-headline"/>
        </w:rPr>
        <w:t>Waterfall vs. Iterative Development</w:t>
      </w:r>
    </w:p>
    <w:p w:rsidR="00ED2EB1" w:rsidRDefault="00ED2EB1" w:rsidP="00ED2EB1">
      <w:pPr>
        <w:pStyle w:val="NormalWeb"/>
      </w:pPr>
      <w:r>
        <w:t>Waterfall development completes the project-wide work-products of each discipline in a single step before moving on to the next discipline in the next step. Business value is delivered all at once, and only at the very end of the project.</w:t>
      </w:r>
    </w:p>
    <w:p w:rsidR="00ED2EB1" w:rsidRDefault="00ED2EB1" w:rsidP="00ED2EB1">
      <w:pPr>
        <w:pStyle w:val="Heading3"/>
      </w:pPr>
      <w:bookmarkStart w:id="14" w:name="Implementation_guidelines"/>
      <w:bookmarkEnd w:id="14"/>
      <w:r>
        <w:rPr>
          <w:rStyle w:val="editsection"/>
        </w:rPr>
        <w:t>[</w:t>
      </w:r>
      <w:hyperlink r:id="rId165" w:tooltip="Edit section: Implementation guidelines" w:history="1">
        <w:r>
          <w:rPr>
            <w:rStyle w:val="Hyperlink"/>
          </w:rPr>
          <w:t>edit</w:t>
        </w:r>
      </w:hyperlink>
      <w:r>
        <w:rPr>
          <w:rStyle w:val="editsection"/>
        </w:rPr>
        <w:t>]</w:t>
      </w:r>
      <w:r>
        <w:t xml:space="preserve"> </w:t>
      </w:r>
      <w:r>
        <w:rPr>
          <w:rStyle w:val="mw-headline"/>
        </w:rPr>
        <w:t>Implementation guidelines</w:t>
      </w:r>
    </w:p>
    <w:p w:rsidR="00ED2EB1" w:rsidRDefault="00ED2EB1" w:rsidP="00ED2EB1">
      <w:pPr>
        <w:pStyle w:val="NormalWeb"/>
      </w:pPr>
      <w:r>
        <w:t>Guidelines that drive the implementation and analysis include:</w:t>
      </w:r>
    </w:p>
    <w:p w:rsidR="00ED2EB1" w:rsidRDefault="00ED2EB1" w:rsidP="00ED2EB1">
      <w:pPr>
        <w:numPr>
          <w:ilvl w:val="0"/>
          <w:numId w:val="32"/>
        </w:numPr>
        <w:spacing w:before="100" w:beforeAutospacing="1" w:after="100" w:afterAutospacing="1"/>
      </w:pPr>
      <w:r>
        <w:t>Any difficulty in design, coding and testing a modification should signal the need for redesign or re-coding.</w:t>
      </w:r>
    </w:p>
    <w:p w:rsidR="00ED2EB1" w:rsidRDefault="00ED2EB1" w:rsidP="00ED2EB1">
      <w:pPr>
        <w:numPr>
          <w:ilvl w:val="0"/>
          <w:numId w:val="32"/>
        </w:numPr>
        <w:spacing w:before="100" w:beforeAutospacing="1" w:after="100" w:afterAutospacing="1"/>
      </w:pPr>
      <w:r>
        <w:t>Modifications should fit easily into isolated and easy-to-find modules. If they do not, some redesign is needed.</w:t>
      </w:r>
    </w:p>
    <w:p w:rsidR="00ED2EB1" w:rsidRDefault="00ED2EB1" w:rsidP="00ED2EB1">
      <w:pPr>
        <w:numPr>
          <w:ilvl w:val="0"/>
          <w:numId w:val="32"/>
        </w:numPr>
        <w:spacing w:before="100" w:beforeAutospacing="1" w:after="100" w:afterAutospacing="1"/>
      </w:pPr>
      <w:r>
        <w:t>Modifications to tables should be especially easy to make. If any table modification is not quickly and easily done, redesign is indicated.</w:t>
      </w:r>
    </w:p>
    <w:p w:rsidR="00ED2EB1" w:rsidRDefault="00ED2EB1" w:rsidP="00ED2EB1">
      <w:pPr>
        <w:numPr>
          <w:ilvl w:val="0"/>
          <w:numId w:val="32"/>
        </w:numPr>
        <w:spacing w:before="100" w:beforeAutospacing="1" w:after="100" w:afterAutospacing="1"/>
      </w:pPr>
      <w:r>
        <w:t xml:space="preserve">Modifications should become easier to make as the iterations progress. If they are not, there is a basic problem such as a design flaw or a proliferation of </w:t>
      </w:r>
      <w:hyperlink r:id="rId166" w:tooltip="Patch (computing)" w:history="1">
        <w:r>
          <w:rPr>
            <w:rStyle w:val="Hyperlink"/>
          </w:rPr>
          <w:t>patches</w:t>
        </w:r>
      </w:hyperlink>
      <w:r>
        <w:t>.</w:t>
      </w:r>
    </w:p>
    <w:p w:rsidR="00ED2EB1" w:rsidRDefault="00ED2EB1" w:rsidP="00ED2EB1">
      <w:pPr>
        <w:numPr>
          <w:ilvl w:val="0"/>
          <w:numId w:val="32"/>
        </w:numPr>
        <w:spacing w:before="100" w:beforeAutospacing="1" w:after="100" w:afterAutospacing="1"/>
      </w:pPr>
      <w:r>
        <w:t>Patches should normally be allowed to exist for only one or two iterations. Patches may be necessary to avoid redesigning during an implementation phase.</w:t>
      </w:r>
    </w:p>
    <w:p w:rsidR="00ED2EB1" w:rsidRDefault="00ED2EB1" w:rsidP="00ED2EB1">
      <w:pPr>
        <w:numPr>
          <w:ilvl w:val="0"/>
          <w:numId w:val="32"/>
        </w:numPr>
        <w:spacing w:before="100" w:beforeAutospacing="1" w:after="100" w:afterAutospacing="1"/>
      </w:pPr>
      <w:r>
        <w:t>The existing implementation should be analysed frequently to determine how well it measures up to project goals.</w:t>
      </w:r>
    </w:p>
    <w:p w:rsidR="00ED2EB1" w:rsidRDefault="00ED2EB1" w:rsidP="00ED2EB1">
      <w:pPr>
        <w:numPr>
          <w:ilvl w:val="0"/>
          <w:numId w:val="32"/>
        </w:numPr>
        <w:spacing w:before="100" w:beforeAutospacing="1" w:after="100" w:afterAutospacing="1"/>
      </w:pPr>
      <w:r>
        <w:t>Program analysis facilities should be used whenever available to aid in the analysis of partial implementations.</w:t>
      </w:r>
    </w:p>
    <w:p w:rsidR="00ED2EB1" w:rsidRDefault="00ED2EB1" w:rsidP="00ED2EB1">
      <w:pPr>
        <w:numPr>
          <w:ilvl w:val="0"/>
          <w:numId w:val="32"/>
        </w:numPr>
        <w:spacing w:before="100" w:beforeAutospacing="1" w:after="100" w:afterAutospacing="1"/>
      </w:pPr>
      <w:r>
        <w:t>User reaction should be solicited and analysed for indications of deficiencies in the current implementation.</w:t>
      </w:r>
    </w:p>
    <w:p w:rsidR="00ED2EB1" w:rsidRDefault="00ED2EB1" w:rsidP="00B267E0">
      <w:pPr>
        <w:spacing w:before="120"/>
        <w:rPr>
          <w:rFonts w:ascii="Georgia" w:hAnsi="Georgia"/>
          <w:b/>
          <w:sz w:val="24"/>
          <w:szCs w:val="24"/>
        </w:rPr>
      </w:pPr>
    </w:p>
    <w:p w:rsidR="00B267E0" w:rsidRDefault="00B267E0" w:rsidP="00B267E0">
      <w:pPr>
        <w:spacing w:before="120"/>
        <w:rPr>
          <w:rFonts w:ascii="Georgia" w:hAnsi="Georgia"/>
          <w:sz w:val="24"/>
          <w:szCs w:val="24"/>
        </w:rPr>
      </w:pPr>
    </w:p>
    <w:p w:rsidR="007E2208" w:rsidRDefault="007E2208" w:rsidP="007E2208">
      <w:pPr>
        <w:spacing w:before="120"/>
        <w:rPr>
          <w:rFonts w:ascii="Georgia" w:hAnsi="Georgia"/>
        </w:rPr>
      </w:pPr>
      <w:r>
        <w:rPr>
          <w:rFonts w:ascii="Georgia" w:hAnsi="Georgia"/>
        </w:rPr>
        <w:t>We propose to address the bioinformatics challenges, namely the development of 1) improved NextGen sequence assembly pipelines based on objective evaluations of assemblers/aligners, 2) optimized SNP, transcriptome and genetic interaction pathways, 3) .</w:t>
      </w:r>
    </w:p>
    <w:p w:rsidR="007E2208" w:rsidRPr="009C6530" w:rsidRDefault="007E2208" w:rsidP="007E2208">
      <w:pPr>
        <w:spacing w:before="120"/>
        <w:rPr>
          <w:rFonts w:ascii="Georgia" w:hAnsi="Georgia"/>
        </w:rPr>
      </w:pPr>
      <w:r>
        <w:rPr>
          <w:rFonts w:ascii="Georgia" w:hAnsi="Georgia"/>
        </w:rPr>
        <w:t>Specific Aim 1</w:t>
      </w:r>
    </w:p>
    <w:p w:rsidR="007E2208" w:rsidRPr="003308E3" w:rsidRDefault="007E2208" w:rsidP="007E2208">
      <w:pPr>
        <w:spacing w:before="120"/>
        <w:rPr>
          <w:rFonts w:ascii="Georgia" w:hAnsi="Georgia"/>
          <w:b/>
          <w:sz w:val="24"/>
          <w:szCs w:val="24"/>
        </w:rPr>
      </w:pPr>
      <w:r w:rsidRPr="009C6530">
        <w:rPr>
          <w:rFonts w:ascii="Georgia" w:hAnsi="Georgia"/>
          <w:b/>
          <w:sz w:val="24"/>
          <w:szCs w:val="24"/>
        </w:rPr>
        <w:lastRenderedPageBreak/>
        <w:t>1. Evaluation of next gen assemblers</w:t>
      </w:r>
    </w:p>
    <w:p w:rsidR="007E2208" w:rsidRPr="009C6530" w:rsidRDefault="007E2208" w:rsidP="007E2208">
      <w:pPr>
        <w:spacing w:before="120"/>
        <w:rPr>
          <w:rFonts w:ascii="Georgia" w:hAnsi="Georgia"/>
          <w:sz w:val="24"/>
          <w:szCs w:val="24"/>
        </w:rPr>
      </w:pPr>
      <w:r w:rsidRPr="009C6530">
        <w:rPr>
          <w:rFonts w:ascii="Georgia" w:hAnsi="Georgia"/>
          <w:sz w:val="24"/>
          <w:szCs w:val="24"/>
        </w:rPr>
        <w:t xml:space="preserve">We compared several commonly used short read assembly tools and propose a method for reducing these errors by combining different assemblies for the final result. </w:t>
      </w:r>
    </w:p>
    <w:p w:rsidR="007E2208" w:rsidRPr="009C6530" w:rsidRDefault="007E2208" w:rsidP="007E2208">
      <w:pPr>
        <w:keepNext/>
        <w:widowControl w:val="0"/>
        <w:spacing w:before="120"/>
        <w:rPr>
          <w:rFonts w:ascii="Georgia" w:hAnsi="Georgia"/>
          <w:b/>
          <w:sz w:val="24"/>
          <w:szCs w:val="24"/>
        </w:rPr>
      </w:pPr>
      <w:r w:rsidRPr="009C6530">
        <w:rPr>
          <w:rFonts w:ascii="Georgia" w:hAnsi="Georgia"/>
          <w:b/>
          <w:sz w:val="24"/>
          <w:szCs w:val="24"/>
        </w:rPr>
        <w:t>METHOD</w:t>
      </w:r>
    </w:p>
    <w:p w:rsidR="007E2208" w:rsidRPr="003308E3" w:rsidRDefault="007E2208" w:rsidP="007E2208">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240C5C">
        <w:rPr>
          <w:rFonts w:ascii="Georgia" w:hAnsi="Georgia"/>
          <w:sz w:val="24"/>
          <w:szCs w:val="24"/>
        </w:rPr>
        <w:fldChar w:fldCharType="begin"/>
      </w:r>
      <w:r>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240C5C">
        <w:rPr>
          <w:rFonts w:ascii="Georgia" w:hAnsi="Georgia"/>
          <w:sz w:val="24"/>
          <w:szCs w:val="24"/>
        </w:rPr>
        <w:fldChar w:fldCharType="separate"/>
      </w:r>
      <w:r>
        <w:rPr>
          <w:rFonts w:ascii="Georgia" w:hAnsi="Georgia"/>
          <w:sz w:val="24"/>
          <w:szCs w:val="24"/>
        </w:rPr>
        <w:t>(28)</w:t>
      </w:r>
      <w:r w:rsidR="00240C5C">
        <w:rPr>
          <w:rFonts w:ascii="Georgia" w:hAnsi="Georgia"/>
          <w:sz w:val="24"/>
          <w:szCs w:val="24"/>
        </w:rPr>
        <w:fldChar w:fldCharType="end"/>
      </w:r>
      <w:r w:rsidRPr="009C6530">
        <w:rPr>
          <w:rFonts w:ascii="Georgia" w:hAnsi="Georgia"/>
          <w:sz w:val="24"/>
          <w:szCs w:val="24"/>
        </w:rPr>
        <w:t xml:space="preserve">, Mira v2.9.25 </w:t>
      </w:r>
      <w:r w:rsidR="00240C5C">
        <w:rPr>
          <w:rFonts w:ascii="Georgia" w:hAnsi="Georgia"/>
          <w:sz w:val="24"/>
          <w:szCs w:val="24"/>
        </w:rPr>
        <w:fldChar w:fldCharType="begin"/>
      </w:r>
      <w:r>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240C5C">
        <w:rPr>
          <w:rFonts w:ascii="Georgia" w:hAnsi="Georgia"/>
          <w:sz w:val="24"/>
          <w:szCs w:val="24"/>
        </w:rPr>
        <w:fldChar w:fldCharType="separate"/>
      </w:r>
      <w:r>
        <w:rPr>
          <w:rFonts w:ascii="Georgia" w:hAnsi="Georgia"/>
          <w:sz w:val="24"/>
          <w:szCs w:val="24"/>
        </w:rPr>
        <w:t>(21)</w:t>
      </w:r>
      <w:r w:rsidR="00240C5C">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240C5C">
        <w:rPr>
          <w:rFonts w:ascii="Georgia" w:hAnsi="Georgia"/>
          <w:sz w:val="24"/>
          <w:szCs w:val="24"/>
        </w:rPr>
        <w:fldChar w:fldCharType="begin"/>
      </w:r>
      <w:r>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240C5C">
        <w:rPr>
          <w:rFonts w:ascii="Georgia" w:hAnsi="Georgia"/>
          <w:sz w:val="24"/>
          <w:szCs w:val="24"/>
        </w:rPr>
        <w:fldChar w:fldCharType="separate"/>
      </w:r>
      <w:r>
        <w:rPr>
          <w:rFonts w:ascii="Georgia" w:hAnsi="Georgia"/>
          <w:sz w:val="24"/>
          <w:szCs w:val="24"/>
        </w:rPr>
        <w:t>(22)</w:t>
      </w:r>
      <w:r w:rsidR="00240C5C">
        <w:rPr>
          <w:rFonts w:ascii="Georgia" w:hAnsi="Georgia"/>
          <w:sz w:val="24"/>
          <w:szCs w:val="24"/>
        </w:rPr>
        <w:fldChar w:fldCharType="end"/>
      </w:r>
      <w:r w:rsidRPr="009C6530">
        <w:rPr>
          <w:rFonts w:ascii="Georgia" w:hAnsi="Georgia"/>
          <w:sz w:val="24"/>
          <w:szCs w:val="24"/>
        </w:rPr>
        <w:t xml:space="preserve"> </w:t>
      </w:r>
      <w:r w:rsidR="00240C5C">
        <w:rPr>
          <w:rFonts w:ascii="Georgia" w:hAnsi="Georgia"/>
          <w:sz w:val="24"/>
          <w:szCs w:val="24"/>
        </w:rPr>
        <w:fldChar w:fldCharType="begin"/>
      </w:r>
      <w:r>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240C5C">
        <w:rPr>
          <w:rFonts w:ascii="Georgia" w:hAnsi="Georgia"/>
          <w:sz w:val="24"/>
          <w:szCs w:val="24"/>
        </w:rPr>
        <w:fldChar w:fldCharType="separate"/>
      </w:r>
      <w:r>
        <w:rPr>
          <w:rFonts w:ascii="Georgia" w:hAnsi="Georgia"/>
          <w:sz w:val="24"/>
          <w:szCs w:val="24"/>
        </w:rPr>
        <w:t>(23)</w:t>
      </w:r>
      <w:r w:rsidR="00240C5C">
        <w:rPr>
          <w:rFonts w:ascii="Georgia" w:hAnsi="Georgia"/>
          <w:sz w:val="24"/>
          <w:szCs w:val="24"/>
        </w:rPr>
        <w:fldChar w:fldCharType="end"/>
      </w:r>
      <w:r w:rsidRPr="009C6530">
        <w:rPr>
          <w:rFonts w:ascii="Georgia" w:hAnsi="Georgia"/>
          <w:sz w:val="24"/>
          <w:szCs w:val="24"/>
        </w:rPr>
        <w:t>. 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7E2208" w:rsidRPr="003308E3" w:rsidRDefault="007E2208" w:rsidP="007E2208">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7E2208" w:rsidRPr="009C6530" w:rsidRDefault="007E2208" w:rsidP="007E2208">
      <w:pPr>
        <w:spacing w:before="120"/>
        <w:rPr>
          <w:rFonts w:ascii="Georgia" w:hAnsi="Georgia"/>
          <w:b/>
          <w:sz w:val="24"/>
          <w:szCs w:val="24"/>
        </w:rPr>
      </w:pPr>
      <w:r w:rsidRPr="009C6530">
        <w:rPr>
          <w:rFonts w:ascii="Georgia" w:hAnsi="Georgia"/>
          <w:b/>
          <w:sz w:val="24"/>
          <w:szCs w:val="24"/>
        </w:rPr>
        <w:t>CONCLUSION</w:t>
      </w:r>
    </w:p>
    <w:p w:rsidR="007E2208" w:rsidRPr="003308E3" w:rsidRDefault="007E2208" w:rsidP="007E2208">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7E2208" w:rsidRDefault="007E2208" w:rsidP="007E2208">
      <w:pPr>
        <w:spacing w:before="120"/>
        <w:rPr>
          <w:rFonts w:ascii="Georgia" w:hAnsi="Georgia"/>
          <w:b/>
          <w:sz w:val="24"/>
          <w:szCs w:val="24"/>
        </w:rPr>
      </w:pPr>
    </w:p>
    <w:p w:rsidR="007E2208" w:rsidRDefault="007E2208" w:rsidP="007E2208">
      <w:pPr>
        <w:spacing w:before="120"/>
      </w:pPr>
    </w:p>
    <w:p w:rsidR="007E2208" w:rsidRPr="009C6530" w:rsidRDefault="007E2208" w:rsidP="007E2208">
      <w:pPr>
        <w:spacing w:before="120"/>
        <w:rPr>
          <w:rFonts w:ascii="Georgia" w:hAnsi="Georgia"/>
        </w:rPr>
      </w:pPr>
      <w:r w:rsidRPr="009C6530">
        <w:rPr>
          <w:rFonts w:ascii="Georgia" w:hAnsi="Georgia"/>
        </w:rPr>
        <w:tab/>
      </w:r>
    </w:p>
    <w:p w:rsidR="007E2208" w:rsidRPr="00A054C8" w:rsidRDefault="007E2208" w:rsidP="007E2208">
      <w:pPr>
        <w:spacing w:before="120"/>
        <w:rPr>
          <w:rFonts w:ascii="Georgia" w:hAnsi="Georgia"/>
          <w:sz w:val="24"/>
          <w:szCs w:val="24"/>
        </w:rPr>
      </w:pPr>
    </w:p>
    <w:p w:rsidR="007E2208" w:rsidRPr="00A054C8" w:rsidRDefault="007E2208" w:rsidP="007E2208">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r>
        <w:rPr>
          <w:rFonts w:ascii="Georgia" w:hAnsi="Georgia"/>
          <w:sz w:val="24"/>
          <w:szCs w:val="24"/>
        </w:rPr>
        <w:t>Goes here…</w:t>
      </w: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7E2208" w:rsidRDefault="007E2208" w:rsidP="007E2208">
      <w:pPr>
        <w:spacing w:before="120"/>
        <w:rPr>
          <w:rFonts w:ascii="Georgia" w:hAnsi="Georgia"/>
          <w:sz w:val="24"/>
          <w:szCs w:val="24"/>
        </w:rPr>
      </w:pPr>
    </w:p>
    <w:p w:rsidR="00B267E0" w:rsidRDefault="00B267E0" w:rsidP="00B267E0">
      <w:pPr>
        <w:spacing w:before="120"/>
        <w:rPr>
          <w:rFonts w:ascii="Georgia" w:hAnsi="Georgia"/>
          <w:sz w:val="24"/>
          <w:szCs w:val="24"/>
        </w:rPr>
      </w:pPr>
    </w:p>
    <w:p w:rsidR="00B267E0" w:rsidRDefault="00B267E0" w:rsidP="00B267E0">
      <w:pPr>
        <w:spacing w:before="120"/>
        <w:rPr>
          <w:rFonts w:ascii="Georgia" w:hAnsi="Georgia"/>
          <w:sz w:val="24"/>
          <w:szCs w:val="24"/>
        </w:rPr>
      </w:pPr>
      <w:r>
        <w:rPr>
          <w:rFonts w:ascii="Georgia" w:hAnsi="Georgia"/>
          <w:sz w:val="24"/>
          <w:szCs w:val="24"/>
        </w:rPr>
        <w:lastRenderedPageBreak/>
        <w:t>Risks</w:t>
      </w:r>
    </w:p>
    <w:p w:rsidR="00B267E0" w:rsidRDefault="00B267E0" w:rsidP="00B267E0">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B267E0" w:rsidRDefault="00B267E0" w:rsidP="00B267E0">
      <w:pPr>
        <w:spacing w:before="120"/>
      </w:pPr>
    </w:p>
    <w:p w:rsidR="00B267E0" w:rsidRDefault="00B267E0" w:rsidP="00B267E0">
      <w:pPr>
        <w:spacing w:before="120"/>
        <w:rPr>
          <w:rFonts w:ascii="Georgia" w:hAnsi="Georgia"/>
          <w:sz w:val="24"/>
          <w:szCs w:val="24"/>
        </w:rPr>
      </w:pPr>
    </w:p>
    <w:p w:rsidR="00B267E0" w:rsidRPr="009C6530" w:rsidRDefault="00B267E0" w:rsidP="00B267E0">
      <w:pPr>
        <w:spacing w:before="120"/>
        <w:rPr>
          <w:rFonts w:ascii="Georgia" w:hAnsi="Georgia"/>
          <w:sz w:val="24"/>
          <w:szCs w:val="24"/>
        </w:rPr>
      </w:pPr>
    </w:p>
    <w:p w:rsidR="00AC005F" w:rsidRPr="00A054C8" w:rsidRDefault="00AC005F"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167"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168"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sz w:val="24"/>
          <w:szCs w:val="24"/>
        </w:rPr>
      </w:pPr>
      <w:r w:rsidRPr="009C6530">
        <w:rPr>
          <w:rFonts w:ascii="Georgia" w:hAnsi="Georgia"/>
          <w:b/>
          <w:sz w:val="24"/>
          <w:szCs w:val="24"/>
        </w:rPr>
        <w:br w:type="page"/>
      </w:r>
      <w:r w:rsidRPr="009C6530">
        <w:rPr>
          <w:rFonts w:ascii="Georgia" w:hAnsi="Georgia"/>
          <w:sz w:val="24"/>
          <w:szCs w:val="24"/>
        </w:rPr>
        <w:lastRenderedPageBreak/>
        <w:t xml:space="preserve"> </w:t>
      </w: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69"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70"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5" w:name="font_spec"/>
      <w:bookmarkEnd w:id="15"/>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lastRenderedPageBreak/>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6" w:name="_2.7_Before_You_Submit_Your_Applicat"/>
      <w:bookmarkEnd w:id="16"/>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240C5C"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171"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lastRenderedPageBreak/>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172"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240C5C"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8B9" w:rsidRDefault="005C78B9" w:rsidP="00081495">
      <w:r>
        <w:separator/>
      </w:r>
    </w:p>
  </w:endnote>
  <w:endnote w:type="continuationSeparator" w:id="1">
    <w:p w:rsidR="005C78B9" w:rsidRDefault="005C78B9"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lucida">
    <w:altName w:val="Times New Roman"/>
    <w:panose1 w:val="00000000000000000000"/>
    <w:charset w:val="00"/>
    <w:family w:val="roman"/>
    <w:notTrueType/>
    <w:pitch w:val="default"/>
    <w:sig w:usb0="00000000" w:usb1="00000000" w:usb2="00000000" w:usb3="00000000" w:csb0="00000000" w:csb1="00000000"/>
  </w:font>
  <w:font w:name="GillSans">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iovanni-Book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8B9" w:rsidRDefault="005C78B9" w:rsidP="00081495">
      <w:r>
        <w:separator/>
      </w:r>
    </w:p>
  </w:footnote>
  <w:footnote w:type="continuationSeparator" w:id="1">
    <w:p w:rsidR="005C78B9" w:rsidRDefault="005C78B9"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202B"/>
    <w:rsid w:val="000226B7"/>
    <w:rsid w:val="00022BB2"/>
    <w:rsid w:val="0002616B"/>
    <w:rsid w:val="00027C10"/>
    <w:rsid w:val="00034E15"/>
    <w:rsid w:val="00037A0F"/>
    <w:rsid w:val="000534B3"/>
    <w:rsid w:val="00072F47"/>
    <w:rsid w:val="00074A2E"/>
    <w:rsid w:val="00081495"/>
    <w:rsid w:val="000866F0"/>
    <w:rsid w:val="00087169"/>
    <w:rsid w:val="00087D03"/>
    <w:rsid w:val="00091BFD"/>
    <w:rsid w:val="00092125"/>
    <w:rsid w:val="00092741"/>
    <w:rsid w:val="000941FE"/>
    <w:rsid w:val="00096F02"/>
    <w:rsid w:val="000B0B18"/>
    <w:rsid w:val="000B1747"/>
    <w:rsid w:val="000B29AF"/>
    <w:rsid w:val="000B3836"/>
    <w:rsid w:val="000B4BFC"/>
    <w:rsid w:val="000B4C60"/>
    <w:rsid w:val="000B7420"/>
    <w:rsid w:val="000C0FAE"/>
    <w:rsid w:val="000C20B7"/>
    <w:rsid w:val="000C5ABC"/>
    <w:rsid w:val="000D771A"/>
    <w:rsid w:val="000E017B"/>
    <w:rsid w:val="000E20D2"/>
    <w:rsid w:val="000F0584"/>
    <w:rsid w:val="000F37E9"/>
    <w:rsid w:val="000F4B1C"/>
    <w:rsid w:val="000F57AA"/>
    <w:rsid w:val="000F746E"/>
    <w:rsid w:val="00101184"/>
    <w:rsid w:val="001011DB"/>
    <w:rsid w:val="00102B8D"/>
    <w:rsid w:val="00104A8C"/>
    <w:rsid w:val="0011185E"/>
    <w:rsid w:val="00115C3F"/>
    <w:rsid w:val="00133AF8"/>
    <w:rsid w:val="001450F6"/>
    <w:rsid w:val="001465F6"/>
    <w:rsid w:val="00152F3B"/>
    <w:rsid w:val="00156EDF"/>
    <w:rsid w:val="00163692"/>
    <w:rsid w:val="00165C4F"/>
    <w:rsid w:val="00172014"/>
    <w:rsid w:val="001731DA"/>
    <w:rsid w:val="00180242"/>
    <w:rsid w:val="00181A69"/>
    <w:rsid w:val="00185204"/>
    <w:rsid w:val="00187A1C"/>
    <w:rsid w:val="0019262F"/>
    <w:rsid w:val="00192C51"/>
    <w:rsid w:val="00192EDF"/>
    <w:rsid w:val="001A03F1"/>
    <w:rsid w:val="001A3CB2"/>
    <w:rsid w:val="001A47AD"/>
    <w:rsid w:val="001A4E14"/>
    <w:rsid w:val="001B07F9"/>
    <w:rsid w:val="001B0BD3"/>
    <w:rsid w:val="001B4144"/>
    <w:rsid w:val="001C1E1F"/>
    <w:rsid w:val="001C2C46"/>
    <w:rsid w:val="001C2DCD"/>
    <w:rsid w:val="001D2533"/>
    <w:rsid w:val="001D40F7"/>
    <w:rsid w:val="001E0906"/>
    <w:rsid w:val="001E4826"/>
    <w:rsid w:val="001F31BF"/>
    <w:rsid w:val="001F342D"/>
    <w:rsid w:val="001F7595"/>
    <w:rsid w:val="00202526"/>
    <w:rsid w:val="00205E1F"/>
    <w:rsid w:val="002069DE"/>
    <w:rsid w:val="002074AF"/>
    <w:rsid w:val="00214542"/>
    <w:rsid w:val="00217660"/>
    <w:rsid w:val="00226230"/>
    <w:rsid w:val="0023061D"/>
    <w:rsid w:val="0023283B"/>
    <w:rsid w:val="00232B57"/>
    <w:rsid w:val="00235B88"/>
    <w:rsid w:val="00236C25"/>
    <w:rsid w:val="00240C5C"/>
    <w:rsid w:val="00242B69"/>
    <w:rsid w:val="0024503E"/>
    <w:rsid w:val="00245F96"/>
    <w:rsid w:val="0026720C"/>
    <w:rsid w:val="0027525D"/>
    <w:rsid w:val="002761AD"/>
    <w:rsid w:val="00285FA3"/>
    <w:rsid w:val="0028737E"/>
    <w:rsid w:val="00295C81"/>
    <w:rsid w:val="0029651A"/>
    <w:rsid w:val="00297A8A"/>
    <w:rsid w:val="002A37F6"/>
    <w:rsid w:val="002A451D"/>
    <w:rsid w:val="002A4B70"/>
    <w:rsid w:val="002A5CD4"/>
    <w:rsid w:val="002A650D"/>
    <w:rsid w:val="002B050C"/>
    <w:rsid w:val="002B221E"/>
    <w:rsid w:val="002B389F"/>
    <w:rsid w:val="002C04C1"/>
    <w:rsid w:val="002C224F"/>
    <w:rsid w:val="002C420D"/>
    <w:rsid w:val="002C509F"/>
    <w:rsid w:val="002C64FC"/>
    <w:rsid w:val="002D52BC"/>
    <w:rsid w:val="002E1AC8"/>
    <w:rsid w:val="002E2EE3"/>
    <w:rsid w:val="002F0661"/>
    <w:rsid w:val="002F1B9C"/>
    <w:rsid w:val="002F5E8A"/>
    <w:rsid w:val="002F6152"/>
    <w:rsid w:val="002F7137"/>
    <w:rsid w:val="003121A4"/>
    <w:rsid w:val="00312B24"/>
    <w:rsid w:val="0031558F"/>
    <w:rsid w:val="00324015"/>
    <w:rsid w:val="003243B6"/>
    <w:rsid w:val="003308E3"/>
    <w:rsid w:val="00332D2B"/>
    <w:rsid w:val="00333C76"/>
    <w:rsid w:val="00335360"/>
    <w:rsid w:val="00341CEE"/>
    <w:rsid w:val="00342CEA"/>
    <w:rsid w:val="00343DE4"/>
    <w:rsid w:val="003626F0"/>
    <w:rsid w:val="003647B2"/>
    <w:rsid w:val="00373F01"/>
    <w:rsid w:val="0038026D"/>
    <w:rsid w:val="00386A11"/>
    <w:rsid w:val="00392C5B"/>
    <w:rsid w:val="0039349A"/>
    <w:rsid w:val="00395808"/>
    <w:rsid w:val="003A42FF"/>
    <w:rsid w:val="003B10D6"/>
    <w:rsid w:val="003B119B"/>
    <w:rsid w:val="003B1AE1"/>
    <w:rsid w:val="003B58B6"/>
    <w:rsid w:val="003C3DE8"/>
    <w:rsid w:val="003D0F36"/>
    <w:rsid w:val="003D351D"/>
    <w:rsid w:val="003D5587"/>
    <w:rsid w:val="003D6049"/>
    <w:rsid w:val="003E453A"/>
    <w:rsid w:val="003E6793"/>
    <w:rsid w:val="003F1B2C"/>
    <w:rsid w:val="003F2DF7"/>
    <w:rsid w:val="003F6C4C"/>
    <w:rsid w:val="00403A82"/>
    <w:rsid w:val="00411B04"/>
    <w:rsid w:val="00413A48"/>
    <w:rsid w:val="00416C92"/>
    <w:rsid w:val="00436492"/>
    <w:rsid w:val="0044131F"/>
    <w:rsid w:val="0044196D"/>
    <w:rsid w:val="00441F3A"/>
    <w:rsid w:val="00453CC8"/>
    <w:rsid w:val="00457B29"/>
    <w:rsid w:val="00460D00"/>
    <w:rsid w:val="00463AB6"/>
    <w:rsid w:val="0046765E"/>
    <w:rsid w:val="004676A6"/>
    <w:rsid w:val="00472EE9"/>
    <w:rsid w:val="00483D7F"/>
    <w:rsid w:val="00490423"/>
    <w:rsid w:val="00491F7E"/>
    <w:rsid w:val="00494C32"/>
    <w:rsid w:val="004A0C98"/>
    <w:rsid w:val="004A287B"/>
    <w:rsid w:val="004B259F"/>
    <w:rsid w:val="004B5362"/>
    <w:rsid w:val="004B7049"/>
    <w:rsid w:val="004C4EE9"/>
    <w:rsid w:val="004C5B49"/>
    <w:rsid w:val="004C7017"/>
    <w:rsid w:val="004D1203"/>
    <w:rsid w:val="004D7010"/>
    <w:rsid w:val="004E74DD"/>
    <w:rsid w:val="004F19CA"/>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736DF"/>
    <w:rsid w:val="00582198"/>
    <w:rsid w:val="0058248C"/>
    <w:rsid w:val="00583FC3"/>
    <w:rsid w:val="00585FD0"/>
    <w:rsid w:val="00586C0B"/>
    <w:rsid w:val="005910BF"/>
    <w:rsid w:val="00592ECC"/>
    <w:rsid w:val="00596F1E"/>
    <w:rsid w:val="005976D5"/>
    <w:rsid w:val="005A12D9"/>
    <w:rsid w:val="005A1A8C"/>
    <w:rsid w:val="005A3DB3"/>
    <w:rsid w:val="005A4520"/>
    <w:rsid w:val="005A7836"/>
    <w:rsid w:val="005C4D3B"/>
    <w:rsid w:val="005C716E"/>
    <w:rsid w:val="005C78B9"/>
    <w:rsid w:val="005D43D5"/>
    <w:rsid w:val="005D5336"/>
    <w:rsid w:val="005D5966"/>
    <w:rsid w:val="005D5C1A"/>
    <w:rsid w:val="005D69F0"/>
    <w:rsid w:val="005E459C"/>
    <w:rsid w:val="005E507A"/>
    <w:rsid w:val="005F4359"/>
    <w:rsid w:val="005F5833"/>
    <w:rsid w:val="005F7F8B"/>
    <w:rsid w:val="00600018"/>
    <w:rsid w:val="006024EE"/>
    <w:rsid w:val="00603164"/>
    <w:rsid w:val="00604133"/>
    <w:rsid w:val="00604A1C"/>
    <w:rsid w:val="00610AA2"/>
    <w:rsid w:val="00611182"/>
    <w:rsid w:val="00614648"/>
    <w:rsid w:val="006154E1"/>
    <w:rsid w:val="006159D6"/>
    <w:rsid w:val="0062440A"/>
    <w:rsid w:val="0062571C"/>
    <w:rsid w:val="00625807"/>
    <w:rsid w:val="00630FB7"/>
    <w:rsid w:val="006332A0"/>
    <w:rsid w:val="00633E18"/>
    <w:rsid w:val="006344C7"/>
    <w:rsid w:val="006353CB"/>
    <w:rsid w:val="00642F12"/>
    <w:rsid w:val="00643E0D"/>
    <w:rsid w:val="00657EC0"/>
    <w:rsid w:val="0066008A"/>
    <w:rsid w:val="006600BC"/>
    <w:rsid w:val="006617D1"/>
    <w:rsid w:val="00662BAF"/>
    <w:rsid w:val="00663F83"/>
    <w:rsid w:val="00665332"/>
    <w:rsid w:val="006679B2"/>
    <w:rsid w:val="00671AB5"/>
    <w:rsid w:val="00671FF7"/>
    <w:rsid w:val="00672042"/>
    <w:rsid w:val="00672119"/>
    <w:rsid w:val="00673172"/>
    <w:rsid w:val="006743A5"/>
    <w:rsid w:val="006744EC"/>
    <w:rsid w:val="00674693"/>
    <w:rsid w:val="006800D9"/>
    <w:rsid w:val="0068083F"/>
    <w:rsid w:val="0068149E"/>
    <w:rsid w:val="006816CA"/>
    <w:rsid w:val="00692473"/>
    <w:rsid w:val="006930BE"/>
    <w:rsid w:val="006A2CE1"/>
    <w:rsid w:val="006A45FC"/>
    <w:rsid w:val="006A54D9"/>
    <w:rsid w:val="006C0670"/>
    <w:rsid w:val="006C071A"/>
    <w:rsid w:val="006C0FFF"/>
    <w:rsid w:val="006C1561"/>
    <w:rsid w:val="006D203F"/>
    <w:rsid w:val="006E067E"/>
    <w:rsid w:val="006E4A6F"/>
    <w:rsid w:val="006E62D7"/>
    <w:rsid w:val="006E6F09"/>
    <w:rsid w:val="006E75DD"/>
    <w:rsid w:val="006E78ED"/>
    <w:rsid w:val="006F01B7"/>
    <w:rsid w:val="006F25D8"/>
    <w:rsid w:val="006F4967"/>
    <w:rsid w:val="006F55ED"/>
    <w:rsid w:val="006F7489"/>
    <w:rsid w:val="00702693"/>
    <w:rsid w:val="00703F28"/>
    <w:rsid w:val="007105B6"/>
    <w:rsid w:val="00712798"/>
    <w:rsid w:val="00722414"/>
    <w:rsid w:val="0072685B"/>
    <w:rsid w:val="007301A3"/>
    <w:rsid w:val="00736949"/>
    <w:rsid w:val="00740F92"/>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A6DE4"/>
    <w:rsid w:val="007A7E14"/>
    <w:rsid w:val="007B1F93"/>
    <w:rsid w:val="007B47CE"/>
    <w:rsid w:val="007C53AC"/>
    <w:rsid w:val="007D219F"/>
    <w:rsid w:val="007D5B57"/>
    <w:rsid w:val="007D5B94"/>
    <w:rsid w:val="007D631D"/>
    <w:rsid w:val="007E0AAE"/>
    <w:rsid w:val="007E2208"/>
    <w:rsid w:val="007E59DD"/>
    <w:rsid w:val="007F0642"/>
    <w:rsid w:val="007F2720"/>
    <w:rsid w:val="007F325F"/>
    <w:rsid w:val="007F47B6"/>
    <w:rsid w:val="007F5AAB"/>
    <w:rsid w:val="00802D51"/>
    <w:rsid w:val="00802EA0"/>
    <w:rsid w:val="00810B4D"/>
    <w:rsid w:val="00811699"/>
    <w:rsid w:val="008132F5"/>
    <w:rsid w:val="008200B6"/>
    <w:rsid w:val="008217F6"/>
    <w:rsid w:val="008311F8"/>
    <w:rsid w:val="00835343"/>
    <w:rsid w:val="00835F05"/>
    <w:rsid w:val="00837801"/>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6FF7"/>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17F95"/>
    <w:rsid w:val="00923C95"/>
    <w:rsid w:val="00932888"/>
    <w:rsid w:val="00932D3D"/>
    <w:rsid w:val="00932DC3"/>
    <w:rsid w:val="00933B0C"/>
    <w:rsid w:val="0093670F"/>
    <w:rsid w:val="009415D2"/>
    <w:rsid w:val="009421E9"/>
    <w:rsid w:val="00942B19"/>
    <w:rsid w:val="00951E1A"/>
    <w:rsid w:val="00953888"/>
    <w:rsid w:val="00956493"/>
    <w:rsid w:val="00961D6F"/>
    <w:rsid w:val="009706C6"/>
    <w:rsid w:val="00970AB5"/>
    <w:rsid w:val="00990DD8"/>
    <w:rsid w:val="00991DE3"/>
    <w:rsid w:val="009940D4"/>
    <w:rsid w:val="00995DA1"/>
    <w:rsid w:val="009A23CB"/>
    <w:rsid w:val="009B01E3"/>
    <w:rsid w:val="009B647D"/>
    <w:rsid w:val="009C12C0"/>
    <w:rsid w:val="009C2975"/>
    <w:rsid w:val="009C4F8E"/>
    <w:rsid w:val="009C540C"/>
    <w:rsid w:val="009C637A"/>
    <w:rsid w:val="009C6530"/>
    <w:rsid w:val="009D0362"/>
    <w:rsid w:val="009D0A16"/>
    <w:rsid w:val="009D0EBC"/>
    <w:rsid w:val="009D346B"/>
    <w:rsid w:val="009D5FC8"/>
    <w:rsid w:val="009D762C"/>
    <w:rsid w:val="009E098A"/>
    <w:rsid w:val="009E2B6D"/>
    <w:rsid w:val="009E356B"/>
    <w:rsid w:val="009E40D9"/>
    <w:rsid w:val="009E75AD"/>
    <w:rsid w:val="009F2D9D"/>
    <w:rsid w:val="009F557A"/>
    <w:rsid w:val="00A054C8"/>
    <w:rsid w:val="00A07C51"/>
    <w:rsid w:val="00A101FC"/>
    <w:rsid w:val="00A14659"/>
    <w:rsid w:val="00A15299"/>
    <w:rsid w:val="00A17D6F"/>
    <w:rsid w:val="00A21AFD"/>
    <w:rsid w:val="00A25437"/>
    <w:rsid w:val="00A26DDD"/>
    <w:rsid w:val="00A42503"/>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3C6A"/>
    <w:rsid w:val="00A95144"/>
    <w:rsid w:val="00A953DC"/>
    <w:rsid w:val="00AB12B6"/>
    <w:rsid w:val="00AB3FE5"/>
    <w:rsid w:val="00AC005F"/>
    <w:rsid w:val="00AC3367"/>
    <w:rsid w:val="00AC33EB"/>
    <w:rsid w:val="00AD36C7"/>
    <w:rsid w:val="00AE231C"/>
    <w:rsid w:val="00AF4AB5"/>
    <w:rsid w:val="00AF55D2"/>
    <w:rsid w:val="00B008D4"/>
    <w:rsid w:val="00B017EB"/>
    <w:rsid w:val="00B07555"/>
    <w:rsid w:val="00B10BA2"/>
    <w:rsid w:val="00B113B7"/>
    <w:rsid w:val="00B12016"/>
    <w:rsid w:val="00B124DA"/>
    <w:rsid w:val="00B146C1"/>
    <w:rsid w:val="00B16BF5"/>
    <w:rsid w:val="00B16F50"/>
    <w:rsid w:val="00B17FD4"/>
    <w:rsid w:val="00B21CBD"/>
    <w:rsid w:val="00B249A7"/>
    <w:rsid w:val="00B267E0"/>
    <w:rsid w:val="00B26CF0"/>
    <w:rsid w:val="00B277CE"/>
    <w:rsid w:val="00B30FEA"/>
    <w:rsid w:val="00B3269F"/>
    <w:rsid w:val="00B3684F"/>
    <w:rsid w:val="00B372DD"/>
    <w:rsid w:val="00B41487"/>
    <w:rsid w:val="00B41EC8"/>
    <w:rsid w:val="00B44D54"/>
    <w:rsid w:val="00B5036F"/>
    <w:rsid w:val="00B522A1"/>
    <w:rsid w:val="00B53925"/>
    <w:rsid w:val="00B554FA"/>
    <w:rsid w:val="00B558D2"/>
    <w:rsid w:val="00B571B8"/>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C17A8"/>
    <w:rsid w:val="00BC4536"/>
    <w:rsid w:val="00BC46C7"/>
    <w:rsid w:val="00BD037C"/>
    <w:rsid w:val="00BD186D"/>
    <w:rsid w:val="00BD3A5E"/>
    <w:rsid w:val="00BD64B2"/>
    <w:rsid w:val="00BE1B1E"/>
    <w:rsid w:val="00BE2C5B"/>
    <w:rsid w:val="00BE2D68"/>
    <w:rsid w:val="00BE51B5"/>
    <w:rsid w:val="00BE66CA"/>
    <w:rsid w:val="00BE7CB4"/>
    <w:rsid w:val="00BF0070"/>
    <w:rsid w:val="00BF2C86"/>
    <w:rsid w:val="00C03459"/>
    <w:rsid w:val="00C0431A"/>
    <w:rsid w:val="00C10FC4"/>
    <w:rsid w:val="00C3328D"/>
    <w:rsid w:val="00C34C16"/>
    <w:rsid w:val="00C363AF"/>
    <w:rsid w:val="00C41512"/>
    <w:rsid w:val="00C53A20"/>
    <w:rsid w:val="00C5792D"/>
    <w:rsid w:val="00C60CA4"/>
    <w:rsid w:val="00C6295E"/>
    <w:rsid w:val="00C71219"/>
    <w:rsid w:val="00C72A7E"/>
    <w:rsid w:val="00C74D54"/>
    <w:rsid w:val="00C751BC"/>
    <w:rsid w:val="00C77CFD"/>
    <w:rsid w:val="00C834E2"/>
    <w:rsid w:val="00C83600"/>
    <w:rsid w:val="00C86F17"/>
    <w:rsid w:val="00C97308"/>
    <w:rsid w:val="00C97613"/>
    <w:rsid w:val="00CA3130"/>
    <w:rsid w:val="00CA6CE3"/>
    <w:rsid w:val="00CB0078"/>
    <w:rsid w:val="00CB352F"/>
    <w:rsid w:val="00CB494C"/>
    <w:rsid w:val="00CC049C"/>
    <w:rsid w:val="00CC0A1D"/>
    <w:rsid w:val="00CC1094"/>
    <w:rsid w:val="00CC3FE5"/>
    <w:rsid w:val="00CD20E4"/>
    <w:rsid w:val="00CD5C82"/>
    <w:rsid w:val="00CD6D91"/>
    <w:rsid w:val="00CE2A35"/>
    <w:rsid w:val="00CE5E13"/>
    <w:rsid w:val="00CE6F38"/>
    <w:rsid w:val="00CF1857"/>
    <w:rsid w:val="00CF1A00"/>
    <w:rsid w:val="00CF4AAB"/>
    <w:rsid w:val="00CF6452"/>
    <w:rsid w:val="00D010A2"/>
    <w:rsid w:val="00D07130"/>
    <w:rsid w:val="00D11009"/>
    <w:rsid w:val="00D1491E"/>
    <w:rsid w:val="00D211B4"/>
    <w:rsid w:val="00D233BC"/>
    <w:rsid w:val="00D25E56"/>
    <w:rsid w:val="00D27380"/>
    <w:rsid w:val="00D340A2"/>
    <w:rsid w:val="00D36C4F"/>
    <w:rsid w:val="00D46945"/>
    <w:rsid w:val="00D473F6"/>
    <w:rsid w:val="00D6550A"/>
    <w:rsid w:val="00D71950"/>
    <w:rsid w:val="00D71C46"/>
    <w:rsid w:val="00D737BE"/>
    <w:rsid w:val="00D75271"/>
    <w:rsid w:val="00D90B89"/>
    <w:rsid w:val="00D91748"/>
    <w:rsid w:val="00D91857"/>
    <w:rsid w:val="00D96509"/>
    <w:rsid w:val="00DA0673"/>
    <w:rsid w:val="00DA16DC"/>
    <w:rsid w:val="00DB4D2E"/>
    <w:rsid w:val="00DB7C9B"/>
    <w:rsid w:val="00DC36CF"/>
    <w:rsid w:val="00DC40A9"/>
    <w:rsid w:val="00DD2FCB"/>
    <w:rsid w:val="00DD3EA2"/>
    <w:rsid w:val="00DE475D"/>
    <w:rsid w:val="00DE5B84"/>
    <w:rsid w:val="00DF0E32"/>
    <w:rsid w:val="00DF13CB"/>
    <w:rsid w:val="00DF2E40"/>
    <w:rsid w:val="00DF34DA"/>
    <w:rsid w:val="00E00B12"/>
    <w:rsid w:val="00E03489"/>
    <w:rsid w:val="00E03B91"/>
    <w:rsid w:val="00E05783"/>
    <w:rsid w:val="00E13B1E"/>
    <w:rsid w:val="00E17D88"/>
    <w:rsid w:val="00E205B5"/>
    <w:rsid w:val="00E213F8"/>
    <w:rsid w:val="00E31396"/>
    <w:rsid w:val="00E34A5C"/>
    <w:rsid w:val="00E40A12"/>
    <w:rsid w:val="00E411A1"/>
    <w:rsid w:val="00E427AF"/>
    <w:rsid w:val="00E44E57"/>
    <w:rsid w:val="00E53ADB"/>
    <w:rsid w:val="00E64220"/>
    <w:rsid w:val="00E67262"/>
    <w:rsid w:val="00E6772F"/>
    <w:rsid w:val="00E7140D"/>
    <w:rsid w:val="00E7661B"/>
    <w:rsid w:val="00E83329"/>
    <w:rsid w:val="00E84166"/>
    <w:rsid w:val="00E91329"/>
    <w:rsid w:val="00E97FCD"/>
    <w:rsid w:val="00EA053E"/>
    <w:rsid w:val="00EA0CE0"/>
    <w:rsid w:val="00EA4492"/>
    <w:rsid w:val="00EB2052"/>
    <w:rsid w:val="00EB2CE5"/>
    <w:rsid w:val="00EB6DE4"/>
    <w:rsid w:val="00EC5AE7"/>
    <w:rsid w:val="00EC644E"/>
    <w:rsid w:val="00ED2EB1"/>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50665"/>
    <w:rsid w:val="00F51EF5"/>
    <w:rsid w:val="00F57CE4"/>
    <w:rsid w:val="00F71D3C"/>
    <w:rsid w:val="00F72B00"/>
    <w:rsid w:val="00F761EC"/>
    <w:rsid w:val="00F81419"/>
    <w:rsid w:val="00F81F2E"/>
    <w:rsid w:val="00F825FC"/>
    <w:rsid w:val="00F826D5"/>
    <w:rsid w:val="00F82B32"/>
    <w:rsid w:val="00F84453"/>
    <w:rsid w:val="00F86B7C"/>
    <w:rsid w:val="00F913A7"/>
    <w:rsid w:val="00F949D7"/>
    <w:rsid w:val="00F95D79"/>
    <w:rsid w:val="00F96BE4"/>
    <w:rsid w:val="00FA02A2"/>
    <w:rsid w:val="00FA0396"/>
    <w:rsid w:val="00FA217A"/>
    <w:rsid w:val="00FA3616"/>
    <w:rsid w:val="00FB0452"/>
    <w:rsid w:val="00FB15FE"/>
    <w:rsid w:val="00FB2023"/>
    <w:rsid w:val="00FC158A"/>
    <w:rsid w:val="00FC2662"/>
    <w:rsid w:val="00FC7D11"/>
    <w:rsid w:val="00FD5A5D"/>
    <w:rsid w:val="00FD694C"/>
    <w:rsid w:val="00FE2DAA"/>
    <w:rsid w:val="00FE7F71"/>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f-web1.imb.uq.edu.au/Pise/5.a/gpipe.html" TargetMode="External"/><Relationship Id="rId117" Type="http://schemas.openxmlformats.org/officeDocument/2006/relationships/hyperlink" Target="http://en.wikipedia.org/wiki/Software_quality_assurance" TargetMode="External"/><Relationship Id="rId21" Type="http://schemas.openxmlformats.org/officeDocument/2006/relationships/hyperlink" Target="http://www.biomedcentral.com/logon/logon.asp?msg=ce" TargetMode="External"/><Relationship Id="rId42" Type="http://schemas.openxmlformats.org/officeDocument/2006/relationships/image" Target="media/image5.emf"/><Relationship Id="rId47" Type="http://schemas.openxmlformats.org/officeDocument/2006/relationships/image" Target="http://www.scfbm.org/graphics/article/email.gif" TargetMode="External"/><Relationship Id="rId63" Type="http://schemas.openxmlformats.org/officeDocument/2006/relationships/image" Target="http://www.scfbm.org/graphics/article/email.gif" TargetMode="External"/><Relationship Id="rId68" Type="http://schemas.openxmlformats.org/officeDocument/2006/relationships/image" Target="http://www.scfbm.org/graphics/article/email-ca.gif" TargetMode="External"/><Relationship Id="rId84" Type="http://schemas.openxmlformats.org/officeDocument/2006/relationships/hyperlink" Target="http://en.wikipedia.org/wiki/Iterative_and_incremental_development" TargetMode="External"/><Relationship Id="rId89" Type="http://schemas.openxmlformats.org/officeDocument/2006/relationships/hyperlink" Target="http://en.wikipedia.org/wiki/File:Iterative_development_model_V2.jpg" TargetMode="External"/><Relationship Id="rId112" Type="http://schemas.openxmlformats.org/officeDocument/2006/relationships/hyperlink" Target="http://en.wikipedia.org/wiki/Scrum_%28development%29" TargetMode="External"/><Relationship Id="rId133" Type="http://schemas.openxmlformats.org/officeDocument/2006/relationships/hyperlink" Target="http://en.wikipedia.org/wiki/Iterative_and_incremental_development" TargetMode="External"/><Relationship Id="rId138" Type="http://schemas.openxmlformats.org/officeDocument/2006/relationships/hyperlink" Target="http://en.wikipedia.org/wiki/Iterative_and_incremental_development" TargetMode="External"/><Relationship Id="rId154" Type="http://schemas.openxmlformats.org/officeDocument/2006/relationships/image" Target="http://upload.wikimedia.org/wikipedia/en/0/05/Development-iterative.gif" TargetMode="External"/><Relationship Id="rId159" Type="http://schemas.openxmlformats.org/officeDocument/2006/relationships/image" Target="media/image18.png"/><Relationship Id="rId170" Type="http://schemas.openxmlformats.org/officeDocument/2006/relationships/hyperlink" Target="http://era.nih.gov/ElectronicReceipt/pdf_guidelines.htm" TargetMode="External"/><Relationship Id="rId16" Type="http://schemas.openxmlformats.org/officeDocument/2006/relationships/hyperlink" Target="http://www.biomedcentral.com/logon/logon.asp?msg=ce" TargetMode="External"/><Relationship Id="rId107" Type="http://schemas.openxmlformats.org/officeDocument/2006/relationships/hyperlink" Target="http://en.wikipedia.org/wiki/Rapid_application_development" TargetMode="External"/><Relationship Id="rId11" Type="http://schemas.openxmlformats.org/officeDocument/2006/relationships/hyperlink" Target="http://www.nanoporetech.com" TargetMode="External"/><Relationship Id="rId32" Type="http://schemas.openxmlformats.org/officeDocument/2006/relationships/hyperlink" Target="http://www.ncbi.nlm.nih.gov/entrez/query.fcgi?cmd=Retrieve&amp;db=pubmed&amp;dopt=Abstract&amp;list_uids=17274839" TargetMode="External"/><Relationship Id="rId37" Type="http://schemas.openxmlformats.org/officeDocument/2006/relationships/hyperlink" Target="http://en.wikipedia.org/wiki/distributed%20database" TargetMode="External"/><Relationship Id="rId53" Type="http://schemas.openxmlformats.org/officeDocument/2006/relationships/image" Target="http://www.scfbm.org/graphics/article/email.gif" TargetMode="External"/><Relationship Id="rId58" Type="http://schemas.openxmlformats.org/officeDocument/2006/relationships/hyperlink" Target="http://www.scfbm.org/registration/technical.asp?process=default&amp;msg=ce" TargetMode="External"/><Relationship Id="rId74" Type="http://schemas.openxmlformats.org/officeDocument/2006/relationships/image" Target="media/image11.png"/><Relationship Id="rId79" Type="http://schemas.openxmlformats.org/officeDocument/2006/relationships/hyperlink" Target="http://www.scfbm.org/content/2/1/9/table/T4" TargetMode="External"/><Relationship Id="rId102" Type="http://schemas.openxmlformats.org/officeDocument/2006/relationships/hyperlink" Target="http://en.wikipedia.org/wiki/Software_deployment" TargetMode="External"/><Relationship Id="rId123" Type="http://schemas.openxmlformats.org/officeDocument/2006/relationships/hyperlink" Target="http://en.wikipedia.org/wiki/Graphical_user_interface_builder" TargetMode="External"/><Relationship Id="rId128" Type="http://schemas.openxmlformats.org/officeDocument/2006/relationships/hyperlink" Target="http://en.wikipedia.org/wiki/Dynamic_Systems_Development_Method" TargetMode="External"/><Relationship Id="rId144" Type="http://schemas.openxmlformats.org/officeDocument/2006/relationships/hyperlink" Target="http://en.wikipedia.org/wiki/Rational_Unified_Process" TargetMode="External"/><Relationship Id="rId149" Type="http://schemas.openxmlformats.org/officeDocument/2006/relationships/hyperlink" Target="http://en.wikipedia.org/wiki/Software_documentation" TargetMode="External"/><Relationship Id="rId5" Type="http://schemas.openxmlformats.org/officeDocument/2006/relationships/webSettings" Target="webSettings.xml"/><Relationship Id="rId90" Type="http://schemas.openxmlformats.org/officeDocument/2006/relationships/image" Target="media/image15.jpeg"/><Relationship Id="rId95" Type="http://schemas.openxmlformats.org/officeDocument/2006/relationships/hyperlink" Target="http://en.wikipedia.org/wiki/Software_development_process" TargetMode="External"/><Relationship Id="rId160" Type="http://schemas.openxmlformats.org/officeDocument/2006/relationships/image" Target="http://upload.wikimedia.org/wikipedia/commons/thumb/5/51/Waterfall_model.png/320px-Waterfall_model.png" TargetMode="External"/><Relationship Id="rId165" Type="http://schemas.openxmlformats.org/officeDocument/2006/relationships/hyperlink" Target="http://en.wikipedia.org/w/index.php?title=Iterative_and_incremental_development&amp;action=edit&amp;section=6" TargetMode="External"/><Relationship Id="rId22" Type="http://schemas.openxmlformats.org/officeDocument/2006/relationships/image" Target="http://www.biomedcentral.com/graphics/article/email.gif" TargetMode="External"/><Relationship Id="rId27" Type="http://schemas.openxmlformats.org/officeDocument/2006/relationships/hyperlink" Target="http://www.webcitation.org/query.php?url=http://if-web1.imb.uq.edu.au/Pise/5.a/gpipe.html&amp;refdoi=10.1186/1471-2105-6-87" TargetMode="External"/><Relationship Id="rId43" Type="http://schemas.openxmlformats.org/officeDocument/2006/relationships/image" Target="media/image6.emf"/><Relationship Id="rId48" Type="http://schemas.openxmlformats.org/officeDocument/2006/relationships/hyperlink" Target="http://www.scfbm.org/registration/technical.asp?process=default&amp;msg=ce" TargetMode="External"/><Relationship Id="rId64" Type="http://schemas.openxmlformats.org/officeDocument/2006/relationships/hyperlink" Target="http://www.scfbm.org/registration/technical.asp?process=default&amp;msg=ce" TargetMode="External"/><Relationship Id="rId69" Type="http://schemas.openxmlformats.org/officeDocument/2006/relationships/image" Target="http://www.scfbm.org/bmcimages/article/email.gif" TargetMode="External"/><Relationship Id="rId113" Type="http://schemas.openxmlformats.org/officeDocument/2006/relationships/hyperlink" Target="http://en.wikipedia.org/wiki/V-Model_%28software_development%29" TargetMode="External"/><Relationship Id="rId118" Type="http://schemas.openxmlformats.org/officeDocument/2006/relationships/hyperlink" Target="http://en.wikipedia.org/wiki/Software_project_management" TargetMode="External"/><Relationship Id="rId134" Type="http://schemas.openxmlformats.org/officeDocument/2006/relationships/hyperlink" Target="http://en.wikipedia.org/wiki/Iterative_and_incremental_development" TargetMode="External"/><Relationship Id="rId139" Type="http://schemas.openxmlformats.org/officeDocument/2006/relationships/hyperlink" Target="http://en.wikipedia.org/wiki/Iterative_and_incremental_development" TargetMode="External"/><Relationship Id="rId80" Type="http://schemas.openxmlformats.org/officeDocument/2006/relationships/image" Target="media/image13.jpeg"/><Relationship Id="rId85" Type="http://schemas.openxmlformats.org/officeDocument/2006/relationships/hyperlink" Target="http://en.wikipedia.org/wiki/Iterative_and_incremental_development" TargetMode="External"/><Relationship Id="rId150" Type="http://schemas.openxmlformats.org/officeDocument/2006/relationships/hyperlink" Target="http://en.wikipedia.org/wiki/Software_Design_Document" TargetMode="External"/><Relationship Id="rId155" Type="http://schemas.openxmlformats.org/officeDocument/2006/relationships/hyperlink" Target="http://en.wikipedia.org/wiki/File:Development-iterative.gif" TargetMode="External"/><Relationship Id="rId171" Type="http://schemas.openxmlformats.org/officeDocument/2006/relationships/hyperlink" Target="http://www.genome.gov/27527585" TargetMode="External"/><Relationship Id="rId12" Type="http://schemas.openxmlformats.org/officeDocument/2006/relationships/hyperlink" Target="http://www.nabsys.com" TargetMode="External"/><Relationship Id="rId17" Type="http://schemas.openxmlformats.org/officeDocument/2006/relationships/image" Target="media/image3.png"/><Relationship Id="rId33" Type="http://schemas.openxmlformats.org/officeDocument/2006/relationships/hyperlink" Target="http://en.wikipedia.org/wiki/Wiki" TargetMode="External"/><Relationship Id="rId38" Type="http://schemas.openxmlformats.org/officeDocument/2006/relationships/hyperlink" Target="http://biowiki.org/view/JBrowse/TWikiPlugin" TargetMode="External"/><Relationship Id="rId59" Type="http://schemas.openxmlformats.org/officeDocument/2006/relationships/image" Target="http://www.scfbm.org/graphics/article/email.gif" TargetMode="External"/><Relationship Id="rId103" Type="http://schemas.openxmlformats.org/officeDocument/2006/relationships/hyperlink" Target="http://en.wikipedia.org/wiki/Software_maintenance" TargetMode="External"/><Relationship Id="rId108" Type="http://schemas.openxmlformats.org/officeDocument/2006/relationships/hyperlink" Target="http://en.wikipedia.org/wiki/IBM_Rational_Unified_Process" TargetMode="External"/><Relationship Id="rId124" Type="http://schemas.openxmlformats.org/officeDocument/2006/relationships/hyperlink" Target="http://en.wikipedia.org/wiki/Integrated_development_environment" TargetMode="External"/><Relationship Id="rId129" Type="http://schemas.openxmlformats.org/officeDocument/2006/relationships/hyperlink" Target="http://en.wikipedia.org/wiki/Extreme_Programming" TargetMode="External"/><Relationship Id="rId54" Type="http://schemas.openxmlformats.org/officeDocument/2006/relationships/hyperlink" Target="http://www.scfbm.org/registration/technical.asp?process=default&amp;msg=ce" TargetMode="External"/><Relationship Id="rId70" Type="http://schemas.openxmlformats.org/officeDocument/2006/relationships/image" Target="http://www.scfbm.org/bmcimages/article/email-ca.gif" TargetMode="External"/><Relationship Id="rId75" Type="http://schemas.openxmlformats.org/officeDocument/2006/relationships/image" Target="media/image12.png"/><Relationship Id="rId91" Type="http://schemas.openxmlformats.org/officeDocument/2006/relationships/image" Target="http://upload.wikimedia.org/wikipedia/commons/thumb/a/ac/Iterative_development_model_V2.jpg/360px-Iterative_development_model_V2.jpg" TargetMode="External"/><Relationship Id="rId96" Type="http://schemas.openxmlformats.org/officeDocument/2006/relationships/hyperlink" Target="http://en.wikipedia.org/wiki/Requirements_analysis" TargetMode="External"/><Relationship Id="rId140" Type="http://schemas.openxmlformats.org/officeDocument/2006/relationships/hyperlink" Target="http://en.wikipedia.org/wiki/Iterative_and_incremental_development" TargetMode="External"/><Relationship Id="rId145" Type="http://schemas.openxmlformats.org/officeDocument/2006/relationships/hyperlink" Target="http://en.wikipedia.org/w/index.php?title=Iterative_and_incremental_development&amp;action=edit&amp;section=2" TargetMode="External"/><Relationship Id="rId161" Type="http://schemas.openxmlformats.org/officeDocument/2006/relationships/hyperlink" Target="http://en.wikipedia.org/wiki/File:Waterfall_model.png" TargetMode="External"/><Relationship Id="rId166" Type="http://schemas.openxmlformats.org/officeDocument/2006/relationships/hyperlink" Target="http://en.wikipedia.org/wiki/Patch_%28computing%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ature.com/nature/journal/v417/n6885/full/417119a.html" TargetMode="External"/><Relationship Id="rId23" Type="http://schemas.openxmlformats.org/officeDocument/2006/relationships/hyperlink" Target="http://www.biomedcentral.com/logon/logon.asp?msg=ce" TargetMode="External"/><Relationship Id="rId28" Type="http://schemas.openxmlformats.org/officeDocument/2006/relationships/hyperlink" Target="ftp://ftp.pasteur.fr/pub/GenSoft/unix/misc/Pise/" TargetMode="External"/><Relationship Id="rId36" Type="http://schemas.openxmlformats.org/officeDocument/2006/relationships/hyperlink" Target="http://en.wikipedia.org/wiki/ACID" TargetMode="External"/><Relationship Id="rId49" Type="http://schemas.openxmlformats.org/officeDocument/2006/relationships/image" Target="http://www.scfbm.org/graphics/article/email.gif" TargetMode="External"/><Relationship Id="rId57" Type="http://schemas.openxmlformats.org/officeDocument/2006/relationships/image" Target="http://www.scfbm.org/graphics/article/email.gif" TargetMode="External"/><Relationship Id="rId106" Type="http://schemas.openxmlformats.org/officeDocument/2006/relationships/hyperlink" Target="http://en.wikipedia.org/wiki/Dynamic_Systems_Development_Method" TargetMode="External"/><Relationship Id="rId114" Type="http://schemas.openxmlformats.org/officeDocument/2006/relationships/hyperlink" Target="http://en.wikipedia.org/wiki/Feature_Driven_Development" TargetMode="External"/><Relationship Id="rId119" Type="http://schemas.openxmlformats.org/officeDocument/2006/relationships/hyperlink" Target="http://en.wikipedia.org/wiki/User_experience_design" TargetMode="External"/><Relationship Id="rId127" Type="http://schemas.openxmlformats.org/officeDocument/2006/relationships/hyperlink" Target="http://en.wikipedia.org/wiki/Rational_Unified_Process" TargetMode="External"/><Relationship Id="rId10" Type="http://schemas.openxmlformats.org/officeDocument/2006/relationships/hyperlink" Target="http://www.pacificbiosciences.com" TargetMode="External"/><Relationship Id="rId31" Type="http://schemas.openxmlformats.org/officeDocument/2006/relationships/hyperlink" Target="http://biowiki.org/GenomeBrowser" TargetMode="External"/><Relationship Id="rId44" Type="http://schemas.openxmlformats.org/officeDocument/2006/relationships/image" Target="media/image7.emf"/><Relationship Id="rId52" Type="http://schemas.openxmlformats.org/officeDocument/2006/relationships/hyperlink" Target="http://www.scfbm.org/registration/technical.asp?process=default&amp;msg=ce" TargetMode="External"/><Relationship Id="rId60" Type="http://schemas.openxmlformats.org/officeDocument/2006/relationships/hyperlink" Target="http://www.scfbm.org/registration/technical.asp?process=default&amp;msg=ce" TargetMode="External"/><Relationship Id="rId65" Type="http://schemas.openxmlformats.org/officeDocument/2006/relationships/image" Target="http://www.scfbm.org/graphics/article/email.gif" TargetMode="External"/><Relationship Id="rId73" Type="http://schemas.openxmlformats.org/officeDocument/2006/relationships/image" Target="media/image10.png"/><Relationship Id="rId78" Type="http://schemas.openxmlformats.org/officeDocument/2006/relationships/hyperlink" Target="http://www.scfbm.org/content/2/1/9/table/T3" TargetMode="External"/><Relationship Id="rId81" Type="http://schemas.openxmlformats.org/officeDocument/2006/relationships/image" Target="http://www.dossier-andreas.net/software_architecture/resources/ruler1.jpg" TargetMode="External"/><Relationship Id="rId86" Type="http://schemas.openxmlformats.org/officeDocument/2006/relationships/hyperlink" Target="http://en.wikipedia.org/wiki/Iterative_and_incremental_development" TargetMode="External"/><Relationship Id="rId94" Type="http://schemas.openxmlformats.org/officeDocument/2006/relationships/image" Target="http://en.wikipedia.org/skins-1.5/common/images/magnify-clip.png" TargetMode="External"/><Relationship Id="rId99" Type="http://schemas.openxmlformats.org/officeDocument/2006/relationships/hyperlink" Target="http://en.wikipedia.org/wiki/Software_design" TargetMode="External"/><Relationship Id="rId101" Type="http://schemas.openxmlformats.org/officeDocument/2006/relationships/hyperlink" Target="http://en.wikipedia.org/wiki/Software_testing" TargetMode="External"/><Relationship Id="rId122" Type="http://schemas.openxmlformats.org/officeDocument/2006/relationships/hyperlink" Target="http://en.wikipedia.org/wiki/Performance_analysis" TargetMode="External"/><Relationship Id="rId130" Type="http://schemas.openxmlformats.org/officeDocument/2006/relationships/hyperlink" Target="http://en.wikipedia.org/wiki/Agile_software_development" TargetMode="External"/><Relationship Id="rId135" Type="http://schemas.openxmlformats.org/officeDocument/2006/relationships/hyperlink" Target="http://en.wikipedia.org/wiki/Iterative_and_incremental_development" TargetMode="External"/><Relationship Id="rId143" Type="http://schemas.openxmlformats.org/officeDocument/2006/relationships/hyperlink" Target="http://en.wikipedia.org/wiki/Wikipedia:Please_clarify" TargetMode="External"/><Relationship Id="rId148" Type="http://schemas.openxmlformats.org/officeDocument/2006/relationships/hyperlink" Target="http://en.wikipedia.org/wiki/Software_developer" TargetMode="External"/><Relationship Id="rId151" Type="http://schemas.openxmlformats.org/officeDocument/2006/relationships/hyperlink" Target="http://en.wikipedia.org/wiki/Usability" TargetMode="External"/><Relationship Id="rId156" Type="http://schemas.openxmlformats.org/officeDocument/2006/relationships/image" Target="http://en.wikipedia.org/skins-1.5/common/images/magnify-clip.png" TargetMode="External"/><Relationship Id="rId164" Type="http://schemas.openxmlformats.org/officeDocument/2006/relationships/hyperlink" Target="http://en.wikipedia.org/w/index.php?title=Iterative_and_incremental_development&amp;action=edit&amp;section=5" TargetMode="External"/><Relationship Id="rId169" Type="http://schemas.openxmlformats.org/officeDocument/2006/relationships/hyperlink" Target="http://grants.nih.gov/grants/funding/424/SF424_RR_Guide_General_Adobe_VerA.doc" TargetMode="External"/><Relationship Id="rId4" Type="http://schemas.openxmlformats.org/officeDocument/2006/relationships/settings" Target="settings.xml"/><Relationship Id="rId9" Type="http://schemas.openxmlformats.org/officeDocument/2006/relationships/hyperlink" Target="http://www.visigenbio.com" TargetMode="External"/><Relationship Id="rId172" Type="http://schemas.openxmlformats.org/officeDocument/2006/relationships/hyperlink" Target="http://maq.sourceforge.net/" TargetMode="External"/><Relationship Id="rId13" Type="http://schemas.openxmlformats.org/officeDocument/2006/relationships/hyperlink" Target="http://www.jmp.com/software/genomics" TargetMode="External"/><Relationship Id="rId18" Type="http://schemas.openxmlformats.org/officeDocument/2006/relationships/image" Target="http://www.biomedcentral.com/graphics/article/email.gif" TargetMode="External"/><Relationship Id="rId39" Type="http://schemas.openxmlformats.org/officeDocument/2006/relationships/hyperlink" Target="http://genboree.org" TargetMode="External"/><Relationship Id="rId109" Type="http://schemas.openxmlformats.org/officeDocument/2006/relationships/hyperlink" Target="http://en.wikipedia.org/wiki/Spiral_model" TargetMode="External"/><Relationship Id="rId34" Type="http://schemas.openxmlformats.org/officeDocument/2006/relationships/hyperlink" Target="http://en.wikipedia.org/wiki/Web_2.0" TargetMode="External"/><Relationship Id="rId50" Type="http://schemas.openxmlformats.org/officeDocument/2006/relationships/hyperlink" Target="http://www.scfbm.org/registration/technical.asp?process=default&amp;msg=ce" TargetMode="External"/><Relationship Id="rId55" Type="http://schemas.openxmlformats.org/officeDocument/2006/relationships/image" Target="http://www.scfbm.org/graphics/article/email.gif" TargetMode="External"/><Relationship Id="rId76" Type="http://schemas.openxmlformats.org/officeDocument/2006/relationships/hyperlink" Target="http://www.scfbm.org/content/2/1/9/table/T1" TargetMode="External"/><Relationship Id="rId97" Type="http://schemas.openxmlformats.org/officeDocument/2006/relationships/hyperlink" Target="http://en.wikipedia.org/wiki/Functional_specification" TargetMode="External"/><Relationship Id="rId104" Type="http://schemas.openxmlformats.org/officeDocument/2006/relationships/hyperlink" Target="http://en.wikipedia.org/wiki/Agile_software_development" TargetMode="External"/><Relationship Id="rId120" Type="http://schemas.openxmlformats.org/officeDocument/2006/relationships/hyperlink" Target="http://en.wikipedia.org/wiki/Compiler" TargetMode="External"/><Relationship Id="rId125" Type="http://schemas.openxmlformats.org/officeDocument/2006/relationships/hyperlink" Target="http://en.wikipedia.org/wiki/Template:Software_development_process" TargetMode="External"/><Relationship Id="rId141" Type="http://schemas.openxmlformats.org/officeDocument/2006/relationships/hyperlink" Target="http://en.wikipedia.org/wiki/Iterative_and_incremental_development" TargetMode="External"/><Relationship Id="rId146" Type="http://schemas.openxmlformats.org/officeDocument/2006/relationships/hyperlink" Target="http://en.wikipedia.org/w/index.php?title=Iterative_and_incremental_development&amp;action=edit&amp;section=3" TargetMode="External"/><Relationship Id="rId167" Type="http://schemas.openxmlformats.org/officeDocument/2006/relationships/hyperlink" Target="mailto:brooksl@mail.nih.gov" TargetMode="External"/><Relationship Id="rId7" Type="http://schemas.openxmlformats.org/officeDocument/2006/relationships/endnotes" Target="endnotes.xml"/><Relationship Id="rId71" Type="http://schemas.openxmlformats.org/officeDocument/2006/relationships/hyperlink" Target="http://www.scfbm.org/content/2/1/9" TargetMode="External"/><Relationship Id="rId92" Type="http://schemas.openxmlformats.org/officeDocument/2006/relationships/hyperlink" Target="http://en.wikipedia.org/wiki/File:Iterative_development_model_V2.jpg" TargetMode="External"/><Relationship Id="rId162" Type="http://schemas.openxmlformats.org/officeDocument/2006/relationships/image" Target="http://en.wikipedia.org/skins-1.5/common/images/magnify-clip.png" TargetMode="External"/><Relationship Id="rId2" Type="http://schemas.openxmlformats.org/officeDocument/2006/relationships/numbering" Target="numbering.xml"/><Relationship Id="rId29" Type="http://schemas.openxmlformats.org/officeDocument/2006/relationships/hyperlink" Target="http://www.webcitation.org/query.php?url=ftp://ftp.pasteur.fr/pub/GenSoft/unix/misc/Pise/&amp;refdoi=10.1186/1471-2105-6-87" TargetMode="External"/><Relationship Id="rId24" Type="http://schemas.openxmlformats.org/officeDocument/2006/relationships/image" Target="media/image4.png"/><Relationship Id="rId40" Type="http://schemas.openxmlformats.org/officeDocument/2006/relationships/hyperlink" Target="http://genomebiology.com/2007/8/1/102" TargetMode="External"/><Relationship Id="rId45" Type="http://schemas.openxmlformats.org/officeDocument/2006/relationships/hyperlink" Target="http://www.scfbm.org/registration/technical.asp?process=default&amp;msg=ce" TargetMode="External"/><Relationship Id="rId66" Type="http://schemas.openxmlformats.org/officeDocument/2006/relationships/hyperlink" Target="http://www.scfbm.org/registration/technical.asp?process=default&amp;msg=ce" TargetMode="External"/><Relationship Id="rId87" Type="http://schemas.openxmlformats.org/officeDocument/2006/relationships/hyperlink" Target="http://en.wikipedia.org/wiki/Software_development_process" TargetMode="External"/><Relationship Id="rId110" Type="http://schemas.openxmlformats.org/officeDocument/2006/relationships/hyperlink" Target="http://en.wikipedia.org/wiki/Waterfall_model" TargetMode="External"/><Relationship Id="rId115" Type="http://schemas.openxmlformats.org/officeDocument/2006/relationships/hyperlink" Target="http://en.wikipedia.org/wiki/Software_configuration_management" TargetMode="External"/><Relationship Id="rId131" Type="http://schemas.openxmlformats.org/officeDocument/2006/relationships/hyperlink" Target="javascript:toggleToc()" TargetMode="External"/><Relationship Id="rId136" Type="http://schemas.openxmlformats.org/officeDocument/2006/relationships/hyperlink" Target="http://en.wikipedia.org/wiki/Iterative_and_incremental_development" TargetMode="External"/><Relationship Id="rId157" Type="http://schemas.openxmlformats.org/officeDocument/2006/relationships/hyperlink" Target="http://en.wikipedia.org/w/index.php?title=Iterative_and_incremental_development&amp;action=edit&amp;section=4" TargetMode="External"/><Relationship Id="rId61" Type="http://schemas.openxmlformats.org/officeDocument/2006/relationships/image" Target="http://www.scfbm.org/graphics/article/email.gif" TargetMode="External"/><Relationship Id="rId82" Type="http://schemas.openxmlformats.org/officeDocument/2006/relationships/image" Target="media/image14.jpeg"/><Relationship Id="rId152" Type="http://schemas.openxmlformats.org/officeDocument/2006/relationships/hyperlink" Target="http://en.wikipedia.org/wiki/File:Development-iterative.gif" TargetMode="External"/><Relationship Id="rId173" Type="http://schemas.openxmlformats.org/officeDocument/2006/relationships/fontTable" Target="fontTable.xml"/><Relationship Id="rId19" Type="http://schemas.openxmlformats.org/officeDocument/2006/relationships/hyperlink" Target="http://www.biomedcentral.com/logon/logon.asp?msg=ce" TargetMode="External"/><Relationship Id="rId14" Type="http://schemas.openxmlformats.org/officeDocument/2006/relationships/image" Target="media/image2.png"/><Relationship Id="rId30" Type="http://schemas.openxmlformats.org/officeDocument/2006/relationships/hyperlink" Target="http://www.ncbi.nlm.nih.gov/entrez/query.fcgi?cmd=Retrieve&amp;db=pubmed&amp;dopt=Abstract&amp;list_uids=17274839" TargetMode="External"/><Relationship Id="rId35" Type="http://schemas.openxmlformats.org/officeDocument/2006/relationships/hyperlink" Target="http://biowiki.org/GenomeBrowser" TargetMode="External"/><Relationship Id="rId56" Type="http://schemas.openxmlformats.org/officeDocument/2006/relationships/hyperlink" Target="http://www.scfbm.org/registration/technical.asp?process=default&amp;msg=ce" TargetMode="External"/><Relationship Id="rId77" Type="http://schemas.openxmlformats.org/officeDocument/2006/relationships/hyperlink" Target="http://www.scfbm.org/content/2/1/9/table/T2" TargetMode="External"/><Relationship Id="rId100" Type="http://schemas.openxmlformats.org/officeDocument/2006/relationships/hyperlink" Target="http://en.wikipedia.org/wiki/Computer_programming" TargetMode="External"/><Relationship Id="rId105" Type="http://schemas.openxmlformats.org/officeDocument/2006/relationships/hyperlink" Target="http://en.wikipedia.org/wiki/Cleanroom_Software_Engineering" TargetMode="External"/><Relationship Id="rId126" Type="http://schemas.openxmlformats.org/officeDocument/2006/relationships/hyperlink" Target="http://en.wikipedia.org/wiki/Template_talk:Software_development_process" TargetMode="External"/><Relationship Id="rId147" Type="http://schemas.openxmlformats.org/officeDocument/2006/relationships/hyperlink" Target="http://en.wikipedia.org/wiki/Software" TargetMode="External"/><Relationship Id="rId168" Type="http://schemas.openxmlformats.org/officeDocument/2006/relationships/hyperlink" Target="http://grants.nih.gov/grants/guide/notice-files/not98-024.html" TargetMode="External"/><Relationship Id="rId8" Type="http://schemas.openxmlformats.org/officeDocument/2006/relationships/image" Target="media/image1.png"/><Relationship Id="rId51" Type="http://schemas.openxmlformats.org/officeDocument/2006/relationships/image" Target="http://www.scfbm.org/graphics/article/email.gif" TargetMode="External"/><Relationship Id="rId72" Type="http://schemas.openxmlformats.org/officeDocument/2006/relationships/hyperlink" Target="http://creativecommons.org/licenses/by/2.0" TargetMode="External"/><Relationship Id="rId93" Type="http://schemas.openxmlformats.org/officeDocument/2006/relationships/image" Target="media/image16.png"/><Relationship Id="rId98" Type="http://schemas.openxmlformats.org/officeDocument/2006/relationships/hyperlink" Target="http://en.wikipedia.org/wiki/Software_architecture" TargetMode="External"/><Relationship Id="rId121" Type="http://schemas.openxmlformats.org/officeDocument/2006/relationships/hyperlink" Target="http://en.wikipedia.org/wiki/Debugger" TargetMode="External"/><Relationship Id="rId142" Type="http://schemas.openxmlformats.org/officeDocument/2006/relationships/hyperlink" Target="http://en.wikipedia.org/w/index.php?title=Iterative_and_incremental_development&amp;action=edit&amp;section=1" TargetMode="External"/><Relationship Id="rId163" Type="http://schemas.openxmlformats.org/officeDocument/2006/relationships/hyperlink" Target="http://en.wikipedia.org/wiki/Waterfall_model" TargetMode="External"/><Relationship Id="rId3" Type="http://schemas.openxmlformats.org/officeDocument/2006/relationships/styles" Target="styles.xml"/><Relationship Id="rId25" Type="http://schemas.openxmlformats.org/officeDocument/2006/relationships/image" Target="http://www.biomedcentral.com/graphics/article/email-ca.gif" TargetMode="External"/><Relationship Id="rId46" Type="http://schemas.openxmlformats.org/officeDocument/2006/relationships/image" Target="media/image8.gif"/><Relationship Id="rId67" Type="http://schemas.openxmlformats.org/officeDocument/2006/relationships/image" Target="media/image9.gif"/><Relationship Id="rId116" Type="http://schemas.openxmlformats.org/officeDocument/2006/relationships/hyperlink" Target="http://en.wikipedia.org/wiki/Software_documentation" TargetMode="External"/><Relationship Id="rId137" Type="http://schemas.openxmlformats.org/officeDocument/2006/relationships/hyperlink" Target="http://en.wikipedia.org/wiki/Iterative_and_incremental_development" TargetMode="External"/><Relationship Id="rId158" Type="http://schemas.openxmlformats.org/officeDocument/2006/relationships/hyperlink" Target="http://en.wikipedia.org/wiki/File:Waterfall_model.png" TargetMode="External"/><Relationship Id="rId20" Type="http://schemas.openxmlformats.org/officeDocument/2006/relationships/image" Target="http://www.biomedcentral.com/graphics/article/email.gif" TargetMode="External"/><Relationship Id="rId41" Type="http://schemas.openxmlformats.org/officeDocument/2006/relationships/hyperlink" Target="http://www.dossier-andreas.net/software_architecture/mvc.html" TargetMode="External"/><Relationship Id="rId62" Type="http://schemas.openxmlformats.org/officeDocument/2006/relationships/hyperlink" Target="http://www.scfbm.org/registration/technical.asp?process=default&amp;msg=ce" TargetMode="External"/><Relationship Id="rId83" Type="http://schemas.openxmlformats.org/officeDocument/2006/relationships/image" Target="http://www.dossier-andreas.net/software_architecture/mvc_2.jpg" TargetMode="External"/><Relationship Id="rId88" Type="http://schemas.openxmlformats.org/officeDocument/2006/relationships/hyperlink" Target="http://en.wikipedia.org/wiki/Waterfall_model" TargetMode="External"/><Relationship Id="rId111" Type="http://schemas.openxmlformats.org/officeDocument/2006/relationships/hyperlink" Target="http://en.wikipedia.org/wiki/Extreme_Programming" TargetMode="External"/><Relationship Id="rId132" Type="http://schemas.openxmlformats.org/officeDocument/2006/relationships/hyperlink" Target="http://en.wikipedia.org/wiki/Iterative_and_incremental_development" TargetMode="External"/><Relationship Id="rId153" Type="http://schemas.openxmlformats.org/officeDocument/2006/relationships/image" Target="media/image17.gif"/><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20CEF-B0D7-4A04-97B8-6077C319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41</Pages>
  <Words>22566</Words>
  <Characters>128629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150894</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38</cp:revision>
  <dcterms:created xsi:type="dcterms:W3CDTF">2009-04-16T04:41:00Z</dcterms:created>
  <dcterms:modified xsi:type="dcterms:W3CDTF">2009-04-17T18:32:00Z</dcterms:modified>
</cp:coreProperties>
</file>