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D9" w:rsidRDefault="009E40D9" w:rsidP="009E40D9">
      <w:pPr>
        <w:pStyle w:val="sub-subheading"/>
      </w:pPr>
      <w:r>
        <w:t xml:space="preserve">The Challenge Area and specific Challenge Topic </w:t>
      </w:r>
    </w:p>
    <w:p w:rsidR="009E40D9" w:rsidRPr="009C6530" w:rsidRDefault="009E40D9" w:rsidP="009E40D9">
      <w:pPr>
        <w:spacing w:before="120"/>
        <w:rPr>
          <w:rFonts w:ascii="Georgia" w:hAnsi="Georgia"/>
          <w:b/>
          <w:sz w:val="24"/>
          <w:szCs w:val="24"/>
        </w:rPr>
      </w:pPr>
      <w:r w:rsidRPr="009C6530">
        <w:rPr>
          <w:rFonts w:ascii="Georgia" w:eastAsia="Times New Roman" w:hAnsi="Georgia"/>
          <w:b/>
          <w:bCs/>
          <w:sz w:val="24"/>
          <w:szCs w:val="24"/>
        </w:rPr>
        <w:t>06-HG-101* New computational and statistical methods for the analysis of large data sets from next-generation sequencing technologies. (</w:t>
      </w:r>
      <w:r w:rsidRPr="009C6530">
        <w:rPr>
          <w:rFonts w:ascii="Georgia" w:hAnsi="Georgia"/>
          <w:b/>
          <w:sz w:val="24"/>
          <w:szCs w:val="24"/>
        </w:rPr>
        <w:t>High priority grant)s</w:t>
      </w:r>
    </w:p>
    <w:p w:rsidR="009E40D9" w:rsidRPr="009C6530" w:rsidRDefault="009E40D9" w:rsidP="009E40D9">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Pr="009C6530">
          <w:rPr>
            <w:rStyle w:val="Hyperlink"/>
            <w:rFonts w:ascii="Georgia" w:eastAsia="Times New Roman" w:hAnsi="Georgia"/>
            <w:sz w:val="24"/>
            <w:szCs w:val="24"/>
          </w:rPr>
          <w:t>brooksl@mail.nih.gov</w:t>
        </w:r>
      </w:hyperlink>
    </w:p>
    <w:p w:rsidR="009E40D9" w:rsidRDefault="009E40D9" w:rsidP="003308E3">
      <w:pPr>
        <w:spacing w:before="120"/>
      </w:pPr>
    </w:p>
    <w:p w:rsidR="009E40D9" w:rsidRPr="009C6530" w:rsidRDefault="009E40D9" w:rsidP="00101184">
      <w:pPr>
        <w:spacing w:before="120"/>
        <w:jc w:val="center"/>
        <w:rPr>
          <w:rFonts w:ascii="Georgia" w:hAnsi="Georgia"/>
          <w:b/>
          <w:sz w:val="24"/>
          <w:szCs w:val="24"/>
        </w:rPr>
      </w:pPr>
      <w:r w:rsidRPr="009D346B">
        <w:rPr>
          <w:rFonts w:ascii="Georgia" w:hAnsi="Georgia"/>
          <w:sz w:val="44"/>
          <w:szCs w:val="44"/>
        </w:rPr>
        <w:t>The Challenge and Potential Impact</w:t>
      </w:r>
    </w:p>
    <w:p w:rsidR="009E40D9" w:rsidRDefault="009E40D9" w:rsidP="009E40D9">
      <w:pPr>
        <w:spacing w:before="120"/>
        <w:rPr>
          <w:rFonts w:ascii="Georgia" w:hAnsi="Georgia"/>
          <w:sz w:val="24"/>
          <w:szCs w:val="24"/>
        </w:rPr>
      </w:pPr>
      <w:r w:rsidRPr="009C6530">
        <w:rPr>
          <w:rFonts w:ascii="Georgia" w:hAnsi="Georgia"/>
          <w:sz w:val="24"/>
          <w:szCs w:val="24"/>
        </w:rPr>
        <w:t xml:space="preserve">NextGen sequencing technologies are fast approaching the ‘$1,000 genome’ target </w:t>
      </w:r>
      <w:r w:rsidR="00CD5C82">
        <w:rPr>
          <w:rFonts w:ascii="Georgia" w:hAnsi="Georgia"/>
          <w:sz w:val="24"/>
          <w:szCs w:val="24"/>
        </w:rPr>
        <w:fldChar w:fldCharType="begin"/>
      </w:r>
      <w:r>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CD5C82">
        <w:rPr>
          <w:rFonts w:ascii="Georgia" w:hAnsi="Georgia"/>
          <w:sz w:val="24"/>
          <w:szCs w:val="24"/>
        </w:rPr>
        <w:fldChar w:fldCharType="separate"/>
      </w:r>
      <w:r>
        <w:rPr>
          <w:rFonts w:ascii="Georgia" w:hAnsi="Georgia"/>
          <w:sz w:val="24"/>
          <w:szCs w:val="24"/>
        </w:rPr>
        <w:t>(1)</w:t>
      </w:r>
      <w:r w:rsidR="00CD5C82">
        <w:rPr>
          <w:rFonts w:ascii="Georgia" w:hAnsi="Georgia"/>
          <w:sz w:val="24"/>
          <w:szCs w:val="24"/>
        </w:rPr>
        <w:fldChar w:fldCharType="end"/>
      </w:r>
      <w:r w:rsidRPr="009C6530">
        <w:rPr>
          <w:rFonts w:ascii="Georgia" w:hAnsi="Georgia"/>
          <w:sz w:val="24"/>
          <w:szCs w:val="24"/>
        </w:rPr>
        <w:t xml:space="preserve">, an effort to develop sequencing technologies that are inexpensive and efficient enough for biomedical research and health care labs to routinely sequence entire genomes. A $5,000 genome will likely be attained in mid-2009 by Comparative Genomics while other NextGen industry players are </w:t>
      </w:r>
      <w:r>
        <w:rPr>
          <w:rFonts w:ascii="Georgia" w:hAnsi="Georgia"/>
          <w:sz w:val="24"/>
          <w:szCs w:val="24"/>
        </w:rPr>
        <w:t xml:space="preserve">following suit by </w:t>
      </w:r>
      <w:r w:rsidRPr="009C6530">
        <w:rPr>
          <w:rFonts w:ascii="Georgia" w:hAnsi="Georgia"/>
          <w:sz w:val="24"/>
          <w:szCs w:val="24"/>
        </w:rPr>
        <w:t xml:space="preserve">steadily increasing run yield and reducing cost per Mbase. A new paradigm is emerging of the correlated and rapid analysis of individual genomic variation, methylation, histone-binding, expression analysis and other genome-wide factors that may begin to unlock the secrets of the cell </w:t>
      </w:r>
      <w:r w:rsidR="00CD5C82">
        <w:rPr>
          <w:rFonts w:ascii="Georgia" w:hAnsi="Georgia"/>
          <w:sz w:val="24"/>
          <w:szCs w:val="24"/>
        </w:rPr>
        <w:fldChar w:fldCharType="begin"/>
      </w:r>
      <w:r>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CD5C82">
        <w:rPr>
          <w:rFonts w:ascii="Georgia" w:hAnsi="Georgia"/>
          <w:sz w:val="24"/>
          <w:szCs w:val="24"/>
        </w:rPr>
        <w:fldChar w:fldCharType="separate"/>
      </w:r>
      <w:r>
        <w:rPr>
          <w:rFonts w:ascii="Georgia" w:hAnsi="Georgia"/>
          <w:sz w:val="24"/>
          <w:szCs w:val="24"/>
        </w:rPr>
        <w:t>(2)</w:t>
      </w:r>
      <w:r w:rsidR="00CD5C82">
        <w:rPr>
          <w:rFonts w:ascii="Georgia" w:hAnsi="Georgia"/>
          <w:sz w:val="24"/>
          <w:szCs w:val="24"/>
        </w:rPr>
        <w:fldChar w:fldCharType="end"/>
      </w:r>
      <w:r w:rsidRPr="009C6530">
        <w:rPr>
          <w:rFonts w:ascii="Georgia" w:hAnsi="Georgia"/>
          <w:sz w:val="24"/>
          <w:szCs w:val="24"/>
        </w:rPr>
        <w:t xml:space="preserve"> and </w:t>
      </w:r>
      <w:r>
        <w:rPr>
          <w:rFonts w:ascii="Georgia" w:hAnsi="Georgia"/>
          <w:sz w:val="24"/>
          <w:szCs w:val="24"/>
        </w:rPr>
        <w:t>create</w:t>
      </w:r>
      <w:r w:rsidRPr="009C6530">
        <w:rPr>
          <w:rFonts w:ascii="Georgia" w:hAnsi="Georgia"/>
          <w:sz w:val="24"/>
          <w:szCs w:val="24"/>
        </w:rPr>
        <w:t xml:space="preserve"> new avenues for clinical diagnostics. </w:t>
      </w:r>
    </w:p>
    <w:p w:rsidR="000B3836" w:rsidRDefault="000B3836" w:rsidP="009E40D9">
      <w:pPr>
        <w:spacing w:before="120"/>
        <w:rPr>
          <w:rFonts w:ascii="Georgia" w:hAnsi="Georgia"/>
          <w:sz w:val="24"/>
          <w:szCs w:val="24"/>
        </w:rPr>
      </w:pPr>
      <w:r>
        <w:rPr>
          <w:rFonts w:ascii="Georgia" w:hAnsi="Georgia"/>
          <w:sz w:val="24"/>
          <w:szCs w:val="24"/>
        </w:rPr>
        <w:t>The development of this new paradigm is contingent on the availability of certain technological resources. B</w:t>
      </w:r>
      <w:r w:rsidR="009E40D9" w:rsidRPr="009C6530">
        <w:rPr>
          <w:rFonts w:ascii="Georgia" w:hAnsi="Georgia"/>
          <w:sz w:val="24"/>
          <w:szCs w:val="24"/>
        </w:rPr>
        <w:t>ioinformatics infrastructure – hardware, software and personnel – is the bottleneck</w:t>
      </w:r>
      <w:r w:rsidR="00101184">
        <w:rPr>
          <w:rFonts w:ascii="Georgia" w:hAnsi="Georgia"/>
          <w:sz w:val="24"/>
          <w:szCs w:val="24"/>
        </w:rPr>
        <w:t xml:space="preserve"> in this development</w:t>
      </w:r>
      <w:r w:rsidR="009E40D9" w:rsidRPr="009C6530">
        <w:rPr>
          <w:rFonts w:ascii="Georgia" w:hAnsi="Georgia"/>
          <w:sz w:val="24"/>
          <w:szCs w:val="24"/>
        </w:rPr>
        <w:t xml:space="preserve"> </w:t>
      </w:r>
      <w:r w:rsidR="00CD5C82">
        <w:rPr>
          <w:rFonts w:ascii="Georgia" w:hAnsi="Georgia"/>
          <w:sz w:val="24"/>
          <w:szCs w:val="24"/>
        </w:rPr>
        <w:fldChar w:fldCharType="begin"/>
      </w:r>
      <w:r w:rsidR="009E40D9">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CD5C82">
        <w:rPr>
          <w:rFonts w:ascii="Georgia" w:hAnsi="Georgia"/>
          <w:sz w:val="24"/>
          <w:szCs w:val="24"/>
        </w:rPr>
        <w:fldChar w:fldCharType="separate"/>
      </w:r>
      <w:r w:rsidR="009E40D9">
        <w:rPr>
          <w:rFonts w:ascii="Georgia" w:hAnsi="Georgia"/>
          <w:sz w:val="24"/>
          <w:szCs w:val="24"/>
        </w:rPr>
        <w:t>(2, 3)</w:t>
      </w:r>
      <w:r w:rsidR="00CD5C82">
        <w:rPr>
          <w:rFonts w:ascii="Georgia" w:hAnsi="Georgia"/>
          <w:sz w:val="24"/>
          <w:szCs w:val="24"/>
        </w:rPr>
        <w:fldChar w:fldCharType="end"/>
      </w:r>
      <w:r w:rsidR="009E40D9" w:rsidRPr="009C6530">
        <w:rPr>
          <w:rFonts w:ascii="Georgia" w:hAnsi="Georgia"/>
          <w:sz w:val="24"/>
          <w:szCs w:val="24"/>
        </w:rPr>
        <w:t>. Costly investments of high performance computing resources and skilled personnel are required to develop bioinformatics algorithms, integrate diverse biological data sources and devise ways to visualize and interpret these huge data sets. Most biomedical research and health care labs are unable to provide even the minimum of these requirements.</w:t>
      </w:r>
      <w:r w:rsidR="001465F6">
        <w:rPr>
          <w:rFonts w:ascii="Georgia" w:hAnsi="Georgia"/>
          <w:sz w:val="24"/>
          <w:szCs w:val="24"/>
        </w:rPr>
        <w:t xml:space="preserve"> </w:t>
      </w:r>
      <w:r>
        <w:rPr>
          <w:rFonts w:ascii="Georgia" w:hAnsi="Georgia"/>
          <w:sz w:val="24"/>
          <w:szCs w:val="24"/>
        </w:rPr>
        <w:t>With regard to software, w</w:t>
      </w:r>
      <w:r w:rsidR="001465F6" w:rsidRPr="001465F6">
        <w:rPr>
          <w:rFonts w:ascii="Georgia" w:hAnsi="Georgia"/>
          <w:sz w:val="24"/>
          <w:szCs w:val="24"/>
        </w:rPr>
        <w:t xml:space="preserve">orkflow tools </w:t>
      </w:r>
      <w:r w:rsidR="001465F6">
        <w:rPr>
          <w:rFonts w:ascii="Georgia" w:hAnsi="Georgia"/>
          <w:sz w:val="24"/>
          <w:szCs w:val="24"/>
        </w:rPr>
        <w:t xml:space="preserve">are essential to allow users to </w:t>
      </w:r>
      <w:r w:rsidR="001465F6" w:rsidRPr="001465F6">
        <w:rPr>
          <w:rFonts w:ascii="Georgia" w:hAnsi="Georgia"/>
          <w:sz w:val="24"/>
          <w:szCs w:val="24"/>
        </w:rPr>
        <w:t xml:space="preserve">automate </w:t>
      </w:r>
      <w:r w:rsidR="001465F6">
        <w:rPr>
          <w:rFonts w:ascii="Georgia" w:hAnsi="Georgia"/>
          <w:sz w:val="24"/>
          <w:szCs w:val="24"/>
        </w:rPr>
        <w:t xml:space="preserve">well-defined </w:t>
      </w:r>
      <w:r w:rsidR="004F19CA">
        <w:rPr>
          <w:rFonts w:ascii="Georgia" w:hAnsi="Georgia"/>
          <w:sz w:val="24"/>
          <w:szCs w:val="24"/>
        </w:rPr>
        <w:t xml:space="preserve">but complex </w:t>
      </w:r>
      <w:r w:rsidR="001465F6">
        <w:rPr>
          <w:rFonts w:ascii="Georgia" w:hAnsi="Georgia"/>
          <w:sz w:val="24"/>
          <w:szCs w:val="24"/>
        </w:rPr>
        <w:t xml:space="preserve">analysis </w:t>
      </w:r>
      <w:r w:rsidR="001465F6" w:rsidRPr="001465F6">
        <w:rPr>
          <w:rFonts w:ascii="Georgia" w:hAnsi="Georgia"/>
          <w:sz w:val="24"/>
          <w:szCs w:val="24"/>
        </w:rPr>
        <w:t>process</w:t>
      </w:r>
      <w:r w:rsidR="001465F6">
        <w:rPr>
          <w:rFonts w:ascii="Georgia" w:hAnsi="Georgia"/>
          <w:sz w:val="24"/>
          <w:szCs w:val="24"/>
        </w:rPr>
        <w:t>es</w:t>
      </w:r>
      <w:r w:rsidR="00101184">
        <w:rPr>
          <w:rFonts w:ascii="Georgia" w:hAnsi="Georgia"/>
          <w:sz w:val="24"/>
          <w:szCs w:val="24"/>
        </w:rPr>
        <w:t xml:space="preserve"> and harness the advantages of high-performance computing</w:t>
      </w:r>
      <w:r>
        <w:rPr>
          <w:rFonts w:ascii="Georgia" w:hAnsi="Georgia"/>
          <w:sz w:val="24"/>
          <w:szCs w:val="24"/>
        </w:rPr>
        <w:t xml:space="preserve">. These tools must also be flexible enough to support </w:t>
      </w:r>
      <w:r w:rsidR="001465F6" w:rsidRPr="001465F6">
        <w:rPr>
          <w:rFonts w:ascii="Georgia" w:hAnsi="Georgia"/>
          <w:sz w:val="24"/>
          <w:szCs w:val="24"/>
        </w:rPr>
        <w:t>exploratory analysis</w:t>
      </w:r>
      <w:r w:rsidR="001465F6">
        <w:rPr>
          <w:rFonts w:ascii="Georgia" w:hAnsi="Georgia"/>
          <w:sz w:val="24"/>
          <w:szCs w:val="24"/>
        </w:rPr>
        <w:t xml:space="preserve"> through interaction with the data</w:t>
      </w:r>
      <w:r w:rsidR="00101184">
        <w:rPr>
          <w:rFonts w:ascii="Georgia" w:hAnsi="Georgia"/>
          <w:sz w:val="24"/>
          <w:szCs w:val="24"/>
        </w:rPr>
        <w:t xml:space="preserve"> using a wide range of different software applications and data processing </w:t>
      </w:r>
      <w:r w:rsidR="00A462DC">
        <w:rPr>
          <w:rFonts w:ascii="Georgia" w:hAnsi="Georgia"/>
          <w:sz w:val="24"/>
          <w:szCs w:val="24"/>
        </w:rPr>
        <w:t>steps</w:t>
      </w:r>
      <w:r w:rsidR="001465F6" w:rsidRPr="001465F6">
        <w:rPr>
          <w:rFonts w:ascii="Georgia" w:hAnsi="Georgia"/>
          <w:sz w:val="24"/>
          <w:szCs w:val="24"/>
        </w:rPr>
        <w:t xml:space="preserve">. </w:t>
      </w:r>
      <w:r w:rsidR="001465F6">
        <w:rPr>
          <w:rFonts w:ascii="Georgia" w:hAnsi="Georgia"/>
          <w:sz w:val="24"/>
          <w:szCs w:val="24"/>
        </w:rPr>
        <w:t xml:space="preserve">Ideally, workflow tools should </w:t>
      </w:r>
      <w:r w:rsidR="00101184">
        <w:rPr>
          <w:rFonts w:ascii="Georgia" w:hAnsi="Georgia"/>
          <w:sz w:val="24"/>
          <w:szCs w:val="24"/>
        </w:rPr>
        <w:t xml:space="preserve">also be web-enabled for flexibility of access </w:t>
      </w:r>
      <w:r w:rsidR="00491F7E">
        <w:rPr>
          <w:rFonts w:ascii="Georgia" w:hAnsi="Georgia"/>
          <w:sz w:val="24"/>
          <w:szCs w:val="24"/>
        </w:rPr>
        <w:t xml:space="preserve">by users </w:t>
      </w:r>
      <w:r w:rsidR="00101184">
        <w:rPr>
          <w:rFonts w:ascii="Georgia" w:hAnsi="Georgia"/>
          <w:sz w:val="24"/>
          <w:szCs w:val="24"/>
        </w:rPr>
        <w:t xml:space="preserve">and integration with other bioinformatics web resources. </w:t>
      </w:r>
      <w:r w:rsidR="00491F7E">
        <w:rPr>
          <w:rFonts w:ascii="Georgia" w:hAnsi="Georgia"/>
          <w:sz w:val="24"/>
          <w:szCs w:val="24"/>
        </w:rPr>
        <w:t xml:space="preserve">They </w:t>
      </w:r>
      <w:r w:rsidR="00101184">
        <w:rPr>
          <w:rFonts w:ascii="Georgia" w:hAnsi="Georgia"/>
          <w:sz w:val="24"/>
          <w:szCs w:val="24"/>
        </w:rPr>
        <w:t xml:space="preserve">should also provide </w:t>
      </w:r>
      <w:r w:rsidR="001465F6" w:rsidRPr="001465F6">
        <w:rPr>
          <w:rFonts w:ascii="Georgia" w:hAnsi="Georgia"/>
          <w:sz w:val="24"/>
          <w:szCs w:val="24"/>
        </w:rPr>
        <w:t>visualization</w:t>
      </w:r>
      <w:r w:rsidR="001465F6">
        <w:rPr>
          <w:rFonts w:ascii="Georgia" w:hAnsi="Georgia"/>
          <w:sz w:val="24"/>
          <w:szCs w:val="24"/>
        </w:rPr>
        <w:t xml:space="preserve"> </w:t>
      </w:r>
      <w:r w:rsidR="00491F7E">
        <w:rPr>
          <w:rFonts w:ascii="Georgia" w:hAnsi="Georgia"/>
          <w:sz w:val="24"/>
          <w:szCs w:val="24"/>
        </w:rPr>
        <w:t xml:space="preserve">tools designed to handle the large volumes of NextGen data and integrate heterogeneous data sets. Given the budget </w:t>
      </w:r>
      <w:r w:rsidR="00101184">
        <w:rPr>
          <w:rFonts w:ascii="Georgia" w:hAnsi="Georgia"/>
          <w:sz w:val="24"/>
          <w:szCs w:val="24"/>
        </w:rPr>
        <w:t xml:space="preserve">considerations </w:t>
      </w:r>
      <w:r w:rsidR="00491F7E">
        <w:rPr>
          <w:rFonts w:ascii="Georgia" w:hAnsi="Georgia"/>
          <w:sz w:val="24"/>
          <w:szCs w:val="24"/>
        </w:rPr>
        <w:t xml:space="preserve">mentioned above, </w:t>
      </w:r>
      <w:r w:rsidR="00101184">
        <w:rPr>
          <w:rFonts w:ascii="Georgia" w:hAnsi="Georgia"/>
          <w:sz w:val="24"/>
          <w:szCs w:val="24"/>
        </w:rPr>
        <w:t xml:space="preserve">the ideal workflow tool should </w:t>
      </w:r>
      <w:r w:rsidR="00491F7E">
        <w:rPr>
          <w:rFonts w:ascii="Georgia" w:hAnsi="Georgia"/>
          <w:sz w:val="24"/>
          <w:szCs w:val="24"/>
        </w:rPr>
        <w:t xml:space="preserve">also </w:t>
      </w:r>
      <w:r w:rsidR="00101184">
        <w:rPr>
          <w:rFonts w:ascii="Georgia" w:hAnsi="Georgia"/>
          <w:sz w:val="24"/>
          <w:szCs w:val="24"/>
        </w:rPr>
        <w:t>be open source</w:t>
      </w:r>
      <w:r w:rsidR="00491F7E">
        <w:rPr>
          <w:rFonts w:ascii="Georgia" w:hAnsi="Georgia"/>
          <w:sz w:val="24"/>
          <w:szCs w:val="24"/>
        </w:rPr>
        <w:t xml:space="preserve"> and freely available to the academic community</w:t>
      </w:r>
      <w:r w:rsidR="00101184">
        <w:rPr>
          <w:rFonts w:ascii="Georgia" w:hAnsi="Georgia"/>
          <w:sz w:val="24"/>
          <w:szCs w:val="24"/>
        </w:rPr>
        <w:t>.</w:t>
      </w:r>
    </w:p>
    <w:p w:rsidR="009E40D9" w:rsidRDefault="000B3836" w:rsidP="009E40D9">
      <w:pPr>
        <w:spacing w:before="120"/>
        <w:rPr>
          <w:rFonts w:ascii="Georgia" w:hAnsi="Georgia"/>
          <w:sz w:val="24"/>
          <w:szCs w:val="24"/>
        </w:rPr>
      </w:pPr>
      <w:r>
        <w:rPr>
          <w:rFonts w:ascii="Georgia" w:hAnsi="Georgia"/>
          <w:sz w:val="24"/>
          <w:szCs w:val="24"/>
        </w:rPr>
        <w:t xml:space="preserve">At present, no tools exist that can span the whole process from </w:t>
      </w:r>
      <w:r w:rsidR="0011185E">
        <w:rPr>
          <w:rFonts w:ascii="Georgia" w:hAnsi="Georgia"/>
          <w:sz w:val="24"/>
          <w:szCs w:val="24"/>
        </w:rPr>
        <w:t xml:space="preserve">NextGen </w:t>
      </w:r>
      <w:r>
        <w:rPr>
          <w:rFonts w:ascii="Georgia" w:hAnsi="Georgia"/>
          <w:sz w:val="24"/>
          <w:szCs w:val="24"/>
        </w:rPr>
        <w:t xml:space="preserve">sequence generation to analysis and visualization. The </w:t>
      </w:r>
      <w:r w:rsidR="009E40D9" w:rsidRPr="009C6530">
        <w:rPr>
          <w:rFonts w:ascii="Georgia" w:hAnsi="Georgia"/>
          <w:sz w:val="24"/>
          <w:szCs w:val="24"/>
        </w:rPr>
        <w:t xml:space="preserve">specific aims of this study are designed to meet </w:t>
      </w:r>
      <w:r w:rsidR="00491F7E">
        <w:rPr>
          <w:rFonts w:ascii="Georgia" w:hAnsi="Georgia"/>
          <w:sz w:val="24"/>
          <w:szCs w:val="24"/>
        </w:rPr>
        <w:t xml:space="preserve">this challenge </w:t>
      </w:r>
      <w:r w:rsidR="009E40D9" w:rsidRPr="009C6530">
        <w:rPr>
          <w:rFonts w:ascii="Georgia" w:hAnsi="Georgia"/>
          <w:sz w:val="24"/>
          <w:szCs w:val="24"/>
        </w:rPr>
        <w:t>by providing a tool for managing NextGen sequencing projects, from short read generation to bioinformatics analysis</w:t>
      </w:r>
      <w:r w:rsidR="009E40D9">
        <w:rPr>
          <w:rFonts w:ascii="Georgia" w:hAnsi="Georgia"/>
          <w:sz w:val="24"/>
          <w:szCs w:val="24"/>
        </w:rPr>
        <w:t xml:space="preserve"> to </w:t>
      </w:r>
      <w:r w:rsidR="009E40D9" w:rsidRPr="009C6530">
        <w:rPr>
          <w:rFonts w:ascii="Georgia" w:hAnsi="Georgia"/>
          <w:sz w:val="24"/>
          <w:szCs w:val="24"/>
        </w:rPr>
        <w:t xml:space="preserve">data visualization. </w:t>
      </w:r>
      <w:r w:rsidR="009E40D9">
        <w:rPr>
          <w:rFonts w:ascii="Georgia" w:hAnsi="Georgia"/>
          <w:sz w:val="24"/>
          <w:szCs w:val="24"/>
        </w:rPr>
        <w:t xml:space="preserve"> These aims are as follows:</w:t>
      </w:r>
    </w:p>
    <w:p w:rsidR="009E40D9" w:rsidRPr="007D631D" w:rsidRDefault="009E40D9" w:rsidP="009E40D9">
      <w:pPr>
        <w:numPr>
          <w:ilvl w:val="0"/>
          <w:numId w:val="20"/>
        </w:numPr>
        <w:spacing w:before="120"/>
        <w:ind w:left="2160"/>
        <w:rPr>
          <w:rFonts w:ascii="Georgia" w:hAnsi="Georgia"/>
          <w:b/>
          <w:sz w:val="24"/>
          <w:szCs w:val="24"/>
        </w:rPr>
      </w:pPr>
      <w:r w:rsidRPr="007D631D">
        <w:rPr>
          <w:rFonts w:ascii="Georgia" w:hAnsi="Georgia"/>
          <w:b/>
          <w:sz w:val="24"/>
          <w:szCs w:val="24"/>
        </w:rPr>
        <w:t>Assembly Methodology and Pipeline</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 xml:space="preserve">Evaluate all </w:t>
      </w:r>
      <w:r w:rsidRPr="007D631D">
        <w:rPr>
          <w:rFonts w:ascii="Georgia" w:hAnsi="Georgia"/>
          <w:sz w:val="24"/>
          <w:szCs w:val="24"/>
        </w:rPr>
        <w:t>current</w:t>
      </w:r>
      <w:r>
        <w:rPr>
          <w:rFonts w:ascii="Georgia" w:hAnsi="Georgia"/>
          <w:sz w:val="24"/>
          <w:szCs w:val="24"/>
        </w:rPr>
        <w:t xml:space="preserve"> NextGen </w:t>
      </w:r>
      <w:r w:rsidRPr="007D631D">
        <w:rPr>
          <w:rFonts w:ascii="Georgia" w:hAnsi="Georgia"/>
          <w:sz w:val="24"/>
          <w:szCs w:val="24"/>
        </w:rPr>
        <w:t>assemblers</w:t>
      </w:r>
      <w:r>
        <w:rPr>
          <w:rFonts w:ascii="Georgia" w:hAnsi="Georgia"/>
          <w:sz w:val="24"/>
          <w:szCs w:val="24"/>
        </w:rPr>
        <w:t xml:space="preserve">/aligners </w:t>
      </w:r>
    </w:p>
    <w:p w:rsidR="009E40D9" w:rsidRPr="007D631D" w:rsidRDefault="009E40D9" w:rsidP="009E40D9">
      <w:pPr>
        <w:numPr>
          <w:ilvl w:val="1"/>
          <w:numId w:val="20"/>
        </w:numPr>
        <w:spacing w:before="120"/>
        <w:ind w:left="2880"/>
        <w:rPr>
          <w:rFonts w:ascii="Georgia" w:hAnsi="Georgia"/>
          <w:sz w:val="24"/>
          <w:szCs w:val="24"/>
        </w:rPr>
      </w:pPr>
      <w:r w:rsidRPr="007D631D">
        <w:rPr>
          <w:rFonts w:ascii="Georgia" w:hAnsi="Georgia"/>
          <w:sz w:val="24"/>
          <w:szCs w:val="24"/>
        </w:rPr>
        <w:t xml:space="preserve">Provide an optimized </w:t>
      </w:r>
      <w:r>
        <w:rPr>
          <w:rFonts w:ascii="Georgia" w:hAnsi="Georgia"/>
          <w:sz w:val="24"/>
          <w:szCs w:val="24"/>
        </w:rPr>
        <w:t xml:space="preserve">NextGen </w:t>
      </w:r>
      <w:r w:rsidRPr="007D631D">
        <w:rPr>
          <w:rFonts w:ascii="Georgia" w:hAnsi="Georgia"/>
          <w:sz w:val="24"/>
          <w:szCs w:val="24"/>
        </w:rPr>
        <w:t>assembly pipeline</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Enable</w:t>
      </w:r>
      <w:r w:rsidRPr="007D631D">
        <w:rPr>
          <w:rFonts w:ascii="Georgia" w:hAnsi="Georgia"/>
          <w:sz w:val="24"/>
          <w:szCs w:val="24"/>
        </w:rPr>
        <w:t xml:space="preserve"> </w:t>
      </w:r>
      <w:r>
        <w:rPr>
          <w:rFonts w:ascii="Georgia" w:hAnsi="Georgia"/>
          <w:sz w:val="24"/>
          <w:szCs w:val="24"/>
        </w:rPr>
        <w:t>pipeline customization by end user</w:t>
      </w:r>
    </w:p>
    <w:p w:rsidR="009E40D9" w:rsidRPr="007D631D" w:rsidRDefault="009E40D9" w:rsidP="009E40D9">
      <w:pPr>
        <w:numPr>
          <w:ilvl w:val="0"/>
          <w:numId w:val="20"/>
        </w:numPr>
        <w:spacing w:before="120"/>
        <w:ind w:left="2160"/>
        <w:rPr>
          <w:rFonts w:ascii="Georgia" w:hAnsi="Georgia"/>
          <w:b/>
          <w:sz w:val="24"/>
          <w:szCs w:val="24"/>
        </w:rPr>
      </w:pPr>
      <w:r w:rsidRPr="007D631D">
        <w:rPr>
          <w:rFonts w:ascii="Georgia" w:hAnsi="Georgia"/>
          <w:b/>
          <w:sz w:val="24"/>
          <w:szCs w:val="24"/>
        </w:rPr>
        <w:t>SNP Annotation and Expression Analysis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Defined q</w:t>
      </w:r>
      <w:r w:rsidRPr="007D631D">
        <w:rPr>
          <w:rFonts w:ascii="Georgia" w:hAnsi="Georgia"/>
          <w:sz w:val="24"/>
          <w:szCs w:val="24"/>
        </w:rPr>
        <w:t xml:space="preserve">uality control/assurance algorithms </w:t>
      </w:r>
      <w:r>
        <w:rPr>
          <w:rFonts w:ascii="Georgia" w:hAnsi="Georgia"/>
          <w:sz w:val="24"/>
          <w:szCs w:val="24"/>
        </w:rPr>
        <w:t>for SNP verification</w:t>
      </w:r>
    </w:p>
    <w:p w:rsidR="009E40D9" w:rsidRPr="007D631D" w:rsidRDefault="009E40D9" w:rsidP="009E40D9">
      <w:pPr>
        <w:numPr>
          <w:ilvl w:val="1"/>
          <w:numId w:val="20"/>
        </w:numPr>
        <w:spacing w:before="120"/>
        <w:ind w:left="2880"/>
        <w:rPr>
          <w:rFonts w:ascii="Georgia" w:hAnsi="Georgia"/>
          <w:sz w:val="24"/>
          <w:szCs w:val="24"/>
        </w:rPr>
      </w:pPr>
      <w:r w:rsidRPr="007D631D">
        <w:rPr>
          <w:rFonts w:ascii="Georgia" w:hAnsi="Georgia"/>
          <w:sz w:val="24"/>
          <w:szCs w:val="24"/>
        </w:rPr>
        <w:t>Develop a SNP annotation pipeline</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lastRenderedPageBreak/>
        <w:t>Integrate</w:t>
      </w:r>
      <w:r w:rsidRPr="007D631D">
        <w:rPr>
          <w:rFonts w:ascii="Georgia" w:hAnsi="Georgia"/>
          <w:sz w:val="24"/>
          <w:szCs w:val="24"/>
        </w:rPr>
        <w:t xml:space="preserve"> </w:t>
      </w:r>
      <w:r>
        <w:rPr>
          <w:rFonts w:ascii="Georgia" w:hAnsi="Georgia"/>
          <w:sz w:val="24"/>
          <w:szCs w:val="24"/>
        </w:rPr>
        <w:t xml:space="preserve">with </w:t>
      </w:r>
      <w:r w:rsidRPr="007D631D">
        <w:rPr>
          <w:rFonts w:ascii="Georgia" w:hAnsi="Georgia"/>
          <w:sz w:val="24"/>
          <w:szCs w:val="24"/>
        </w:rPr>
        <w:t>current expression analysis packages</w:t>
      </w:r>
    </w:p>
    <w:p w:rsidR="009E40D9" w:rsidRPr="007D631D" w:rsidRDefault="009E40D9" w:rsidP="009E40D9">
      <w:pPr>
        <w:numPr>
          <w:ilvl w:val="1"/>
          <w:numId w:val="20"/>
        </w:numPr>
        <w:spacing w:before="120"/>
        <w:ind w:left="2880"/>
        <w:rPr>
          <w:rFonts w:ascii="Georgia" w:hAnsi="Georgia"/>
          <w:sz w:val="24"/>
          <w:szCs w:val="24"/>
        </w:rPr>
      </w:pPr>
      <w:r w:rsidRPr="007D631D">
        <w:rPr>
          <w:rFonts w:ascii="Georgia" w:hAnsi="Georgia"/>
          <w:sz w:val="24"/>
          <w:szCs w:val="24"/>
        </w:rPr>
        <w:t>Develop new expression analysis algorithms</w:t>
      </w:r>
    </w:p>
    <w:p w:rsidR="009E40D9" w:rsidRPr="007D631D" w:rsidRDefault="009E40D9" w:rsidP="009E40D9">
      <w:pPr>
        <w:numPr>
          <w:ilvl w:val="0"/>
          <w:numId w:val="20"/>
        </w:numPr>
        <w:spacing w:before="120"/>
        <w:ind w:left="2160"/>
        <w:rPr>
          <w:rFonts w:ascii="Georgia" w:hAnsi="Georgia"/>
          <w:b/>
          <w:sz w:val="24"/>
          <w:szCs w:val="24"/>
        </w:rPr>
      </w:pPr>
      <w:r w:rsidRPr="007D631D">
        <w:rPr>
          <w:rFonts w:ascii="Georgia" w:hAnsi="Georgia"/>
          <w:b/>
          <w:sz w:val="24"/>
          <w:szCs w:val="24"/>
        </w:rPr>
        <w:t xml:space="preserve">Reporting and Visualization </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 xml:space="preserve">Design </w:t>
      </w:r>
      <w:r w:rsidRPr="007D631D">
        <w:rPr>
          <w:rFonts w:ascii="Georgia" w:hAnsi="Georgia"/>
          <w:sz w:val="24"/>
          <w:szCs w:val="24"/>
        </w:rPr>
        <w:t>data</w:t>
      </w:r>
      <w:r>
        <w:rPr>
          <w:rFonts w:ascii="Georgia" w:hAnsi="Georgia"/>
          <w:sz w:val="24"/>
          <w:szCs w:val="24"/>
        </w:rPr>
        <w:t xml:space="preserve"> filters based on user requirements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Provide g</w:t>
      </w:r>
      <w:r w:rsidRPr="007D631D">
        <w:rPr>
          <w:rFonts w:ascii="Georgia" w:hAnsi="Georgia"/>
          <w:sz w:val="24"/>
          <w:szCs w:val="24"/>
        </w:rPr>
        <w:t>enome-level view</w:t>
      </w:r>
      <w:r>
        <w:rPr>
          <w:rFonts w:ascii="Georgia" w:hAnsi="Georgia"/>
          <w:sz w:val="24"/>
          <w:szCs w:val="24"/>
        </w:rPr>
        <w:t xml:space="preserve"> of data with integrated external databases</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with </w:t>
      </w:r>
      <w:r>
        <w:rPr>
          <w:rFonts w:ascii="Georgia" w:hAnsi="Georgia"/>
          <w:sz w:val="24"/>
          <w:szCs w:val="24"/>
        </w:rPr>
        <w:t>downstream analysis applications (</w:t>
      </w:r>
      <w:r w:rsidRPr="007D631D">
        <w:rPr>
          <w:rFonts w:ascii="Georgia" w:hAnsi="Georgia"/>
          <w:sz w:val="24"/>
          <w:szCs w:val="24"/>
        </w:rPr>
        <w:t xml:space="preserve">Cytoscape, </w:t>
      </w:r>
      <w:r>
        <w:rPr>
          <w:rFonts w:ascii="Georgia" w:hAnsi="Georgia"/>
          <w:sz w:val="24"/>
          <w:szCs w:val="24"/>
        </w:rPr>
        <w:t>Genespring, R, etc.)</w:t>
      </w:r>
    </w:p>
    <w:p w:rsidR="009E40D9" w:rsidRPr="007D631D" w:rsidRDefault="009E40D9" w:rsidP="009E40D9">
      <w:pPr>
        <w:numPr>
          <w:ilvl w:val="0"/>
          <w:numId w:val="20"/>
        </w:numPr>
        <w:spacing w:before="120"/>
        <w:ind w:left="2160"/>
        <w:rPr>
          <w:rFonts w:ascii="Georgia" w:hAnsi="Georgia"/>
          <w:b/>
          <w:sz w:val="24"/>
          <w:szCs w:val="24"/>
        </w:rPr>
      </w:pPr>
      <w:r w:rsidRPr="007D631D">
        <w:rPr>
          <w:rFonts w:ascii="Georgia" w:hAnsi="Georgia"/>
          <w:b/>
          <w:sz w:val="24"/>
          <w:szCs w:val="24"/>
        </w:rPr>
        <w:t xml:space="preserve">Development of Comprehensive Software </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Establish software design plan based on requirements in Aims 1-3</w:t>
      </w:r>
    </w:p>
    <w:p w:rsidR="009E40D9" w:rsidRPr="007D631D" w:rsidRDefault="009E40D9" w:rsidP="009E40D9">
      <w:pPr>
        <w:numPr>
          <w:ilvl w:val="1"/>
          <w:numId w:val="20"/>
        </w:numPr>
        <w:spacing w:before="120"/>
        <w:ind w:left="2880"/>
        <w:rPr>
          <w:rFonts w:ascii="Georgia" w:hAnsi="Georgia"/>
          <w:sz w:val="24"/>
          <w:szCs w:val="24"/>
        </w:rPr>
      </w:pPr>
      <w:r>
        <w:rPr>
          <w:rFonts w:ascii="Georgia" w:hAnsi="Georgia"/>
          <w:sz w:val="24"/>
          <w:szCs w:val="24"/>
        </w:rPr>
        <w:t xml:space="preserve">Implement user-centric development process to ensure usability </w:t>
      </w:r>
    </w:p>
    <w:p w:rsidR="009E40D9" w:rsidRPr="00672042" w:rsidRDefault="009E40D9" w:rsidP="009E40D9">
      <w:pPr>
        <w:numPr>
          <w:ilvl w:val="1"/>
          <w:numId w:val="20"/>
        </w:numPr>
        <w:spacing w:before="120"/>
        <w:ind w:left="2880"/>
        <w:rPr>
          <w:rFonts w:ascii="Georgia" w:hAnsi="Georgia"/>
          <w:sz w:val="24"/>
          <w:szCs w:val="24"/>
        </w:rPr>
      </w:pPr>
      <w:r>
        <w:rPr>
          <w:rFonts w:ascii="Georgia" w:hAnsi="Georgia"/>
          <w:sz w:val="24"/>
          <w:szCs w:val="24"/>
        </w:rPr>
        <w:t>Execute thorough post-release user testing at each project milestone</w:t>
      </w:r>
    </w:p>
    <w:p w:rsidR="009E40D9" w:rsidRDefault="009E40D9" w:rsidP="009E40D9">
      <w:pPr>
        <w:spacing w:before="120"/>
        <w:jc w:val="center"/>
        <w:rPr>
          <w:rFonts w:ascii="Georgia" w:hAnsi="Georgia"/>
          <w:b/>
          <w:sz w:val="36"/>
          <w:szCs w:val="36"/>
        </w:rPr>
      </w:pPr>
    </w:p>
    <w:p w:rsidR="009E40D9" w:rsidRDefault="009E40D9" w:rsidP="009E40D9">
      <w:pPr>
        <w:spacing w:before="120"/>
        <w:rPr>
          <w:rFonts w:ascii="Georgia" w:hAnsi="Georgia"/>
          <w:sz w:val="24"/>
          <w:szCs w:val="24"/>
        </w:rPr>
      </w:pPr>
      <w:r w:rsidRPr="00990DD8">
        <w:rPr>
          <w:rFonts w:ascii="Georgia" w:hAnsi="Georgia"/>
          <w:sz w:val="24"/>
          <w:szCs w:val="24"/>
        </w:rPr>
        <w:t>The aims do not include</w:t>
      </w:r>
      <w:r>
        <w:rPr>
          <w:rFonts w:ascii="Georgia" w:hAnsi="Georgia"/>
          <w:sz w:val="24"/>
          <w:szCs w:val="24"/>
        </w:rPr>
        <w:t xml:space="preserve"> the following:</w:t>
      </w:r>
    </w:p>
    <w:p w:rsidR="009E40D9" w:rsidRDefault="009E40D9" w:rsidP="000B3836">
      <w:pPr>
        <w:numPr>
          <w:ilvl w:val="0"/>
          <w:numId w:val="22"/>
        </w:numPr>
        <w:spacing w:before="120"/>
        <w:rPr>
          <w:rFonts w:ascii="Georgia" w:hAnsi="Georgia"/>
          <w:sz w:val="24"/>
          <w:szCs w:val="24"/>
        </w:rPr>
      </w:pPr>
      <w:r>
        <w:rPr>
          <w:rFonts w:ascii="Georgia" w:hAnsi="Georgia"/>
          <w:sz w:val="24"/>
          <w:szCs w:val="24"/>
        </w:rPr>
        <w:t>Workflows including biological web databases or applications that do not provide Web services</w:t>
      </w:r>
    </w:p>
    <w:p w:rsidR="009E40D9" w:rsidRDefault="009E40D9" w:rsidP="000B3836">
      <w:pPr>
        <w:numPr>
          <w:ilvl w:val="0"/>
          <w:numId w:val="22"/>
        </w:numPr>
        <w:spacing w:before="120"/>
        <w:rPr>
          <w:rFonts w:ascii="Georgia" w:hAnsi="Georgia"/>
          <w:sz w:val="24"/>
          <w:szCs w:val="24"/>
        </w:rPr>
      </w:pPr>
      <w:r>
        <w:rPr>
          <w:rFonts w:ascii="Georgia" w:hAnsi="Georgia"/>
          <w:sz w:val="24"/>
          <w:szCs w:val="24"/>
        </w:rPr>
        <w:t xml:space="preserve">Workflows including Windows-only applications </w:t>
      </w:r>
    </w:p>
    <w:p w:rsidR="009E40D9" w:rsidRDefault="009E40D9" w:rsidP="000B3836">
      <w:pPr>
        <w:numPr>
          <w:ilvl w:val="0"/>
          <w:numId w:val="22"/>
        </w:numPr>
        <w:spacing w:before="120"/>
        <w:rPr>
          <w:rFonts w:ascii="Georgia" w:hAnsi="Georgia"/>
          <w:sz w:val="24"/>
          <w:szCs w:val="24"/>
        </w:rPr>
      </w:pPr>
      <w:r>
        <w:rPr>
          <w:rFonts w:ascii="Georgia" w:hAnsi="Georgia"/>
          <w:sz w:val="24"/>
          <w:szCs w:val="24"/>
        </w:rPr>
        <w:t>LIMS (laboratory instrumentation management systems) capabilities</w:t>
      </w:r>
    </w:p>
    <w:p w:rsidR="009E40D9" w:rsidRDefault="009E40D9" w:rsidP="00101184">
      <w:pPr>
        <w:numPr>
          <w:ilvl w:val="0"/>
          <w:numId w:val="22"/>
        </w:numPr>
        <w:spacing w:before="120"/>
        <w:rPr>
          <w:rFonts w:ascii="Georgia" w:hAnsi="Georgia"/>
          <w:sz w:val="24"/>
          <w:szCs w:val="24"/>
        </w:rPr>
      </w:pPr>
      <w:r>
        <w:rPr>
          <w:rFonts w:ascii="Georgia" w:hAnsi="Georgia"/>
          <w:sz w:val="24"/>
          <w:szCs w:val="24"/>
        </w:rPr>
        <w:t>Comparative genome visualization</w:t>
      </w:r>
    </w:p>
    <w:p w:rsidR="006E75DD" w:rsidRDefault="006E75DD" w:rsidP="006E75DD">
      <w:pPr>
        <w:spacing w:before="120"/>
        <w:rPr>
          <w:rFonts w:ascii="Georgia" w:hAnsi="Georgia"/>
          <w:sz w:val="24"/>
          <w:szCs w:val="24"/>
        </w:rPr>
      </w:pPr>
    </w:p>
    <w:p w:rsidR="005736DF" w:rsidRPr="006E75DD" w:rsidRDefault="006E75DD" w:rsidP="006E75DD">
      <w:pPr>
        <w:spacing w:before="120"/>
        <w:rPr>
          <w:rFonts w:ascii="Georgia" w:hAnsi="Georgia"/>
          <w:sz w:val="24"/>
          <w:szCs w:val="24"/>
        </w:rPr>
      </w:pPr>
      <w:r>
        <w:rPr>
          <w:rFonts w:ascii="Georgia" w:hAnsi="Georgia"/>
          <w:sz w:val="24"/>
          <w:szCs w:val="24"/>
        </w:rPr>
        <w:t xml:space="preserve">The impact of achieving Aim </w:t>
      </w:r>
      <w:r w:rsidRPr="006E75DD">
        <w:rPr>
          <w:rFonts w:ascii="Georgia" w:hAnsi="Georgia"/>
          <w:sz w:val="24"/>
          <w:szCs w:val="24"/>
        </w:rPr>
        <w:t>1</w:t>
      </w:r>
      <w:r>
        <w:rPr>
          <w:rFonts w:ascii="Georgia" w:hAnsi="Georgia"/>
          <w:sz w:val="24"/>
          <w:szCs w:val="24"/>
        </w:rPr>
        <w:t xml:space="preserve"> (A</w:t>
      </w:r>
      <w:r w:rsidRPr="006E75DD">
        <w:rPr>
          <w:rFonts w:ascii="Georgia" w:hAnsi="Georgia"/>
          <w:sz w:val="24"/>
          <w:szCs w:val="24"/>
        </w:rPr>
        <w:t>ssembly Methodology and Pipeline</w:t>
      </w:r>
      <w:r>
        <w:rPr>
          <w:rFonts w:ascii="Georgia" w:hAnsi="Georgia"/>
          <w:sz w:val="24"/>
          <w:szCs w:val="24"/>
        </w:rPr>
        <w:t>)</w:t>
      </w:r>
      <w:r w:rsidR="00BC46C7">
        <w:rPr>
          <w:rFonts w:ascii="Georgia" w:hAnsi="Georgia"/>
          <w:sz w:val="24"/>
          <w:szCs w:val="24"/>
        </w:rPr>
        <w:t xml:space="preserve"> </w:t>
      </w:r>
      <w:r w:rsidR="000D771A">
        <w:rPr>
          <w:rFonts w:ascii="Georgia" w:hAnsi="Georgia"/>
          <w:sz w:val="24"/>
          <w:szCs w:val="24"/>
        </w:rPr>
        <w:t xml:space="preserve">will be </w:t>
      </w:r>
      <w:r w:rsidR="00BC46C7">
        <w:rPr>
          <w:rFonts w:ascii="Georgia" w:hAnsi="Georgia"/>
          <w:sz w:val="24"/>
          <w:szCs w:val="24"/>
        </w:rPr>
        <w:t>to accelerate the development of NextGen sequencing assembly tools by providing a</w:t>
      </w:r>
      <w:r w:rsidR="000D771A">
        <w:rPr>
          <w:rFonts w:ascii="Georgia" w:hAnsi="Georgia"/>
          <w:sz w:val="24"/>
          <w:szCs w:val="24"/>
        </w:rPr>
        <w:t>n objective</w:t>
      </w:r>
      <w:r w:rsidR="00BC46C7">
        <w:rPr>
          <w:rFonts w:ascii="Georgia" w:hAnsi="Georgia"/>
          <w:sz w:val="24"/>
          <w:szCs w:val="24"/>
        </w:rPr>
        <w:t xml:space="preserve"> means to compare the results </w:t>
      </w:r>
      <w:r w:rsidR="000D771A">
        <w:rPr>
          <w:rFonts w:ascii="Georgia" w:hAnsi="Georgia"/>
          <w:sz w:val="24"/>
          <w:szCs w:val="24"/>
        </w:rPr>
        <w:t xml:space="preserve">of the growing number of </w:t>
      </w:r>
      <w:r w:rsidR="00BC46C7">
        <w:rPr>
          <w:rFonts w:ascii="Georgia" w:hAnsi="Georgia"/>
          <w:sz w:val="24"/>
          <w:szCs w:val="24"/>
        </w:rPr>
        <w:t xml:space="preserve">different tools.  Objective performance comparisons of assemblers/aligners </w:t>
      </w:r>
      <w:r w:rsidR="000D771A">
        <w:rPr>
          <w:rFonts w:ascii="Georgia" w:hAnsi="Georgia"/>
          <w:sz w:val="24"/>
          <w:szCs w:val="24"/>
        </w:rPr>
        <w:t xml:space="preserve">involving preset criteria and </w:t>
      </w:r>
      <w:r w:rsidR="00091BFD">
        <w:rPr>
          <w:rFonts w:ascii="Georgia" w:hAnsi="Georgia"/>
          <w:sz w:val="24"/>
          <w:szCs w:val="24"/>
        </w:rPr>
        <w:t xml:space="preserve">using multiple different data sets will remove certain types of bias common to </w:t>
      </w:r>
      <w:r w:rsidR="005736DF">
        <w:rPr>
          <w:rFonts w:ascii="Georgia" w:hAnsi="Georgia"/>
          <w:sz w:val="24"/>
          <w:szCs w:val="24"/>
        </w:rPr>
        <w:t>software benchmarks in the life sciences where results can vary dramatically depending on the particular data set used for input</w:t>
      </w:r>
      <w:r w:rsidR="000D771A">
        <w:rPr>
          <w:rFonts w:ascii="Georgia" w:hAnsi="Georgia"/>
          <w:sz w:val="24"/>
          <w:szCs w:val="24"/>
        </w:rPr>
        <w:t xml:space="preserve"> and the interpretation of those results</w:t>
      </w:r>
      <w:r w:rsidR="0011185E">
        <w:rPr>
          <w:rFonts w:ascii="Georgia" w:hAnsi="Georgia"/>
          <w:sz w:val="24"/>
          <w:szCs w:val="24"/>
        </w:rPr>
        <w:t xml:space="preserve">. Optimized pipelines based on these evaluations will allow users </w:t>
      </w:r>
      <w:r w:rsidR="00BC46C7">
        <w:rPr>
          <w:rFonts w:ascii="Georgia" w:hAnsi="Georgia"/>
          <w:sz w:val="24"/>
          <w:szCs w:val="24"/>
        </w:rPr>
        <w:t xml:space="preserve">to </w:t>
      </w:r>
      <w:r w:rsidR="0011185E">
        <w:rPr>
          <w:rFonts w:ascii="Georgia" w:hAnsi="Georgia"/>
          <w:sz w:val="24"/>
          <w:szCs w:val="24"/>
        </w:rPr>
        <w:t xml:space="preserve">improve their work efficiency </w:t>
      </w:r>
      <w:r w:rsidR="005736DF">
        <w:rPr>
          <w:rFonts w:ascii="Georgia" w:hAnsi="Georgia"/>
          <w:sz w:val="24"/>
          <w:szCs w:val="24"/>
        </w:rPr>
        <w:t>and the quality of their results. At the other end of the spectrum, customizable pipelines will help meet the bioinformatics challenge</w:t>
      </w:r>
      <w:r w:rsidR="00C86F17">
        <w:rPr>
          <w:rFonts w:ascii="Georgia" w:hAnsi="Georgia"/>
          <w:sz w:val="24"/>
          <w:szCs w:val="24"/>
        </w:rPr>
        <w:t xml:space="preserve">s faced by researchers at the cutting edge </w:t>
      </w:r>
      <w:r w:rsidR="000B0B18">
        <w:rPr>
          <w:rFonts w:ascii="Georgia" w:hAnsi="Georgia"/>
          <w:sz w:val="24"/>
          <w:szCs w:val="24"/>
        </w:rPr>
        <w:t xml:space="preserve">life science exploration. Dynamic pipeline configuration coupled with high performance computing will enable researchers </w:t>
      </w:r>
      <w:r w:rsidR="00463AB6">
        <w:rPr>
          <w:rFonts w:ascii="Georgia" w:hAnsi="Georgia"/>
          <w:sz w:val="24"/>
          <w:szCs w:val="24"/>
        </w:rPr>
        <w:t xml:space="preserve">and other end users </w:t>
      </w:r>
      <w:r w:rsidR="000B0B18">
        <w:rPr>
          <w:rFonts w:ascii="Georgia" w:hAnsi="Georgia"/>
          <w:sz w:val="24"/>
          <w:szCs w:val="24"/>
        </w:rPr>
        <w:t xml:space="preserve">to </w:t>
      </w:r>
      <w:r w:rsidR="00463AB6">
        <w:rPr>
          <w:rFonts w:ascii="Georgia" w:hAnsi="Georgia"/>
          <w:sz w:val="24"/>
          <w:szCs w:val="24"/>
        </w:rPr>
        <w:t>rapidly develop and adapt different approaches to solving particular problems.</w:t>
      </w:r>
    </w:p>
    <w:p w:rsidR="009E40D9" w:rsidRDefault="009E40D9" w:rsidP="003308E3">
      <w:pPr>
        <w:spacing w:before="120"/>
      </w:pPr>
    </w:p>
    <w:p w:rsidR="000D771A" w:rsidRPr="00463AB6" w:rsidRDefault="000D771A" w:rsidP="003308E3">
      <w:pPr>
        <w:spacing w:before="120"/>
        <w:rPr>
          <w:rFonts w:ascii="Georgia" w:hAnsi="Georgia"/>
          <w:sz w:val="24"/>
          <w:szCs w:val="24"/>
        </w:rPr>
      </w:pPr>
      <w:r w:rsidRPr="000D771A">
        <w:rPr>
          <w:rFonts w:ascii="Georgia" w:hAnsi="Georgia"/>
          <w:sz w:val="24"/>
          <w:szCs w:val="24"/>
        </w:rPr>
        <w:t xml:space="preserve">The following sections describe the particular challenges </w:t>
      </w:r>
      <w:r w:rsidR="00463AB6">
        <w:rPr>
          <w:rFonts w:ascii="Georgia" w:hAnsi="Georgia"/>
          <w:sz w:val="24"/>
          <w:szCs w:val="24"/>
        </w:rPr>
        <w:t xml:space="preserve">of NextGen technologies, applications and bioinformatics </w:t>
      </w:r>
      <w:r w:rsidRPr="000D771A">
        <w:rPr>
          <w:rFonts w:ascii="Georgia" w:hAnsi="Georgia"/>
          <w:sz w:val="24"/>
          <w:szCs w:val="24"/>
        </w:rPr>
        <w:t xml:space="preserve">in more detail and </w:t>
      </w:r>
      <w:r w:rsidR="00463AB6">
        <w:rPr>
          <w:rFonts w:ascii="Georgia" w:hAnsi="Georgia"/>
          <w:sz w:val="24"/>
          <w:szCs w:val="24"/>
        </w:rPr>
        <w:t>discuss the anticipated impact of solutions provided by this study.</w:t>
      </w:r>
    </w:p>
    <w:p w:rsidR="00BC17A8" w:rsidRPr="009C6530" w:rsidRDefault="00BC17A8" w:rsidP="003308E3">
      <w:pPr>
        <w:spacing w:before="120"/>
        <w:rPr>
          <w:rFonts w:ascii="Georgia" w:hAnsi="Georgia"/>
          <w:b/>
          <w:sz w:val="24"/>
          <w:szCs w:val="24"/>
        </w:rPr>
      </w:pPr>
      <w:r w:rsidRPr="009C6530">
        <w:rPr>
          <w:rFonts w:ascii="Georgia" w:hAnsi="Georgia"/>
          <w:b/>
          <w:sz w:val="24"/>
          <w:szCs w:val="24"/>
        </w:rPr>
        <w:t xml:space="preserve">NextGen Technologies </w:t>
      </w:r>
    </w:p>
    <w:p w:rsidR="00463AB6" w:rsidRDefault="00D1491E" w:rsidP="003308E3">
      <w:pPr>
        <w:spacing w:before="120"/>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(4)</w:t>
      </w:r>
      <w:r w:rsidR="00CD5C82">
        <w:rPr>
          <w:rFonts w:ascii="Georgia" w:hAnsi="Georgia"/>
          <w:sz w:val="24"/>
          <w:szCs w:val="24"/>
        </w:rPr>
        <w:fldChar w:fldCharType="end"/>
      </w:r>
      <w:r w:rsidRPr="009C6530">
        <w:rPr>
          <w:rFonts w:ascii="Georgia" w:hAnsi="Georgia"/>
          <w:sz w:val="24"/>
          <w:szCs w:val="24"/>
        </w:rPr>
        <w:t xml:space="preserve">, Roche/454 </w:t>
      </w:r>
      <w:r w:rsidR="00CD5C82">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CD5C82">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CD5C82">
        <w:rPr>
          <w:rFonts w:ascii="Georgia" w:hAnsi="Georgia"/>
          <w:sz w:val="24"/>
          <w:szCs w:val="24"/>
        </w:rPr>
      </w:r>
      <w:r w:rsidR="00CD5C82">
        <w:rPr>
          <w:rFonts w:ascii="Georgia" w:hAnsi="Georgia"/>
          <w:sz w:val="24"/>
          <w:szCs w:val="24"/>
        </w:rPr>
        <w:fldChar w:fldCharType="end"/>
      </w:r>
      <w:r w:rsidR="00CD5C82">
        <w:rPr>
          <w:rFonts w:ascii="Georgia" w:hAnsi="Georgia"/>
          <w:sz w:val="24"/>
          <w:szCs w:val="24"/>
        </w:rPr>
      </w:r>
      <w:r w:rsidR="00CD5C82">
        <w:rPr>
          <w:rFonts w:ascii="Georgia" w:hAnsi="Georgia"/>
          <w:sz w:val="24"/>
          <w:szCs w:val="24"/>
        </w:rPr>
        <w:fldChar w:fldCharType="separate"/>
      </w:r>
      <w:r w:rsidR="001B4144">
        <w:rPr>
          <w:rFonts w:ascii="Georgia" w:hAnsi="Georgia"/>
          <w:sz w:val="24"/>
          <w:szCs w:val="24"/>
        </w:rPr>
        <w:t>(5)</w:t>
      </w:r>
      <w:r w:rsidR="00CD5C82">
        <w:rPr>
          <w:rFonts w:ascii="Georgia" w:hAnsi="Georgia"/>
          <w:sz w:val="24"/>
          <w:szCs w:val="24"/>
        </w:rPr>
        <w:fldChar w:fldCharType="end"/>
      </w:r>
      <w:r w:rsidRPr="009C6530">
        <w:rPr>
          <w:rFonts w:ascii="Georgia" w:hAnsi="Georgia"/>
          <w:sz w:val="24"/>
          <w:szCs w:val="24"/>
        </w:rPr>
        <w:t xml:space="preserve"> and ABI/SOLiD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CD5C82">
        <w:rPr>
          <w:rFonts w:ascii="Georgia" w:hAnsi="Georgia"/>
          <w:sz w:val="24"/>
          <w:szCs w:val="24"/>
        </w:rPr>
        <w:fldChar w:fldCharType="separate"/>
      </w:r>
      <w:r w:rsidR="001B4144">
        <w:rPr>
          <w:rFonts w:ascii="Georgia" w:hAnsi="Georgia"/>
          <w:sz w:val="24"/>
          <w:szCs w:val="24"/>
        </w:rPr>
        <w:t>(6)</w:t>
      </w:r>
      <w:r w:rsidR="00CD5C82">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F14A20" w:rsidRDefault="00463AB6" w:rsidP="003308E3">
      <w:pPr>
        <w:spacing w:before="120"/>
        <w:rPr>
          <w:rFonts w:ascii="Georgia" w:hAnsi="Georgia"/>
          <w:sz w:val="24"/>
          <w:szCs w:val="24"/>
        </w:rPr>
      </w:pPr>
      <w:r>
        <w:rPr>
          <w:rFonts w:ascii="Georgia" w:hAnsi="Georgia"/>
          <w:sz w:val="24"/>
          <w:szCs w:val="24"/>
        </w:rPr>
        <w:lastRenderedPageBreak/>
        <w:t xml:space="preserve">A common refrain among adaptors of this technology is that the costs of downstream bioinformatics analysis are often poorly understood and tend to be underestimated. This study aims to reduce those ‘hidden costs’ by providing a free tool for accomplishing the entirety of common tasks </w:t>
      </w:r>
      <w:r w:rsidR="009C637A">
        <w:rPr>
          <w:rFonts w:ascii="Georgia" w:hAnsi="Georgia"/>
          <w:sz w:val="24"/>
          <w:szCs w:val="24"/>
        </w:rPr>
        <w:t xml:space="preserve">in NextGen sequence analysis. Extensive training for users will not be required as most researchers and laboratory staff will be accustomed to navigating web pages and using </w:t>
      </w:r>
    </w:p>
    <w:p w:rsidR="009C637A" w:rsidRPr="009C6530" w:rsidRDefault="009C637A" w:rsidP="003308E3">
      <w:pPr>
        <w:spacing w:before="120"/>
        <w:rPr>
          <w:rFonts w:ascii="Georgia" w:hAnsi="Georgia"/>
          <w:sz w:val="24"/>
          <w:szCs w:val="24"/>
        </w:rPr>
      </w:pPr>
    </w:p>
    <w:p w:rsidR="00D737BE" w:rsidRPr="00B16F50" w:rsidRDefault="008C3822" w:rsidP="003308E3">
      <w:pPr>
        <w:autoSpaceDE w:val="0"/>
        <w:autoSpaceDN w:val="0"/>
        <w:adjustRightInd w:val="0"/>
        <w:spacing w:before="12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CD5C82">
        <w:rPr>
          <w:rFonts w:ascii="Georgia" w:hAnsi="Georgia"/>
          <w:sz w:val="24"/>
          <w:szCs w:val="24"/>
        </w:rPr>
        <w:fldChar w:fldCharType="separate"/>
      </w:r>
      <w:r w:rsidR="001B4144">
        <w:rPr>
          <w:rFonts w:ascii="Georgia" w:hAnsi="Georgia"/>
          <w:sz w:val="24"/>
          <w:szCs w:val="24"/>
        </w:rPr>
        <w:t>(7)</w:t>
      </w:r>
      <w:r w:rsidR="00CD5C82">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F84453">
        <w:rPr>
          <w:rFonts w:ascii="Georgia" w:hAnsi="Georgia" w:cs="TradeGothic-BoldTwo"/>
          <w:bCs/>
          <w:sz w:val="24"/>
          <w:szCs w:val="24"/>
        </w:rPr>
        <w:t xml:space="preserve"> – such </w:t>
      </w:r>
      <w:r w:rsidR="004C5B49">
        <w:rPr>
          <w:rFonts w:ascii="Georgia" w:hAnsi="Georgia" w:cs="TradeGothic-BoldTwo"/>
          <w:bCs/>
          <w:sz w:val="24"/>
          <w:szCs w:val="24"/>
        </w:rPr>
        <w:t>as genomic regions</w:t>
      </w:r>
      <w:r w:rsidR="000534B3" w:rsidRPr="009C6530">
        <w:rPr>
          <w:rFonts w:ascii="Georgia" w:hAnsi="Georgia" w:cs="TradeGothic-BoldTwo"/>
          <w:bCs/>
          <w:sz w:val="24"/>
          <w:szCs w:val="24"/>
        </w:rPr>
        <w:t xml:space="preserve"> or exons of candidate genes</w:t>
      </w:r>
      <w:r w:rsidR="00F84453">
        <w:rPr>
          <w:rFonts w:ascii="Georgia" w:hAnsi="Georgia" w:cs="TradeGothic-BoldTwo"/>
          <w:bCs/>
          <w:sz w:val="24"/>
          <w:szCs w:val="24"/>
        </w:rPr>
        <w:t xml:space="preserve"> –</w:t>
      </w:r>
      <w:r w:rsidR="004C5B49">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10,000</w:t>
      </w:r>
      <w:r w:rsidR="00091BFD">
        <w:rPr>
          <w:rFonts w:ascii="Georgia" w:hAnsi="Georgia" w:cs="TradeGothic-BoldTwo"/>
          <w:bCs/>
          <w:sz w:val="24"/>
          <w:szCs w:val="24"/>
        </w:rPr>
        <w:t>-fold</w:t>
      </w:r>
      <w:r w:rsidR="00D737BE" w:rsidRPr="009C6530">
        <w:rPr>
          <w:rFonts w:ascii="Georgia" w:hAnsi="Georgia" w:cs="TradeGothic-BoldTwo"/>
          <w:bCs/>
          <w:sz w:val="24"/>
          <w:szCs w:val="24"/>
        </w:rPr>
        <w:t xml:space="preserve"> enrichment by hybridizing biotinylated BACs (bacterial artificial chromosomes) with targeted segments of genomic DNA </w:t>
      </w:r>
      <w:r w:rsidR="00CD5C82">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CD5C82">
        <w:rPr>
          <w:rFonts w:ascii="Georgia" w:hAnsi="Georgia" w:cs="TradeGothic-BoldTwo"/>
          <w:bCs/>
          <w:sz w:val="24"/>
          <w:szCs w:val="24"/>
        </w:rPr>
        <w:fldChar w:fldCharType="separate"/>
      </w:r>
      <w:r w:rsidR="001B4144">
        <w:rPr>
          <w:rFonts w:ascii="Georgia" w:hAnsi="Georgia" w:cs="TradeGothic-BoldTwo"/>
          <w:bCs/>
          <w:sz w:val="24"/>
          <w:szCs w:val="24"/>
        </w:rPr>
        <w:t>(8)</w:t>
      </w:r>
      <w:r w:rsidR="00CD5C82">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CD5C82">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CD5C82">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CD5C82">
        <w:rPr>
          <w:rFonts w:ascii="Georgia" w:hAnsi="Georgia" w:cs="TradeGothic-BoldTwo"/>
          <w:bCs/>
          <w:sz w:val="24"/>
          <w:szCs w:val="24"/>
        </w:rPr>
      </w:r>
      <w:r w:rsidR="00CD5C82">
        <w:rPr>
          <w:rFonts w:ascii="Georgia" w:hAnsi="Georgia" w:cs="TradeGothic-BoldTwo"/>
          <w:bCs/>
          <w:sz w:val="24"/>
          <w:szCs w:val="24"/>
        </w:rPr>
        <w:fldChar w:fldCharType="end"/>
      </w:r>
      <w:r w:rsidR="00CD5C82">
        <w:rPr>
          <w:rFonts w:ascii="Georgia" w:hAnsi="Georgia" w:cs="TradeGothic-BoldTwo"/>
          <w:bCs/>
          <w:sz w:val="24"/>
          <w:szCs w:val="24"/>
        </w:rPr>
      </w:r>
      <w:r w:rsidR="00CD5C82">
        <w:rPr>
          <w:rFonts w:ascii="Georgia" w:hAnsi="Georgia" w:cs="TradeGothic-BoldTwo"/>
          <w:bCs/>
          <w:sz w:val="24"/>
          <w:szCs w:val="24"/>
        </w:rPr>
        <w:fldChar w:fldCharType="separate"/>
      </w:r>
      <w:r w:rsidR="001B4144">
        <w:rPr>
          <w:rFonts w:ascii="Georgia" w:hAnsi="Georgia" w:cs="TradeGothic-BoldTwo"/>
          <w:bCs/>
          <w:sz w:val="24"/>
          <w:szCs w:val="24"/>
        </w:rPr>
        <w:t>(9)</w:t>
      </w:r>
      <w:r w:rsidR="00CD5C82">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CD5C82">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CD5C82">
        <w:rPr>
          <w:rFonts w:ascii="Georgia" w:hAnsi="Georgia" w:cs="TradeGothic-BoldTwo"/>
          <w:bCs/>
          <w:sz w:val="24"/>
          <w:szCs w:val="24"/>
        </w:rPr>
        <w:fldChar w:fldCharType="separate"/>
      </w:r>
      <w:r w:rsidR="001B4144">
        <w:rPr>
          <w:rFonts w:ascii="Georgia" w:hAnsi="Georgia" w:cs="TradeGothic-BoldTwo"/>
          <w:bCs/>
          <w:sz w:val="24"/>
          <w:szCs w:val="24"/>
        </w:rPr>
        <w:t>(10)</w:t>
      </w:r>
      <w:r w:rsidR="00CD5C82">
        <w:rPr>
          <w:rFonts w:ascii="Georgia" w:hAnsi="Georgia" w:cs="TradeGothic-BoldTwo"/>
          <w:bCs/>
          <w:sz w:val="24"/>
          <w:szCs w:val="24"/>
        </w:rPr>
        <w:fldChar w:fldCharType="end"/>
      </w:r>
      <w:r w:rsidR="00B5036F" w:rsidRPr="009C6530">
        <w:rPr>
          <w:rFonts w:ascii="Georgia" w:hAnsi="Georgia" w:cs="TradeGothic-BoldTwo"/>
          <w:bCs/>
          <w:sz w:val="24"/>
          <w:szCs w:val="24"/>
        </w:rPr>
        <w:t>.</w:t>
      </w:r>
      <w:r w:rsidR="00D71C46">
        <w:rPr>
          <w:rFonts w:ascii="Georgia" w:hAnsi="Georgia" w:cs="TradeGothic-BoldTwo"/>
          <w:bCs/>
          <w:sz w:val="24"/>
          <w:szCs w:val="24"/>
        </w:rPr>
        <w:t xml:space="preserve"> </w:t>
      </w:r>
      <w:r w:rsidR="008E696E">
        <w:rPr>
          <w:rFonts w:ascii="Georgia" w:hAnsi="Georgia" w:cs="TradeGothic-BoldTwo"/>
          <w:bCs/>
          <w:sz w:val="24"/>
          <w:szCs w:val="24"/>
        </w:rPr>
        <w:t xml:space="preserve"> </w:t>
      </w:r>
      <w:r w:rsidR="008E696E" w:rsidRPr="00B16F50">
        <w:rPr>
          <w:rFonts w:ascii="Georgia" w:hAnsi="Georgia" w:cs="TradeGothic-BoldTwo"/>
          <w:bCs/>
          <w:sz w:val="24"/>
          <w:szCs w:val="24"/>
        </w:rPr>
        <w:t xml:space="preserve">Two commercial capture </w:t>
      </w:r>
      <w:r w:rsidR="00B16F50">
        <w:rPr>
          <w:rFonts w:ascii="Georgia" w:hAnsi="Georgia" w:cs="TradeGothic-BoldTwo"/>
          <w:bCs/>
          <w:sz w:val="24"/>
          <w:szCs w:val="24"/>
        </w:rPr>
        <w:t>methods are currently available from</w:t>
      </w:r>
      <w:r w:rsidR="008E696E" w:rsidRPr="00B16F50">
        <w:rPr>
          <w:rFonts w:ascii="Georgia" w:hAnsi="Georgia" w:cs="TradeGothic-BoldTwo"/>
          <w:bCs/>
          <w:sz w:val="24"/>
          <w:szCs w:val="24"/>
        </w:rPr>
        <w:t xml:space="preserve"> Nimblegen and </w:t>
      </w:r>
      <w:r w:rsidR="00990DD8" w:rsidRPr="00B16F50">
        <w:rPr>
          <w:rFonts w:ascii="Georgia" w:hAnsi="Georgia" w:cs="TradeGothic-BoldTwo"/>
          <w:bCs/>
          <w:sz w:val="24"/>
          <w:szCs w:val="24"/>
        </w:rPr>
        <w:t>Agilent.</w:t>
      </w:r>
    </w:p>
    <w:p w:rsidR="00416C92" w:rsidRPr="009C6530" w:rsidRDefault="00CD5C82" w:rsidP="003308E3">
      <w:pPr>
        <w:pStyle w:val="NormalWeb"/>
        <w:spacing w:before="120" w:beforeAutospacing="0"/>
        <w:rPr>
          <w:rFonts w:ascii="Georgia" w:hAnsi="Georgia"/>
        </w:rPr>
      </w:pPr>
      <w:r w:rsidRPr="00CD5C82">
        <w:rPr>
          <w:rFonts w:ascii="Georgia" w:hAnsi="Georg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9"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F81419" w:rsidRPr="009C6530" w:rsidRDefault="00970AB5" w:rsidP="003308E3">
      <w:pPr>
        <w:pStyle w:val="NormalWeb"/>
        <w:spacing w:before="120" w:beforeAutospacing="0"/>
        <w:rPr>
          <w:rFonts w:ascii="Georgia" w:hAnsi="Georgia"/>
          <w:b/>
        </w:rPr>
      </w:pPr>
      <w:r w:rsidRPr="009C6530">
        <w:rPr>
          <w:rFonts w:ascii="Georgia" w:hAnsi="Georgia"/>
          <w:b/>
        </w:rPr>
        <w:lastRenderedPageBreak/>
        <w:t>3G Technologies</w:t>
      </w:r>
      <w:r w:rsidR="00F81419" w:rsidRPr="009C6530">
        <w:rPr>
          <w:rFonts w:ascii="Georgia" w:hAnsi="Georgia"/>
          <w:b/>
        </w:rPr>
        <w:t> </w:t>
      </w:r>
    </w:p>
    <w:p w:rsidR="00463AB6" w:rsidRPr="009C6530" w:rsidRDefault="003E6793" w:rsidP="003308E3">
      <w:pPr>
        <w:pStyle w:val="NormalWeb"/>
        <w:spacing w:before="120" w:beforeAutospacing="0"/>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0"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1"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2"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3"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3308E3">
      <w:pPr>
        <w:tabs>
          <w:tab w:val="left" w:pos="3240"/>
        </w:tabs>
        <w:spacing w:before="120"/>
        <w:rPr>
          <w:rFonts w:ascii="Georgia" w:hAnsi="Georgia"/>
          <w:b/>
          <w:sz w:val="24"/>
          <w:szCs w:val="24"/>
        </w:rPr>
      </w:pPr>
      <w:r w:rsidRPr="009C6530">
        <w:rPr>
          <w:rFonts w:ascii="Georgia" w:hAnsi="Georgia"/>
          <w:b/>
          <w:sz w:val="24"/>
          <w:szCs w:val="24"/>
        </w:rPr>
        <w:t>NextGen Applications</w:t>
      </w:r>
    </w:p>
    <w:p w:rsidR="00673172" w:rsidRPr="009C6530" w:rsidRDefault="003243B6" w:rsidP="003308E3">
      <w:pPr>
        <w:spacing w:before="120"/>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CD5C82">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CD5C82">
        <w:rPr>
          <w:rFonts w:ascii="Georgia" w:hAnsi="Georgia" w:cs="JansonText-Roman"/>
          <w:sz w:val="24"/>
          <w:szCs w:val="24"/>
        </w:rPr>
        <w:fldChar w:fldCharType="separate"/>
      </w:r>
      <w:r w:rsidR="001B4144">
        <w:rPr>
          <w:rFonts w:ascii="Georgia" w:hAnsi="Georgia" w:cs="JansonText-Roman"/>
          <w:sz w:val="24"/>
          <w:szCs w:val="24"/>
        </w:rPr>
        <w:t>(7)</w:t>
      </w:r>
      <w:r w:rsidR="00CD5C82">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sz w:val="24"/>
          <w:szCs w:val="24"/>
        </w:rPr>
        <w:t>p</w:t>
      </w:r>
      <w:r w:rsidR="00E17D88" w:rsidRPr="006C0670">
        <w:rPr>
          <w:rFonts w:ascii="Georgia" w:hAnsi="Georgia" w:cs="JansonText-Bold"/>
          <w:bCs/>
          <w:color w:val="000000"/>
          <w:sz w:val="24"/>
          <w:szCs w:val="24"/>
        </w:rPr>
        <w:t>rotein-DNA interactions</w:t>
      </w:r>
      <w:r w:rsidR="002E2EE3" w:rsidRPr="006C0670">
        <w:rPr>
          <w:rFonts w:ascii="Georgia" w:hAnsi="Georgia" w:cs="JansonText-Bold"/>
          <w:bCs/>
          <w:color w:val="000000"/>
          <w:sz w:val="24"/>
          <w:szCs w:val="24"/>
        </w:rPr>
        <w:t xml:space="preserve">, </w:t>
      </w:r>
      <w:r w:rsidR="00E17D88" w:rsidRPr="006C0670">
        <w:rPr>
          <w:rFonts w:ascii="Georgia" w:hAnsi="Georgia" w:cs="JansonText-Bold"/>
          <w:bCs/>
          <w:color w:val="000000"/>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CD5C82">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CD5C82">
        <w:rPr>
          <w:rFonts w:ascii="Georgia" w:hAnsi="Georgia" w:cs="Arial"/>
          <w:sz w:val="24"/>
          <w:szCs w:val="24"/>
        </w:rPr>
        <w:fldChar w:fldCharType="separate"/>
      </w:r>
      <w:r w:rsidR="001B4144">
        <w:rPr>
          <w:rFonts w:ascii="Georgia" w:hAnsi="Georgia" w:cs="Arial"/>
          <w:sz w:val="24"/>
          <w:szCs w:val="24"/>
        </w:rPr>
        <w:t>(11)</w:t>
      </w:r>
      <w:r w:rsidR="00CD5C82">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CD5C82">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CD5C82">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CD5C82">
        <w:rPr>
          <w:rFonts w:ascii="Georgia" w:hAnsi="Georgia"/>
          <w:sz w:val="24"/>
          <w:szCs w:val="24"/>
        </w:rPr>
      </w:r>
      <w:r w:rsidR="00CD5C82">
        <w:rPr>
          <w:rFonts w:ascii="Georgia" w:hAnsi="Georgia"/>
          <w:sz w:val="24"/>
          <w:szCs w:val="24"/>
        </w:rPr>
        <w:fldChar w:fldCharType="end"/>
      </w:r>
      <w:r w:rsidR="00CD5C82">
        <w:rPr>
          <w:rFonts w:ascii="Georgia" w:hAnsi="Georgia"/>
          <w:sz w:val="24"/>
          <w:szCs w:val="24"/>
        </w:rPr>
      </w:r>
      <w:r w:rsidR="00CD5C82">
        <w:rPr>
          <w:rFonts w:ascii="Georgia" w:hAnsi="Georgia"/>
          <w:sz w:val="24"/>
          <w:szCs w:val="24"/>
        </w:rPr>
        <w:fldChar w:fldCharType="separate"/>
      </w:r>
      <w:r w:rsidR="001B4144">
        <w:rPr>
          <w:rFonts w:ascii="Georgia" w:hAnsi="Georgia"/>
          <w:sz w:val="24"/>
          <w:szCs w:val="24"/>
        </w:rPr>
        <w:t>(12)</w:t>
      </w:r>
      <w:r w:rsidR="00CD5C82">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C60CA4" w:rsidRPr="009C6530" w:rsidRDefault="00740F92" w:rsidP="003308E3">
      <w:pPr>
        <w:spacing w:before="120"/>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CD5C82">
        <w:rPr>
          <w:rFonts w:ascii="Georgia" w:hAnsi="Georgia"/>
          <w:sz w:val="24"/>
          <w:szCs w:val="24"/>
        </w:rPr>
        <w:fldChar w:fldCharType="separate"/>
      </w:r>
      <w:r w:rsidR="001B4144">
        <w:rPr>
          <w:rFonts w:ascii="Georgia" w:hAnsi="Georgia"/>
          <w:sz w:val="24"/>
          <w:szCs w:val="24"/>
        </w:rPr>
        <w:t>(13)</w:t>
      </w:r>
      <w:r w:rsidR="00CD5C82">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CD5C82">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CD5C82">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CD5C82">
        <w:rPr>
          <w:rFonts w:ascii="Georgia" w:hAnsi="Georgia"/>
          <w:sz w:val="24"/>
          <w:szCs w:val="24"/>
        </w:rPr>
      </w:r>
      <w:r w:rsidR="00CD5C82">
        <w:rPr>
          <w:rFonts w:ascii="Georgia" w:hAnsi="Georgia"/>
          <w:sz w:val="24"/>
          <w:szCs w:val="24"/>
        </w:rPr>
        <w:fldChar w:fldCharType="end"/>
      </w:r>
      <w:r w:rsidR="00CD5C82">
        <w:rPr>
          <w:rFonts w:ascii="Georgia" w:hAnsi="Georgia"/>
          <w:sz w:val="24"/>
          <w:szCs w:val="24"/>
        </w:rPr>
      </w:r>
      <w:r w:rsidR="00CD5C82">
        <w:rPr>
          <w:rFonts w:ascii="Georgia" w:hAnsi="Georgia"/>
          <w:sz w:val="24"/>
          <w:szCs w:val="24"/>
        </w:rPr>
        <w:fldChar w:fldCharType="separate"/>
      </w:r>
      <w:r w:rsidR="001B4144">
        <w:rPr>
          <w:rFonts w:ascii="Georgia" w:hAnsi="Georgia"/>
          <w:sz w:val="24"/>
          <w:szCs w:val="24"/>
        </w:rPr>
        <w:t>(14)</w:t>
      </w:r>
      <w:r w:rsidR="00CD5C82">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CD5C82">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CD5C82">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CD5C82">
        <w:rPr>
          <w:rFonts w:ascii="Georgia" w:hAnsi="Georgia" w:cs="Arial"/>
          <w:sz w:val="24"/>
          <w:szCs w:val="24"/>
        </w:rPr>
      </w:r>
      <w:r w:rsidR="00CD5C82">
        <w:rPr>
          <w:rFonts w:ascii="Georgia" w:hAnsi="Georgia" w:cs="Arial"/>
          <w:sz w:val="24"/>
          <w:szCs w:val="24"/>
        </w:rPr>
        <w:fldChar w:fldCharType="end"/>
      </w:r>
      <w:r w:rsidR="00CD5C82">
        <w:rPr>
          <w:rFonts w:ascii="Georgia" w:hAnsi="Georgia" w:cs="Arial"/>
          <w:sz w:val="24"/>
          <w:szCs w:val="24"/>
        </w:rPr>
      </w:r>
      <w:r w:rsidR="00CD5C82">
        <w:rPr>
          <w:rFonts w:ascii="Georgia" w:hAnsi="Georgia" w:cs="Arial"/>
          <w:sz w:val="24"/>
          <w:szCs w:val="24"/>
        </w:rPr>
        <w:fldChar w:fldCharType="separate"/>
      </w:r>
      <w:r w:rsidR="001B4144">
        <w:rPr>
          <w:rFonts w:ascii="Georgia" w:hAnsi="Georgia" w:cs="Arial"/>
          <w:sz w:val="24"/>
          <w:szCs w:val="24"/>
        </w:rPr>
        <w:t>(15)</w:t>
      </w:r>
      <w:r w:rsidR="00CD5C82">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CD5C82">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CD5C82">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CD5C82">
        <w:rPr>
          <w:rFonts w:ascii="Georgia" w:hAnsi="Georgia" w:cs="Arial"/>
          <w:sz w:val="24"/>
          <w:szCs w:val="24"/>
        </w:rPr>
      </w:r>
      <w:r w:rsidR="00CD5C82">
        <w:rPr>
          <w:rFonts w:ascii="Georgia" w:hAnsi="Georgia" w:cs="Arial"/>
          <w:sz w:val="24"/>
          <w:szCs w:val="24"/>
        </w:rPr>
        <w:fldChar w:fldCharType="end"/>
      </w:r>
      <w:r w:rsidR="00CD5C82">
        <w:rPr>
          <w:rFonts w:ascii="Georgia" w:hAnsi="Georgia" w:cs="Arial"/>
          <w:sz w:val="24"/>
          <w:szCs w:val="24"/>
        </w:rPr>
      </w:r>
      <w:r w:rsidR="00CD5C82">
        <w:rPr>
          <w:rFonts w:ascii="Georgia" w:hAnsi="Georgia" w:cs="Arial"/>
          <w:sz w:val="24"/>
          <w:szCs w:val="24"/>
        </w:rPr>
        <w:fldChar w:fldCharType="separate"/>
      </w:r>
      <w:r w:rsidR="001B4144">
        <w:rPr>
          <w:rFonts w:ascii="Georgia" w:hAnsi="Georgia" w:cs="Arial"/>
          <w:sz w:val="24"/>
          <w:szCs w:val="24"/>
        </w:rPr>
        <w:t>(16, 17)</w:t>
      </w:r>
      <w:r w:rsidR="00CD5C82">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(18)</w:t>
      </w:r>
      <w:r w:rsidR="00CD5C82">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(19)</w:t>
      </w:r>
      <w:r w:rsidR="00CD5C82">
        <w:rPr>
          <w:rFonts w:ascii="Georgia" w:hAnsi="Georgia"/>
          <w:sz w:val="24"/>
          <w:szCs w:val="24"/>
        </w:rPr>
        <w:fldChar w:fldCharType="end"/>
      </w:r>
      <w:r w:rsidR="00D010A2" w:rsidRPr="009C6530">
        <w:rPr>
          <w:rFonts w:ascii="Georgia" w:hAnsi="Georgia"/>
          <w:sz w:val="24"/>
          <w:szCs w:val="24"/>
        </w:rPr>
        <w:t>.</w:t>
      </w:r>
    </w:p>
    <w:p w:rsidR="003243B6" w:rsidRPr="009C6530" w:rsidRDefault="003243B6" w:rsidP="003308E3">
      <w:pPr>
        <w:spacing w:before="120"/>
        <w:rPr>
          <w:rFonts w:ascii="Georgia" w:hAnsi="Georgia"/>
          <w:sz w:val="24"/>
          <w:szCs w:val="24"/>
        </w:rPr>
      </w:pPr>
      <w:r w:rsidRPr="009C6530">
        <w:rPr>
          <w:rFonts w:ascii="Georgia" w:hAnsi="Georgia"/>
          <w:sz w:val="24"/>
          <w:szCs w:val="24"/>
        </w:rPr>
        <w:lastRenderedPageBreak/>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w:t>
      </w:r>
      <w:r w:rsidR="0011185E">
        <w:rPr>
          <w:rFonts w:ascii="Georgia" w:hAnsi="Georgia"/>
          <w:sz w:val="24"/>
          <w:szCs w:val="24"/>
        </w:rPr>
        <w:t xml:space="preserve">where </w:t>
      </w:r>
      <w:r w:rsidRPr="009C6530">
        <w:rPr>
          <w:rFonts w:ascii="Georgia" w:hAnsi="Georgia"/>
          <w:sz w:val="24"/>
          <w:szCs w:val="24"/>
        </w:rPr>
        <w:t>currently available software</w:t>
      </w:r>
      <w:r w:rsidR="0011185E">
        <w:rPr>
          <w:rFonts w:ascii="Georgia" w:hAnsi="Georgia"/>
          <w:sz w:val="24"/>
          <w:szCs w:val="24"/>
        </w:rPr>
        <w:t xml:space="preserve"> performs poorly</w:t>
      </w:r>
      <w:r w:rsidRPr="009C6530">
        <w:rPr>
          <w:rFonts w:ascii="Georgia" w:hAnsi="Georgia"/>
          <w:sz w:val="24"/>
          <w:szCs w:val="24"/>
        </w:rPr>
        <w:t xml:space="preserve">. </w:t>
      </w:r>
    </w:p>
    <w:p w:rsidR="006744EC" w:rsidRPr="009C6530" w:rsidRDefault="006744EC" w:rsidP="003308E3">
      <w:pPr>
        <w:spacing w:before="120"/>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(20)</w:t>
      </w:r>
      <w:r w:rsidR="00CD5C82">
        <w:rPr>
          <w:rFonts w:ascii="Georgia" w:hAnsi="Georgia"/>
          <w:sz w:val="24"/>
          <w:szCs w:val="24"/>
        </w:rPr>
        <w:fldChar w:fldCharType="end"/>
      </w:r>
      <w:r w:rsidR="00235B88" w:rsidRPr="009C6530">
        <w:rPr>
          <w:rFonts w:ascii="Georgia" w:hAnsi="Georgia"/>
          <w:sz w:val="24"/>
          <w:szCs w:val="24"/>
        </w:rPr>
        <w:t>. As the focus in human genetics has shifted to complex</w:t>
      </w:r>
      <w:r w:rsidR="005A1A8C">
        <w:rPr>
          <w:rFonts w:ascii="Georgia" w:hAnsi="Georgia"/>
          <w:sz w:val="24"/>
          <w:szCs w:val="24"/>
        </w:rPr>
        <w:t>, multi-gene</w:t>
      </w:r>
      <w:r w:rsidR="00235B88" w:rsidRPr="009C6530">
        <w:rPr>
          <w:rFonts w:ascii="Georgia" w:hAnsi="Georgia"/>
          <w:sz w:val="24"/>
          <w:szCs w:val="24"/>
        </w:rPr>
        <w:t xml:space="preserve">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308E3">
      <w:pPr>
        <w:spacing w:before="120"/>
        <w:rPr>
          <w:rFonts w:ascii="Georgia" w:hAnsi="Georgia"/>
          <w:sz w:val="24"/>
          <w:szCs w:val="24"/>
        </w:rPr>
      </w:pP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w:t>
      </w:r>
      <w:r w:rsidR="003F2DF7">
        <w:rPr>
          <w:rFonts w:ascii="Georgia" w:hAnsi="Georgia"/>
          <w:sz w:val="24"/>
          <w:szCs w:val="24"/>
        </w:rPr>
        <w:t>researchers to answer more penetrating questions more convincingly and in less time</w:t>
      </w:r>
      <w:r w:rsidR="008200B6" w:rsidRPr="009C6530">
        <w:rPr>
          <w:rFonts w:ascii="Georgia" w:hAnsi="Georgia"/>
          <w:sz w:val="24"/>
          <w:szCs w:val="24"/>
        </w:rPr>
        <w:t xml:space="preserv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D5C82">
        <w:rPr>
          <w:rFonts w:ascii="Georgia" w:hAnsi="Georgia"/>
          <w:sz w:val="24"/>
          <w:szCs w:val="24"/>
        </w:rPr>
        <w:fldChar w:fldCharType="separate"/>
      </w:r>
      <w:r w:rsidR="001B4144">
        <w:rPr>
          <w:rFonts w:ascii="Georgia" w:hAnsi="Georgia"/>
          <w:sz w:val="24"/>
          <w:szCs w:val="24"/>
        </w:rPr>
        <w:t>(21)</w:t>
      </w:r>
      <w:r w:rsidR="00CD5C82">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D5C82">
        <w:rPr>
          <w:rFonts w:ascii="Georgia" w:hAnsi="Georgia"/>
          <w:sz w:val="24"/>
          <w:szCs w:val="24"/>
        </w:rPr>
        <w:fldChar w:fldCharType="separate"/>
      </w:r>
      <w:r w:rsidR="001B4144">
        <w:rPr>
          <w:rFonts w:ascii="Georgia" w:hAnsi="Georgia"/>
          <w:sz w:val="24"/>
          <w:szCs w:val="24"/>
        </w:rPr>
        <w:t>(22)</w:t>
      </w:r>
      <w:r w:rsidR="00CD5C82">
        <w:rPr>
          <w:rFonts w:ascii="Georgia" w:hAnsi="Georgia"/>
          <w:sz w:val="24"/>
          <w:szCs w:val="24"/>
        </w:rPr>
        <w:fldChar w:fldCharType="end"/>
      </w:r>
      <w:r w:rsidR="00F72B00"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(23)</w:t>
      </w:r>
      <w:r w:rsidR="00CD5C82">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(24)</w:t>
      </w:r>
      <w:r w:rsidR="00CD5C82">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(25)</w:t>
      </w:r>
      <w:r w:rsidR="00CD5C82">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(26)</w:t>
      </w:r>
      <w:r w:rsidR="00CD5C82">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(27)</w:t>
      </w:r>
      <w:r w:rsidR="00CD5C82">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D5C82">
        <w:rPr>
          <w:rFonts w:ascii="Georgia" w:hAnsi="Georgia"/>
          <w:sz w:val="24"/>
          <w:szCs w:val="24"/>
        </w:rPr>
        <w:fldChar w:fldCharType="separate"/>
      </w:r>
      <w:r w:rsidR="001B4144">
        <w:rPr>
          <w:rFonts w:ascii="Georgia" w:hAnsi="Georgia"/>
          <w:sz w:val="24"/>
          <w:szCs w:val="24"/>
        </w:rPr>
        <w:t>(28)</w:t>
      </w:r>
      <w:r w:rsidR="00CD5C82">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4"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3F2DF7"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w:t>
      </w:r>
      <w:r w:rsidR="003F2DF7">
        <w:rPr>
          <w:rFonts w:ascii="Georgia" w:hAnsi="Georgia"/>
          <w:sz w:val="24"/>
          <w:szCs w:val="24"/>
        </w:rPr>
        <w:t xml:space="preserve"> assembled sequence contig is </w:t>
      </w:r>
      <w:r w:rsidR="00B07555" w:rsidRPr="009C6530">
        <w:rPr>
          <w:rFonts w:ascii="Georgia" w:hAnsi="Georgia"/>
          <w:sz w:val="24"/>
          <w:szCs w:val="24"/>
        </w:rPr>
        <w:t>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w:t>
      </w:r>
      <w:r w:rsidR="003F2DF7">
        <w:rPr>
          <w:rFonts w:ascii="Georgia" w:hAnsi="Georgia"/>
          <w:sz w:val="24"/>
          <w:szCs w:val="24"/>
        </w:rPr>
        <w:t>.</w:t>
      </w:r>
      <w:r w:rsidR="003F2DF7" w:rsidRPr="009C6530">
        <w:rPr>
          <w:rFonts w:ascii="Georgia" w:hAnsi="Georgia"/>
          <w:sz w:val="24"/>
          <w:szCs w:val="24"/>
        </w:rPr>
        <w:t xml:space="preserve"> </w:t>
      </w:r>
    </w:p>
    <w:p w:rsidR="00E34A5C" w:rsidRDefault="00255F29" w:rsidP="003308E3">
      <w:pPr>
        <w:spacing w:before="120"/>
        <w:rPr>
          <w:rFonts w:ascii="Georgia" w:hAnsi="Georgia"/>
          <w:sz w:val="24"/>
          <w:szCs w:val="24"/>
        </w:rPr>
      </w:pPr>
      <w:r w:rsidRPr="009C6530">
        <w:rPr>
          <w:rFonts w:ascii="Georgia" w:hAnsi="Georgia"/>
          <w:sz w:val="24"/>
          <w:szCs w:val="24"/>
        </w:rPr>
        <w:t xml:space="preserve">NextGen sequence </w:t>
      </w:r>
      <w:r w:rsidR="00DE4FB5">
        <w:rPr>
          <w:rFonts w:ascii="Georgia" w:hAnsi="Georgia"/>
          <w:sz w:val="24"/>
          <w:szCs w:val="24"/>
        </w:rPr>
        <w:t xml:space="preserve">assemblers and </w:t>
      </w:r>
      <w:r w:rsidRPr="009C6530">
        <w:rPr>
          <w:rFonts w:ascii="Georgia" w:hAnsi="Georgia"/>
          <w:sz w:val="24"/>
          <w:szCs w:val="24"/>
        </w:rPr>
        <w:t xml:space="preserve">viewers </w:t>
      </w:r>
      <w:r>
        <w:rPr>
          <w:rFonts w:ascii="Georgia" w:hAnsi="Georgia"/>
          <w:sz w:val="24"/>
          <w:szCs w:val="24"/>
        </w:rPr>
        <w:t xml:space="preserve">would also benefit from </w:t>
      </w:r>
      <w:r w:rsidR="007F0642" w:rsidRPr="009C6530">
        <w:rPr>
          <w:rFonts w:ascii="Georgia" w:hAnsi="Georgia"/>
          <w:sz w:val="24"/>
          <w:szCs w:val="24"/>
        </w:rPr>
        <w:t xml:space="preserve">the development of quality value standards similar to that of phred in Sanger sequencing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CD5C82">
        <w:rPr>
          <w:rFonts w:ascii="Georgia" w:hAnsi="Georgia"/>
          <w:sz w:val="24"/>
          <w:szCs w:val="24"/>
        </w:rPr>
        <w:fldChar w:fldCharType="separate"/>
      </w:r>
      <w:r w:rsidR="001B4144">
        <w:rPr>
          <w:rFonts w:ascii="Georgia" w:hAnsi="Georgia"/>
          <w:sz w:val="24"/>
          <w:szCs w:val="24"/>
        </w:rPr>
        <w:t>(7)</w:t>
      </w:r>
      <w:r w:rsidR="00CD5C82">
        <w:rPr>
          <w:rFonts w:ascii="Georgia" w:hAnsi="Georgia"/>
          <w:sz w:val="24"/>
          <w:szCs w:val="24"/>
        </w:rPr>
        <w:fldChar w:fldCharType="end"/>
      </w:r>
      <w:r w:rsidR="007F0642" w:rsidRPr="009C6530">
        <w:rPr>
          <w:rFonts w:ascii="Georgia" w:hAnsi="Georgia"/>
          <w:sz w:val="24"/>
          <w:szCs w:val="24"/>
        </w:rPr>
        <w:t xml:space="preserve">. </w:t>
      </w:r>
      <w:r w:rsidR="00DF13CB" w:rsidRPr="009C6530">
        <w:rPr>
          <w:rFonts w:ascii="Georgia" w:hAnsi="Georgia"/>
          <w:sz w:val="24"/>
          <w:szCs w:val="24"/>
        </w:rPr>
        <w:t xml:space="preserve">As the bioinformatics challenge shifts </w:t>
      </w:r>
      <w:r w:rsidR="00DF13CB" w:rsidRPr="009C6530">
        <w:rPr>
          <w:rFonts w:ascii="Georgia" w:hAnsi="Georgia"/>
          <w:sz w:val="24"/>
          <w:szCs w:val="24"/>
        </w:rPr>
        <w:lastRenderedPageBreak/>
        <w:t xml:space="preserve">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0093670F">
        <w:rPr>
          <w:rFonts w:ascii="Georgia" w:hAnsi="Georgia"/>
          <w:sz w:val="24"/>
          <w:szCs w:val="24"/>
        </w:rPr>
        <w:t xml:space="preserve"> (REF)</w:t>
      </w:r>
      <w:r w:rsidR="007F0642" w:rsidRPr="009C6530">
        <w:rPr>
          <w:rFonts w:ascii="Georgia" w:hAnsi="Georgia"/>
          <w:sz w:val="24"/>
          <w:szCs w:val="24"/>
        </w:rPr>
        <w:t xml:space="preserve">, Ensembl genome </w:t>
      </w:r>
      <w:r w:rsidR="0093670F">
        <w:rPr>
          <w:rFonts w:ascii="Georgia" w:hAnsi="Georgia"/>
          <w:sz w:val="24"/>
          <w:szCs w:val="24"/>
        </w:rPr>
        <w:t>browser (REF) and GBrowse (REF) – are based on the thin-client model where user actions result in a reloaded image file sent from the server. Java-based applications such as Apollo (REF) lack a concerted approach to data sharing although newer applications IGV (REF) do allow for limited filtering of the displayed features (</w:t>
      </w:r>
      <w:r w:rsidR="003F2DF7">
        <w:rPr>
          <w:rFonts w:ascii="Georgia" w:hAnsi="Georgia"/>
          <w:sz w:val="24"/>
          <w:szCs w:val="24"/>
        </w:rPr>
        <w:t>see Figure 2)</w:t>
      </w:r>
      <w:r w:rsidR="0093670F">
        <w:rPr>
          <w:rFonts w:ascii="Georgia" w:hAnsi="Georgia"/>
          <w:sz w:val="24"/>
          <w:szCs w:val="24"/>
        </w:rPr>
        <w:t>.</w:t>
      </w:r>
    </w:p>
    <w:p w:rsidR="003F2DF7" w:rsidRDefault="003F2DF7" w:rsidP="003308E3">
      <w:pPr>
        <w:spacing w:before="120"/>
        <w:rPr>
          <w:rFonts w:ascii="Georgia" w:hAnsi="Georgia"/>
          <w:sz w:val="24"/>
          <w:szCs w:val="24"/>
        </w:rPr>
      </w:pPr>
      <w:r>
        <w:rPr>
          <w:rFonts w:ascii="Georgia" w:hAnsi="Georgia"/>
          <w:sz w:val="24"/>
          <w:szCs w:val="24"/>
        </w:rPr>
        <w:pict>
          <v:shape id="_x0000_i1026" type="#_x0000_t75" style="width:540pt;height:372pt">
            <v:imagedata r:id="rId15" o:title="genome-viewers-and-workflow-tools-v1"/>
          </v:shape>
        </w:pict>
      </w:r>
    </w:p>
    <w:p w:rsidR="003F2DF7" w:rsidRDefault="003F2DF7" w:rsidP="003F2DF7">
      <w:pPr>
        <w:spacing w:before="120"/>
        <w:jc w:val="center"/>
        <w:rPr>
          <w:rFonts w:ascii="Georgia" w:hAnsi="Georgia"/>
          <w:sz w:val="24"/>
          <w:szCs w:val="24"/>
        </w:rPr>
      </w:pPr>
      <w:r>
        <w:rPr>
          <w:rFonts w:ascii="Georgia" w:hAnsi="Georgia"/>
          <w:sz w:val="24"/>
          <w:szCs w:val="24"/>
        </w:rPr>
        <w:t>Figure 2. A comparison of genome viewer and bioinformatics workflow tool functionality.</w:t>
      </w:r>
    </w:p>
    <w:p w:rsidR="003F2DF7" w:rsidRPr="003F2DF7" w:rsidRDefault="003F2DF7" w:rsidP="003308E3">
      <w:pPr>
        <w:spacing w:before="120"/>
        <w:rPr>
          <w:rFonts w:ascii="Georgia" w:hAnsi="Georgia"/>
          <w:sz w:val="24"/>
          <w:szCs w:val="24"/>
        </w:rPr>
      </w:pPr>
    </w:p>
    <w:p w:rsidR="00255F29" w:rsidRDefault="004A0C98" w:rsidP="00C751BC">
      <w:pPr>
        <w:spacing w:before="120"/>
        <w:rPr>
          <w:rFonts w:ascii="Georgia" w:hAnsi="Georgia"/>
          <w:sz w:val="24"/>
          <w:szCs w:val="24"/>
        </w:rPr>
      </w:pPr>
      <w:r>
        <w:rPr>
          <w:rFonts w:ascii="Georgia" w:hAnsi="Georgia"/>
          <w:sz w:val="24"/>
          <w:szCs w:val="24"/>
        </w:rPr>
        <w:t xml:space="preserve">At the other end of the spectrum, </w:t>
      </w:r>
      <w:r w:rsidR="00841D8C">
        <w:rPr>
          <w:rFonts w:ascii="Georgia" w:hAnsi="Georgia"/>
          <w:sz w:val="24"/>
          <w:szCs w:val="24"/>
        </w:rPr>
        <w:t>the f</w:t>
      </w:r>
      <w:r w:rsidR="00DD2FCB">
        <w:rPr>
          <w:rFonts w:ascii="Georgia" w:hAnsi="Georgia"/>
          <w:sz w:val="24"/>
          <w:szCs w:val="24"/>
        </w:rPr>
        <w:t xml:space="preserve">ew studies on </w:t>
      </w:r>
      <w:r w:rsidR="006F7489">
        <w:rPr>
          <w:rFonts w:ascii="Georgia" w:hAnsi="Georgia"/>
          <w:sz w:val="24"/>
          <w:szCs w:val="24"/>
        </w:rPr>
        <w:t xml:space="preserve">common </w:t>
      </w:r>
      <w:r w:rsidR="00DD2FCB">
        <w:rPr>
          <w:rFonts w:ascii="Georgia" w:hAnsi="Georgia"/>
          <w:sz w:val="24"/>
          <w:szCs w:val="24"/>
        </w:rPr>
        <w:t xml:space="preserve">bioinformatics </w:t>
      </w:r>
      <w:r w:rsidR="006F7489">
        <w:rPr>
          <w:rFonts w:ascii="Georgia" w:hAnsi="Georgia"/>
          <w:sz w:val="24"/>
          <w:szCs w:val="24"/>
        </w:rPr>
        <w:t xml:space="preserve">tasks </w:t>
      </w:r>
      <w:r w:rsidR="00DD2FCB">
        <w:rPr>
          <w:rFonts w:ascii="Georgia" w:hAnsi="Georgia"/>
          <w:sz w:val="24"/>
          <w:szCs w:val="24"/>
        </w:rPr>
        <w:t xml:space="preserve">(Stephens, 2001) and </w:t>
      </w:r>
      <w:r w:rsidR="006F7489">
        <w:rPr>
          <w:rFonts w:ascii="Georgia" w:hAnsi="Georgia"/>
          <w:sz w:val="24"/>
          <w:szCs w:val="24"/>
        </w:rPr>
        <w:t xml:space="preserve">usability of bioinformatics tools (Colchini, 2007) identified a lack of workflow-based tools for bioscience researchers. </w:t>
      </w:r>
      <w:r w:rsidR="00242B69">
        <w:rPr>
          <w:rFonts w:ascii="Georgia" w:hAnsi="Georgia"/>
          <w:sz w:val="24"/>
          <w:szCs w:val="24"/>
        </w:rPr>
        <w:t xml:space="preserve">The majority of bioinformatics workflow </w:t>
      </w:r>
      <w:r w:rsidR="006F7489">
        <w:rPr>
          <w:rFonts w:ascii="Georgia" w:hAnsi="Georgia"/>
          <w:sz w:val="24"/>
          <w:szCs w:val="24"/>
        </w:rPr>
        <w:t xml:space="preserve">tools </w:t>
      </w:r>
      <w:r w:rsidR="00242B69">
        <w:rPr>
          <w:rFonts w:ascii="Georgia" w:hAnsi="Georgia"/>
          <w:sz w:val="24"/>
          <w:szCs w:val="24"/>
        </w:rPr>
        <w:t>only partially meet the need to be able to routinely design and run complex and robust workflows using multiple applications and data sets.</w:t>
      </w:r>
      <w:r w:rsidR="00187A1C">
        <w:rPr>
          <w:rFonts w:ascii="Georgia" w:hAnsi="Georgia"/>
          <w:sz w:val="24"/>
          <w:szCs w:val="24"/>
        </w:rPr>
        <w:t xml:space="preserve"> </w:t>
      </w:r>
      <w:r w:rsidR="008022B0">
        <w:rPr>
          <w:rFonts w:ascii="Georgia" w:hAnsi="Georgia"/>
          <w:sz w:val="24"/>
          <w:szCs w:val="24"/>
        </w:rPr>
        <w:t xml:space="preserve">The </w:t>
      </w:r>
      <w:r w:rsidR="008022B0" w:rsidRPr="00C751BC">
        <w:rPr>
          <w:rFonts w:ascii="Georgia" w:hAnsi="Georgia"/>
          <w:sz w:val="24"/>
          <w:szCs w:val="24"/>
        </w:rPr>
        <w:t>over 200 biological information sources world-wide</w:t>
      </w:r>
      <w:r w:rsidR="008022B0">
        <w:rPr>
          <w:rFonts w:ascii="Georgia" w:hAnsi="Georgia"/>
          <w:sz w:val="24"/>
          <w:szCs w:val="24"/>
        </w:rPr>
        <w:t xml:space="preserve"> </w:t>
      </w:r>
      <w:r w:rsidR="00187A1C">
        <w:rPr>
          <w:rFonts w:ascii="Georgia" w:hAnsi="Georgia"/>
          <w:sz w:val="24"/>
          <w:szCs w:val="24"/>
        </w:rPr>
        <w:t xml:space="preserve">are commonly basic GUIs with limited or </w:t>
      </w:r>
      <w:r w:rsidR="009D346B">
        <w:rPr>
          <w:rFonts w:ascii="Georgia" w:hAnsi="Georgia"/>
          <w:sz w:val="24"/>
          <w:szCs w:val="24"/>
        </w:rPr>
        <w:t>no similarity of usage between different sites</w:t>
      </w:r>
      <w:r w:rsidR="003F2DF7">
        <w:rPr>
          <w:rFonts w:ascii="Georgia" w:hAnsi="Georgia"/>
          <w:sz w:val="24"/>
          <w:szCs w:val="24"/>
        </w:rPr>
        <w:t xml:space="preserve">. </w:t>
      </w:r>
    </w:p>
    <w:p w:rsidR="00104A8C" w:rsidRDefault="00104A8C" w:rsidP="003308E3">
      <w:pPr>
        <w:spacing w:before="120"/>
        <w:rPr>
          <w:rFonts w:ascii="Georgia" w:hAnsi="Georgia"/>
          <w:sz w:val="24"/>
          <w:szCs w:val="24"/>
        </w:rPr>
      </w:pPr>
      <w:r>
        <w:rPr>
          <w:rFonts w:ascii="Georgia" w:hAnsi="Georgia"/>
          <w:sz w:val="24"/>
          <w:szCs w:val="24"/>
        </w:rPr>
        <w:t xml:space="preserve">Aqwa </w:t>
      </w:r>
      <w:r w:rsidR="00333C76">
        <w:rPr>
          <w:rFonts w:ascii="Georgia" w:hAnsi="Georgia"/>
          <w:sz w:val="24"/>
          <w:szCs w:val="24"/>
        </w:rPr>
        <w:t xml:space="preserve">gamma </w:t>
      </w:r>
      <w:r>
        <w:rPr>
          <w:rFonts w:ascii="Georgia" w:hAnsi="Georgia"/>
          <w:sz w:val="24"/>
          <w:szCs w:val="24"/>
        </w:rPr>
        <w:t xml:space="preserve">may make use of existing syntactic structures and algebraic operators common to bioinformatics workflows (Garcia et al., 2005) </w:t>
      </w:r>
      <w:r w:rsidR="003F6C4C">
        <w:rPr>
          <w:rFonts w:ascii="Georgia" w:hAnsi="Georgia"/>
          <w:sz w:val="24"/>
          <w:szCs w:val="24"/>
        </w:rPr>
        <w:t>to achieve fully customizable workf</w:t>
      </w:r>
      <w:r w:rsidR="00E44E57">
        <w:rPr>
          <w:rFonts w:ascii="Georgia" w:hAnsi="Georgia"/>
          <w:sz w:val="24"/>
          <w:szCs w:val="24"/>
        </w:rPr>
        <w:t>lows with forks,</w:t>
      </w:r>
      <w:r w:rsidR="003F6C4C">
        <w:rPr>
          <w:rFonts w:ascii="Georgia" w:hAnsi="Georgia"/>
          <w:sz w:val="24"/>
          <w:szCs w:val="24"/>
        </w:rPr>
        <w:t xml:space="preserve"> conditional statements</w:t>
      </w:r>
      <w:r w:rsidR="00E44E57">
        <w:rPr>
          <w:rFonts w:ascii="Georgia" w:hAnsi="Georgia"/>
          <w:sz w:val="24"/>
          <w:szCs w:val="24"/>
        </w:rPr>
        <w:t>, loops</w:t>
      </w:r>
      <w:r w:rsidR="003F6C4C">
        <w:rPr>
          <w:rFonts w:ascii="Georgia" w:hAnsi="Georgia"/>
          <w:sz w:val="24"/>
          <w:szCs w:val="24"/>
        </w:rPr>
        <w:t xml:space="preserve"> and treelike workflows composed of multiple workflows linked together with logical commands.</w:t>
      </w:r>
      <w:r w:rsidR="0056091E">
        <w:rPr>
          <w:rFonts w:ascii="Georgia" w:hAnsi="Georgia"/>
          <w:sz w:val="24"/>
          <w:szCs w:val="24"/>
        </w:rPr>
        <w:t xml:space="preserve"> </w:t>
      </w:r>
      <w:r w:rsidR="00E213F8">
        <w:rPr>
          <w:rFonts w:ascii="Georgia" w:hAnsi="Georgia"/>
          <w:sz w:val="24"/>
          <w:szCs w:val="24"/>
        </w:rPr>
        <w:t xml:space="preserve">Since JSON workflow descriptors are actual data objects which need no further parsing to define them at the object level (unlike XML), this greatly facilitates chaining </w:t>
      </w:r>
      <w:r w:rsidR="00E213F8">
        <w:rPr>
          <w:rFonts w:ascii="Georgia" w:hAnsi="Georgia"/>
          <w:sz w:val="24"/>
          <w:szCs w:val="24"/>
        </w:rPr>
        <w:lastRenderedPageBreak/>
        <w:t>together objects in complex interdependencies</w:t>
      </w:r>
      <w:r w:rsidR="0056091E">
        <w:rPr>
          <w:rFonts w:ascii="Georgia" w:hAnsi="Georgia"/>
          <w:sz w:val="24"/>
          <w:szCs w:val="24"/>
        </w:rPr>
        <w:t xml:space="preserve">. </w:t>
      </w:r>
      <w:r w:rsidR="00F71D3C">
        <w:rPr>
          <w:rFonts w:ascii="Georgia" w:hAnsi="Georgia"/>
          <w:sz w:val="24"/>
          <w:szCs w:val="24"/>
        </w:rPr>
        <w:t xml:space="preserve">Following further </w:t>
      </w:r>
      <w:r w:rsidR="0056091E">
        <w:rPr>
          <w:rFonts w:ascii="Georgia" w:hAnsi="Georgia"/>
          <w:sz w:val="24"/>
          <w:szCs w:val="24"/>
        </w:rPr>
        <w:t xml:space="preserve">evaluation of the </w:t>
      </w:r>
      <w:r w:rsidR="00F71D3C">
        <w:rPr>
          <w:rFonts w:ascii="Georgia" w:hAnsi="Georgia"/>
          <w:sz w:val="24"/>
          <w:szCs w:val="24"/>
        </w:rPr>
        <w:t xml:space="preserve">relative merits of </w:t>
      </w:r>
      <w:r w:rsidR="0056091E">
        <w:rPr>
          <w:rFonts w:ascii="Georgia" w:hAnsi="Georgia"/>
          <w:sz w:val="24"/>
          <w:szCs w:val="24"/>
        </w:rPr>
        <w:t xml:space="preserve">existing </w:t>
      </w:r>
      <w:r w:rsidR="00E213F8">
        <w:rPr>
          <w:rFonts w:ascii="Georgia" w:hAnsi="Georgia"/>
          <w:sz w:val="24"/>
          <w:szCs w:val="24"/>
        </w:rPr>
        <w:t xml:space="preserve">workflow control </w:t>
      </w:r>
      <w:r w:rsidR="0056091E">
        <w:rPr>
          <w:rFonts w:ascii="Georgia" w:hAnsi="Georgia"/>
          <w:sz w:val="24"/>
          <w:szCs w:val="24"/>
        </w:rPr>
        <w:t xml:space="preserve">methods and </w:t>
      </w:r>
      <w:r w:rsidR="00E213F8">
        <w:rPr>
          <w:rFonts w:ascii="Georgia" w:hAnsi="Georgia"/>
          <w:sz w:val="24"/>
          <w:szCs w:val="24"/>
        </w:rPr>
        <w:t xml:space="preserve">their </w:t>
      </w:r>
      <w:r w:rsidR="0056091E">
        <w:rPr>
          <w:rFonts w:ascii="Georgia" w:hAnsi="Georgia"/>
          <w:sz w:val="24"/>
          <w:szCs w:val="24"/>
        </w:rPr>
        <w:t xml:space="preserve">applicability to the Aqwa </w:t>
      </w:r>
      <w:r w:rsidR="00E213F8">
        <w:rPr>
          <w:rFonts w:ascii="Georgia" w:hAnsi="Georgia"/>
          <w:sz w:val="24"/>
          <w:szCs w:val="24"/>
        </w:rPr>
        <w:t>system</w:t>
      </w:r>
      <w:r w:rsidR="00F71D3C">
        <w:rPr>
          <w:rFonts w:ascii="Georgia" w:hAnsi="Georgia"/>
          <w:sz w:val="24"/>
          <w:szCs w:val="24"/>
        </w:rPr>
        <w:t>, a core set of operators will be implemented</w:t>
      </w:r>
      <w:r w:rsidR="00E213F8">
        <w:rPr>
          <w:rFonts w:ascii="Georgia" w:hAnsi="Georgia"/>
          <w:sz w:val="24"/>
          <w:szCs w:val="24"/>
        </w:rPr>
        <w:t xml:space="preserve"> </w:t>
      </w:r>
      <w:r w:rsidR="00F71D3C">
        <w:rPr>
          <w:rFonts w:ascii="Georgia" w:hAnsi="Georgia"/>
          <w:sz w:val="24"/>
          <w:szCs w:val="24"/>
        </w:rPr>
        <w:t xml:space="preserve">in </w:t>
      </w:r>
      <w:r w:rsidR="0056091E">
        <w:rPr>
          <w:rFonts w:ascii="Georgia" w:hAnsi="Georgia"/>
          <w:sz w:val="24"/>
          <w:szCs w:val="24"/>
        </w:rPr>
        <w:t>Phase 3 (Aqwa gamma).</w:t>
      </w:r>
    </w:p>
    <w:p w:rsidR="00AB3FE5" w:rsidRPr="009C6530" w:rsidRDefault="00CA6CE3" w:rsidP="003308E3">
      <w:pPr>
        <w:spacing w:before="120"/>
        <w:rPr>
          <w:rFonts w:ascii="Georgia" w:hAnsi="Georgia"/>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8132F5" w:rsidRPr="009C6530" w:rsidRDefault="003C2D68" w:rsidP="003C2D68">
      <w:pPr>
        <w:spacing w:before="120"/>
        <w:rPr>
          <w:rFonts w:ascii="Georgia" w:hAnsi="Georgia"/>
        </w:rPr>
      </w:pPr>
      <w:r w:rsidRPr="009C6530">
        <w:rPr>
          <w:rFonts w:ascii="Georgia" w:hAnsi="Georgia"/>
        </w:rPr>
        <w:t xml:space="preserve"> </w:t>
      </w:r>
    </w:p>
    <w:p w:rsidR="00A73062" w:rsidRPr="003C2D68" w:rsidRDefault="003C2D68" w:rsidP="003308E3">
      <w:pPr>
        <w:spacing w:before="120"/>
        <w:rPr>
          <w:rFonts w:ascii="Georgia" w:hAnsi="Georgia"/>
          <w:b/>
          <w:sz w:val="24"/>
          <w:szCs w:val="24"/>
        </w:rPr>
      </w:pPr>
      <w:r w:rsidRPr="003C2D68">
        <w:rPr>
          <w:rFonts w:ascii="Georgia" w:hAnsi="Georgia"/>
          <w:b/>
          <w:sz w:val="24"/>
          <w:szCs w:val="24"/>
        </w:rPr>
        <w:t>Preliminary studies</w:t>
      </w:r>
    </w:p>
    <w:p w:rsidR="00A21AFD" w:rsidRPr="003308E3" w:rsidRDefault="00D11009" w:rsidP="003308E3">
      <w:pPr>
        <w:spacing w:before="120"/>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6F25D8" w:rsidRPr="009C6530" w:rsidRDefault="00BC17A8" w:rsidP="003308E3">
      <w:pPr>
        <w:spacing w:before="120"/>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3308E3">
      <w:pPr>
        <w:keepNext/>
        <w:widowControl w:val="0"/>
        <w:spacing w:before="120"/>
        <w:rPr>
          <w:rFonts w:ascii="Georgia" w:hAnsi="Georgia"/>
          <w:b/>
          <w:sz w:val="24"/>
          <w:szCs w:val="24"/>
        </w:rPr>
      </w:pPr>
      <w:r w:rsidRPr="009C6530">
        <w:rPr>
          <w:rFonts w:ascii="Georgia" w:hAnsi="Georgia"/>
          <w:b/>
          <w:sz w:val="24"/>
          <w:szCs w:val="24"/>
        </w:rPr>
        <w:t>METHOD</w:t>
      </w:r>
    </w:p>
    <w:p w:rsidR="00BC17A8" w:rsidRPr="003308E3" w:rsidRDefault="00BC17A8" w:rsidP="003308E3">
      <w:pPr>
        <w:spacing w:before="120"/>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CD5C82">
        <w:rPr>
          <w:rFonts w:ascii="Georgia" w:hAnsi="Georgia"/>
          <w:sz w:val="24"/>
          <w:szCs w:val="24"/>
        </w:rPr>
        <w:fldChar w:fldCharType="separate"/>
      </w:r>
      <w:r w:rsidR="001B4144">
        <w:rPr>
          <w:rFonts w:ascii="Georgia" w:hAnsi="Georgia"/>
          <w:sz w:val="24"/>
          <w:szCs w:val="24"/>
        </w:rPr>
        <w:t>(28)</w:t>
      </w:r>
      <w:r w:rsidR="00CD5C82">
        <w:rPr>
          <w:rFonts w:ascii="Georgia" w:hAnsi="Georgia"/>
          <w:sz w:val="24"/>
          <w:szCs w:val="24"/>
        </w:rPr>
        <w:fldChar w:fldCharType="end"/>
      </w:r>
      <w:r w:rsidRPr="009C6530">
        <w:rPr>
          <w:rFonts w:ascii="Georgia" w:hAnsi="Georgia"/>
          <w:sz w:val="24"/>
          <w:szCs w:val="24"/>
        </w:rPr>
        <w:t xml:space="preserve">, Mira v2.9.25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CD5C82">
        <w:rPr>
          <w:rFonts w:ascii="Georgia" w:hAnsi="Georgia"/>
          <w:sz w:val="24"/>
          <w:szCs w:val="24"/>
        </w:rPr>
        <w:fldChar w:fldCharType="separate"/>
      </w:r>
      <w:r w:rsidR="001B4144">
        <w:rPr>
          <w:rFonts w:ascii="Georgia" w:hAnsi="Georgia"/>
          <w:sz w:val="24"/>
          <w:szCs w:val="24"/>
        </w:rPr>
        <w:t>(21)</w:t>
      </w:r>
      <w:r w:rsidR="00CD5C82">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CD5C82">
        <w:rPr>
          <w:rFonts w:ascii="Georgia" w:hAnsi="Georgia"/>
          <w:sz w:val="24"/>
          <w:szCs w:val="24"/>
        </w:rPr>
        <w:fldChar w:fldCharType="separate"/>
      </w:r>
      <w:r w:rsidR="001B4144">
        <w:rPr>
          <w:rFonts w:ascii="Georgia" w:hAnsi="Georgia"/>
          <w:sz w:val="24"/>
          <w:szCs w:val="24"/>
        </w:rPr>
        <w:t>(22)</w:t>
      </w:r>
      <w:r w:rsidR="00CD5C82">
        <w:rPr>
          <w:rFonts w:ascii="Georgia" w:hAnsi="Georgia"/>
          <w:sz w:val="24"/>
          <w:szCs w:val="24"/>
        </w:rPr>
        <w:fldChar w:fldCharType="end"/>
      </w:r>
      <w:r w:rsidRPr="009C6530">
        <w:rPr>
          <w:rFonts w:ascii="Georgia" w:hAnsi="Georgia"/>
          <w:sz w:val="24"/>
          <w:szCs w:val="24"/>
        </w:rPr>
        <w:t xml:space="preserve">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(23)</w:t>
      </w:r>
      <w:r w:rsidR="00CD5C82">
        <w:rPr>
          <w:rFonts w:ascii="Georgia" w:hAnsi="Georgia"/>
          <w:sz w:val="24"/>
          <w:szCs w:val="24"/>
        </w:rPr>
        <w:fldChar w:fldCharType="end"/>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3308E3" w:rsidRDefault="00BC17A8" w:rsidP="003308E3">
      <w:pPr>
        <w:spacing w:before="120"/>
        <w:rP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3308E3">
      <w:pPr>
        <w:spacing w:before="120"/>
        <w:rPr>
          <w:rFonts w:ascii="Georgia" w:hAnsi="Georgia"/>
          <w:b/>
          <w:sz w:val="24"/>
          <w:szCs w:val="24"/>
        </w:rPr>
      </w:pPr>
      <w:r w:rsidRPr="009C6530">
        <w:rPr>
          <w:rFonts w:ascii="Georgia" w:hAnsi="Georgia"/>
          <w:b/>
          <w:sz w:val="24"/>
          <w:szCs w:val="24"/>
        </w:rPr>
        <w:t>CONCLUSION</w:t>
      </w:r>
    </w:p>
    <w:p w:rsidR="00BC17A8" w:rsidRPr="003308E3" w:rsidRDefault="00BC17A8" w:rsidP="003308E3">
      <w:pPr>
        <w:spacing w:before="120"/>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3308E3" w:rsidRDefault="006F25D8" w:rsidP="003308E3">
      <w:pPr>
        <w:spacing w:before="120"/>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F417F1" w:rsidRPr="003308E3" w:rsidRDefault="00F417F1" w:rsidP="003308E3">
      <w:pPr>
        <w:spacing w:before="120"/>
        <w:rPr>
          <w:rFonts w:ascii="Georgia" w:hAnsi="Georgia"/>
          <w:b/>
          <w:sz w:val="24"/>
          <w:szCs w:val="24"/>
        </w:rPr>
      </w:pPr>
      <w:r>
        <w:rPr>
          <w:rFonts w:ascii="Georgia" w:hAnsi="Georgia"/>
          <w:b/>
          <w:sz w:val="24"/>
          <w:szCs w:val="24"/>
        </w:rPr>
        <w:t>Software Design Document</w:t>
      </w:r>
    </w:p>
    <w:p w:rsidR="002F7137" w:rsidRPr="00A054C8" w:rsidRDefault="00EB2CE5" w:rsidP="003308E3">
      <w:pPr>
        <w:spacing w:before="120"/>
        <w:rPr>
          <w:rFonts w:ascii="Georgia" w:hAnsi="Georgia"/>
          <w:b/>
          <w:sz w:val="24"/>
          <w:szCs w:val="24"/>
        </w:rPr>
      </w:pPr>
      <w:r>
        <w:rPr>
          <w:rFonts w:ascii="Georgia" w:hAnsi="Georgia"/>
          <w:b/>
          <w:sz w:val="24"/>
          <w:szCs w:val="24"/>
        </w:rPr>
        <w:t>Introduction</w:t>
      </w:r>
    </w:p>
    <w:p w:rsidR="002F7137" w:rsidRDefault="002F7137" w:rsidP="003308E3">
      <w:pPr>
        <w:numPr>
          <w:ilvl w:val="0"/>
          <w:numId w:val="10"/>
        </w:numPr>
        <w:spacing w:before="120"/>
        <w:rPr>
          <w:rFonts w:ascii="Georgia" w:hAnsi="Georgia"/>
          <w:sz w:val="24"/>
          <w:szCs w:val="24"/>
        </w:rPr>
      </w:pPr>
      <w:r>
        <w:rPr>
          <w:rFonts w:ascii="Georgia" w:hAnsi="Georgia"/>
          <w:sz w:val="24"/>
          <w:szCs w:val="24"/>
        </w:rPr>
        <w:lastRenderedPageBreak/>
        <w:t>Project-based structure</w:t>
      </w:r>
    </w:p>
    <w:p w:rsidR="002F7137" w:rsidRDefault="002F7137" w:rsidP="003308E3">
      <w:pPr>
        <w:numPr>
          <w:ilvl w:val="0"/>
          <w:numId w:val="10"/>
        </w:numPr>
        <w:spacing w:before="120"/>
        <w:rPr>
          <w:rFonts w:ascii="Georgia" w:hAnsi="Georgia"/>
          <w:sz w:val="24"/>
          <w:szCs w:val="24"/>
        </w:rPr>
      </w:pPr>
      <w:r>
        <w:rPr>
          <w:rFonts w:ascii="Georgia" w:hAnsi="Georgia"/>
          <w:sz w:val="24"/>
          <w:szCs w:val="24"/>
        </w:rPr>
        <w:t>Data sharing among groups</w:t>
      </w:r>
    </w:p>
    <w:p w:rsidR="002F7137" w:rsidRDefault="002F7137" w:rsidP="003308E3">
      <w:pPr>
        <w:numPr>
          <w:ilvl w:val="0"/>
          <w:numId w:val="10"/>
        </w:numPr>
        <w:spacing w:before="120"/>
        <w:rPr>
          <w:rFonts w:ascii="Georgia" w:hAnsi="Georgia"/>
          <w:sz w:val="24"/>
          <w:szCs w:val="24"/>
        </w:rPr>
      </w:pPr>
      <w:r>
        <w:rPr>
          <w:rFonts w:ascii="Georgia" w:hAnsi="Georgia"/>
          <w:sz w:val="24"/>
          <w:szCs w:val="24"/>
        </w:rPr>
        <w:t>Report extraction and sharing</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External data </w:t>
      </w:r>
      <w:r>
        <w:rPr>
          <w:rFonts w:ascii="Georgia" w:hAnsi="Georgia"/>
          <w:sz w:val="24"/>
          <w:szCs w:val="24"/>
        </w:rPr>
        <w:t>(</w:t>
      </w:r>
      <w:r w:rsidRPr="00A054C8">
        <w:rPr>
          <w:rFonts w:ascii="Georgia" w:hAnsi="Georgia"/>
          <w:sz w:val="24"/>
          <w:szCs w:val="24"/>
        </w:rPr>
        <w:t>API-based query</w:t>
      </w:r>
      <w:r>
        <w:rPr>
          <w:rFonts w:ascii="Georgia" w:hAnsi="Georgia"/>
          <w:sz w:val="24"/>
          <w:szCs w:val="24"/>
        </w:rPr>
        <w:t xml:space="preserve">, </w:t>
      </w:r>
      <w:r w:rsidRPr="00A054C8">
        <w:rPr>
          <w:rFonts w:ascii="Georgia" w:hAnsi="Georgia"/>
          <w:sz w:val="24"/>
          <w:szCs w:val="24"/>
        </w:rPr>
        <w:t>custom queries</w:t>
      </w:r>
      <w:r>
        <w:rPr>
          <w:rFonts w:ascii="Georgia" w:hAnsi="Georgia"/>
          <w:sz w:val="24"/>
          <w:szCs w:val="24"/>
        </w:rPr>
        <w:t>)</w:t>
      </w:r>
    </w:p>
    <w:p w:rsidR="002F7137" w:rsidRDefault="002F7137" w:rsidP="003308E3">
      <w:pPr>
        <w:numPr>
          <w:ilvl w:val="0"/>
          <w:numId w:val="10"/>
        </w:numPr>
        <w:spacing w:before="120"/>
        <w:rPr>
          <w:rFonts w:ascii="Georgia" w:hAnsi="Georgia"/>
          <w:sz w:val="24"/>
          <w:szCs w:val="24"/>
        </w:rPr>
      </w:pPr>
      <w:r>
        <w:rPr>
          <w:rFonts w:ascii="Georgia" w:hAnsi="Georgia"/>
          <w:sz w:val="24"/>
          <w:szCs w:val="24"/>
        </w:rPr>
        <w:t>File format conversion</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ID conversion - DAVID </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&lt;EndNote&gt;&lt;Cite&gt;&lt;Author&gt;Huang da&lt;/Author&gt;&lt;Year&gt;2008&lt;/Year&gt;&lt;RecNum&gt;301&lt;/RecNum&gt;&lt;record&gt;&lt;rec-number&gt;301&lt;/rec-number&gt;&lt;foreign-keys&gt;&lt;key app="EN" db-id="vavzfts03zvxtuepzzqxpte6wa9dr2xaprp5"&gt;301&lt;/key&gt;&lt;/foreign-keys&gt;&lt;ref-type name="Journal Article"&gt;17&lt;/ref-type&gt;&lt;contributors&gt;&lt;authors&gt;&lt;author&gt;Huang da, W.&lt;/author&gt;&lt;author&gt;Sherman, B. T.&lt;/author&gt;&lt;author&gt;Stephens, R.&lt;/author&gt;&lt;author&gt;Baseler, M. W.&lt;/author&gt;&lt;author&gt;Lane, H. C.&lt;/author&gt;&lt;author&gt;Lempicki, R. A.&lt;/author&gt;&lt;/authors&gt;&lt;/contributors&gt;&lt;titles&gt;&lt;title&gt;DAVID gene ID conversion tool&lt;/title&gt;&lt;secondary-title&gt;Bioinformation&lt;/secondary-title&gt;&lt;/titles&gt;&lt;periodical&gt;&lt;full-title&gt;Bioinformation&lt;/full-title&gt;&lt;/periodical&gt;&lt;pages&gt;428-30&lt;/pages&gt;&lt;volume&gt;2&lt;/volume&gt;&lt;number&gt;10&lt;/number&gt;&lt;edition&gt;2008/10/09&lt;/edition&gt;&lt;dates&gt;&lt;year&gt;2008&lt;/year&gt;&lt;/dates&gt;&lt;isbn&gt;0973-2063 (Electronic)&lt;/isbn&gt;&lt;accession-num&gt;18841237&lt;/accession-num&gt;&lt;urls&gt;&lt;related-urls&gt;&lt;url&gt;http://www.ncbi.nlm.nih.gov/entrez/query.fcgi?cmd=Retrieve&amp;amp;db=PubMed&amp;amp;dopt=Citation&amp;amp;list_uids=18841237&lt;/url&gt;&lt;/related-urls&gt;&lt;/urls&gt;&lt;custom2&gt;2561161&lt;/custom2&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(29)</w:t>
      </w:r>
      <w:r w:rsidR="00CD5C82">
        <w:rPr>
          <w:rFonts w:ascii="Georgia" w:hAnsi="Georgia"/>
          <w:sz w:val="24"/>
          <w:szCs w:val="24"/>
        </w:rPr>
        <w:fldChar w:fldCharType="end"/>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Transcriptome</w:t>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SNP verification</w:t>
      </w:r>
    </w:p>
    <w:p w:rsidR="00C363AF" w:rsidRPr="006154E1" w:rsidRDefault="00386A11" w:rsidP="003308E3">
      <w:pPr>
        <w:numPr>
          <w:ilvl w:val="0"/>
          <w:numId w:val="10"/>
        </w:numPr>
        <w:spacing w:before="120"/>
        <w:rPr>
          <w:rFonts w:ascii="Georgia" w:hAnsi="Georgia"/>
          <w:sz w:val="24"/>
          <w:szCs w:val="24"/>
        </w:rPr>
      </w:pPr>
      <w:r w:rsidRPr="002F7137">
        <w:rPr>
          <w:rFonts w:ascii="Georgia" w:eastAsia="Times New Roman" w:hAnsi="Georgia"/>
          <w:sz w:val="24"/>
          <w:szCs w:val="24"/>
        </w:rPr>
        <w:t xml:space="preserve">Genetic network analysis </w:t>
      </w:r>
      <w:r w:rsidR="002F7137">
        <w:rPr>
          <w:rFonts w:ascii="Georgia" w:eastAsia="Times New Roman" w:hAnsi="Georgia"/>
          <w:sz w:val="24"/>
          <w:szCs w:val="24"/>
        </w:rPr>
        <w:t>(</w:t>
      </w:r>
      <w:r w:rsidRPr="002F7137">
        <w:rPr>
          <w:rFonts w:ascii="Georgia" w:eastAsia="Times New Roman" w:hAnsi="Georgia"/>
          <w:sz w:val="24"/>
          <w:szCs w:val="24"/>
        </w:rPr>
        <w:t>GeneSet Analyzer</w:t>
      </w:r>
      <w:r w:rsidR="008217F6" w:rsidRPr="002F7137">
        <w:rPr>
          <w:rFonts w:ascii="Georgia" w:eastAsia="Times New Roman" w:hAnsi="Georgia"/>
          <w:sz w:val="24"/>
          <w:szCs w:val="24"/>
        </w:rPr>
        <w:t xml:space="preserve"> </w:t>
      </w:r>
      <w:r w:rsidR="002F7137">
        <w:rPr>
          <w:rFonts w:ascii="Georgia" w:eastAsia="Times New Roman" w:hAnsi="Georgia"/>
          <w:sz w:val="24"/>
          <w:szCs w:val="24"/>
        </w:rPr>
        <w:t xml:space="preserve"> - </w:t>
      </w:r>
      <w:r w:rsidR="008217F6" w:rsidRPr="002F7137">
        <w:rPr>
          <w:rFonts w:ascii="Georgia" w:eastAsia="Times New Roman" w:hAnsi="Georgia"/>
          <w:sz w:val="24"/>
          <w:szCs w:val="24"/>
        </w:rPr>
        <w:t>Nick)</w:t>
      </w:r>
    </w:p>
    <w:p w:rsidR="006154E1" w:rsidRPr="002F7137" w:rsidRDefault="006154E1" w:rsidP="003308E3">
      <w:pPr>
        <w:numPr>
          <w:ilvl w:val="0"/>
          <w:numId w:val="10"/>
        </w:numPr>
        <w:spacing w:before="120"/>
        <w:rPr>
          <w:rFonts w:ascii="Georgia" w:hAnsi="Georgia"/>
          <w:sz w:val="24"/>
          <w:szCs w:val="24"/>
        </w:rPr>
      </w:pPr>
      <w:r>
        <w:rPr>
          <w:rFonts w:ascii="Georgia" w:eastAsia="Times New Roman" w:hAnsi="Georgia"/>
          <w:sz w:val="24"/>
          <w:szCs w:val="24"/>
        </w:rPr>
        <w:t>Integration with Pathway Analysis software, e.g., Cytoscape, GeneGo/MetaCore and Systems Biology modeling software</w:t>
      </w:r>
    </w:p>
    <w:p w:rsidR="006F25D8" w:rsidRDefault="00EB2CE5" w:rsidP="003308E3">
      <w:pPr>
        <w:spacing w:before="120"/>
        <w:rPr>
          <w:rFonts w:ascii="Georgia" w:hAnsi="Georgia"/>
          <w:sz w:val="24"/>
          <w:szCs w:val="24"/>
        </w:rPr>
      </w:pPr>
      <w:r>
        <w:rPr>
          <w:rFonts w:ascii="Georgia" w:hAnsi="Georgia"/>
          <w:sz w:val="24"/>
          <w:szCs w:val="24"/>
        </w:rPr>
        <w:t>Data design (API, SQL tables)</w:t>
      </w:r>
    </w:p>
    <w:p w:rsidR="00EB2CE5" w:rsidRDefault="00EB2CE5" w:rsidP="003308E3">
      <w:pPr>
        <w:spacing w:before="120"/>
        <w:rPr>
          <w:rFonts w:ascii="Georgia" w:hAnsi="Georgia"/>
          <w:sz w:val="24"/>
          <w:szCs w:val="24"/>
        </w:rPr>
      </w:pPr>
    </w:p>
    <w:p w:rsidR="00EB2CE5" w:rsidRDefault="00EB2CE5" w:rsidP="003308E3">
      <w:pPr>
        <w:spacing w:before="120"/>
        <w:rPr>
          <w:rFonts w:ascii="Georgia" w:hAnsi="Georgia"/>
          <w:sz w:val="24"/>
          <w:szCs w:val="24"/>
        </w:rPr>
      </w:pPr>
      <w:r>
        <w:rPr>
          <w:rFonts w:ascii="Georgia" w:hAnsi="Georgia"/>
          <w:sz w:val="24"/>
          <w:szCs w:val="24"/>
        </w:rPr>
        <w:t>Interface design</w:t>
      </w:r>
    </w:p>
    <w:p w:rsidR="00F949D7" w:rsidRDefault="00F949D7" w:rsidP="003308E3">
      <w:pPr>
        <w:spacing w:before="120"/>
        <w:rPr>
          <w:rFonts w:ascii="Georgia" w:hAnsi="Georgia"/>
          <w:sz w:val="24"/>
          <w:szCs w:val="24"/>
        </w:rPr>
      </w:pPr>
    </w:p>
    <w:p w:rsidR="00F949D7" w:rsidRDefault="00F949D7" w:rsidP="003308E3">
      <w:pPr>
        <w:spacing w:before="120"/>
      </w:pPr>
    </w:p>
    <w:p w:rsidR="00F949D7" w:rsidRDefault="00F949D7" w:rsidP="003308E3">
      <w:pPr>
        <w:spacing w:before="120"/>
        <w:rPr>
          <w:rFonts w:ascii="Georgia" w:hAnsi="Georgia"/>
          <w:sz w:val="24"/>
          <w:szCs w:val="24"/>
        </w:rPr>
      </w:pPr>
    </w:p>
    <w:p w:rsidR="00EB2CE5" w:rsidRPr="009C6530" w:rsidRDefault="00EB2CE5"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115C3F" w:rsidRPr="009C6530" w:rsidRDefault="00115C3F"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B6661C" w:rsidRDefault="006C0670" w:rsidP="00B6661C">
      <w:pPr>
        <w:spacing w:before="120"/>
      </w:pPr>
      <w:r>
        <w:rPr>
          <w:rFonts w:ascii="Georgia" w:hAnsi="Georgia"/>
          <w:b/>
          <w:sz w:val="24"/>
          <w:szCs w:val="24"/>
        </w:rPr>
        <w:br w:type="page"/>
      </w:r>
    </w:p>
    <w:p w:rsidR="008132F5" w:rsidRPr="00A054C8" w:rsidRDefault="00B6661C" w:rsidP="00B6661C">
      <w:pPr>
        <w:spacing w:before="120"/>
        <w:rPr>
          <w:rFonts w:ascii="Georgia" w:hAnsi="Georgia"/>
          <w:b/>
          <w:sz w:val="36"/>
          <w:szCs w:val="36"/>
        </w:rPr>
      </w:pPr>
      <w:r w:rsidRPr="00BE51B5">
        <w:rPr>
          <w:rFonts w:ascii="Georgia" w:hAnsi="Georgia"/>
          <w:sz w:val="44"/>
          <w:szCs w:val="44"/>
        </w:rPr>
        <w:t>The Approach (</w:t>
      </w:r>
      <w:r w:rsidR="00181A69" w:rsidRPr="00A054C8">
        <w:rPr>
          <w:rFonts w:ascii="Georgia" w:hAnsi="Georgia"/>
          <w:b/>
          <w:sz w:val="36"/>
          <w:szCs w:val="36"/>
        </w:rPr>
        <w:t>Research design and methods</w:t>
      </w:r>
      <w:r>
        <w:rPr>
          <w:rFonts w:ascii="Georgia" w:hAnsi="Georgia"/>
          <w:b/>
          <w:sz w:val="36"/>
          <w:szCs w:val="36"/>
        </w:rPr>
        <w:t>)</w:t>
      </w:r>
    </w:p>
    <w:p w:rsidR="00181A69" w:rsidRPr="009C6530" w:rsidRDefault="00181A69" w:rsidP="003308E3">
      <w:pPr>
        <w:spacing w:before="120"/>
        <w:rPr>
          <w:rFonts w:ascii="Georgia" w:hAnsi="Georgia"/>
          <w:sz w:val="24"/>
          <w:szCs w:val="24"/>
        </w:rPr>
      </w:pPr>
    </w:p>
    <w:p w:rsidR="00A054C8" w:rsidRPr="00E03B91" w:rsidRDefault="00A054C8" w:rsidP="00E03B91">
      <w:pPr>
        <w:spacing w:before="120" w:after="100" w:afterAutospacing="1"/>
        <w:rPr>
          <w:rFonts w:ascii="Georgia" w:hAnsi="Georgia"/>
          <w:i/>
          <w:sz w:val="24"/>
          <w:szCs w:val="24"/>
        </w:rPr>
      </w:pPr>
      <w:r w:rsidRPr="009C6530">
        <w:rPr>
          <w:rFonts w:ascii="Georgia" w:hAnsi="Georgia"/>
          <w:i/>
          <w:sz w:val="24"/>
          <w:szCs w:val="24"/>
        </w:rPr>
        <w:t>How key variables will be defined and measured</w:t>
      </w:r>
      <w:r w:rsidR="00A14659">
        <w:rPr>
          <w:rFonts w:ascii="Georgia" w:hAnsi="Georgia"/>
          <w:i/>
          <w:sz w:val="24"/>
          <w:szCs w:val="24"/>
        </w:rPr>
        <w:t>,</w:t>
      </w:r>
      <w:r w:rsidRPr="009C6530">
        <w:rPr>
          <w:rFonts w:ascii="Georgia" w:hAnsi="Georgia"/>
          <w:i/>
          <w:sz w:val="24"/>
          <w:szCs w:val="24"/>
        </w:rPr>
        <w:t xml:space="preserve"> and the general app</w:t>
      </w:r>
      <w:r w:rsidR="007301A3">
        <w:rPr>
          <w:rFonts w:ascii="Georgia" w:hAnsi="Georgia"/>
          <w:i/>
          <w:sz w:val="24"/>
          <w:szCs w:val="24"/>
        </w:rPr>
        <w:t>roach to analysis of the data.</w:t>
      </w:r>
    </w:p>
    <w:p w:rsidR="008132F5" w:rsidRPr="00A054C8" w:rsidRDefault="00A705F4" w:rsidP="003308E3">
      <w:pPr>
        <w:spacing w:before="120"/>
        <w:rPr>
          <w:rFonts w:ascii="Georgia" w:hAnsi="Georgia"/>
          <w:b/>
          <w:sz w:val="24"/>
          <w:szCs w:val="24"/>
        </w:rPr>
      </w:pPr>
      <w:r w:rsidRPr="00A054C8">
        <w:rPr>
          <w:rFonts w:ascii="Georgia" w:hAnsi="Georgia"/>
          <w:b/>
          <w:sz w:val="24"/>
          <w:szCs w:val="24"/>
        </w:rPr>
        <w:t>Software design strategy</w:t>
      </w:r>
    </w:p>
    <w:p w:rsidR="00A054C8" w:rsidRDefault="00B277CE" w:rsidP="003308E3">
      <w:pPr>
        <w:numPr>
          <w:ilvl w:val="0"/>
          <w:numId w:val="6"/>
        </w:numPr>
        <w:spacing w:before="120"/>
        <w:rPr>
          <w:rFonts w:ascii="Georgia" w:hAnsi="Georgia"/>
          <w:sz w:val="24"/>
          <w:szCs w:val="24"/>
        </w:rPr>
      </w:pPr>
      <w:r w:rsidRPr="009C6530">
        <w:rPr>
          <w:rFonts w:ascii="Georgia" w:hAnsi="Georgia"/>
          <w:sz w:val="24"/>
          <w:szCs w:val="24"/>
        </w:rPr>
        <w:t>Human-centered development process</w:t>
      </w:r>
    </w:p>
    <w:p w:rsidR="00A054C8" w:rsidRDefault="00A054C8" w:rsidP="003308E3">
      <w:pPr>
        <w:numPr>
          <w:ilvl w:val="0"/>
          <w:numId w:val="6"/>
        </w:numPr>
        <w:spacing w:before="120"/>
        <w:rPr>
          <w:rFonts w:ascii="Georgia" w:hAnsi="Georgia"/>
          <w:sz w:val="24"/>
          <w:szCs w:val="24"/>
        </w:rPr>
      </w:pPr>
      <w:r>
        <w:rPr>
          <w:rFonts w:ascii="Georgia" w:hAnsi="Georgia"/>
          <w:sz w:val="24"/>
          <w:szCs w:val="24"/>
        </w:rPr>
        <w:t>Classification of bioinformatics tasks</w:t>
      </w:r>
    </w:p>
    <w:p w:rsidR="00A054C8" w:rsidRDefault="00A054C8" w:rsidP="003308E3">
      <w:pPr>
        <w:numPr>
          <w:ilvl w:val="0"/>
          <w:numId w:val="6"/>
        </w:numPr>
        <w:spacing w:before="120"/>
        <w:rPr>
          <w:rFonts w:ascii="Georgia" w:hAnsi="Georgia"/>
          <w:sz w:val="24"/>
          <w:szCs w:val="24"/>
        </w:rPr>
      </w:pPr>
      <w:r>
        <w:rPr>
          <w:rFonts w:ascii="Georgia" w:hAnsi="Georgia"/>
          <w:sz w:val="24"/>
          <w:szCs w:val="24"/>
        </w:rPr>
        <w:t>General query and workflow requirements</w:t>
      </w:r>
    </w:p>
    <w:p w:rsidR="00A054C8" w:rsidRPr="00A054C8" w:rsidRDefault="00A054C8" w:rsidP="003308E3">
      <w:pPr>
        <w:numPr>
          <w:ilvl w:val="0"/>
          <w:numId w:val="6"/>
        </w:numPr>
        <w:spacing w:before="120"/>
        <w:rPr>
          <w:rFonts w:ascii="Georgia" w:hAnsi="Georgia"/>
          <w:sz w:val="24"/>
          <w:szCs w:val="24"/>
        </w:rPr>
      </w:pPr>
      <w:r w:rsidRPr="00A054C8">
        <w:rPr>
          <w:rFonts w:ascii="Georgia" w:hAnsi="Georgia"/>
          <w:sz w:val="24"/>
          <w:szCs w:val="24"/>
        </w:rPr>
        <w:t>Usability analysis (e.g., User tests)</w:t>
      </w:r>
      <w:r w:rsidR="00CD5C82">
        <w:rPr>
          <w:rFonts w:ascii="Georgia" w:hAnsi="Georgia"/>
          <w:sz w:val="24"/>
          <w:szCs w:val="24"/>
        </w:rPr>
        <w:fldChar w:fldCharType="begin"/>
      </w:r>
      <w:r w:rsidR="001B4144">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CD5C82">
        <w:rPr>
          <w:rFonts w:ascii="Georgia" w:hAnsi="Georgia"/>
          <w:sz w:val="24"/>
          <w:szCs w:val="24"/>
        </w:rPr>
        <w:fldChar w:fldCharType="separate"/>
      </w:r>
      <w:r w:rsidR="001B4144">
        <w:rPr>
          <w:rFonts w:ascii="Georgia" w:hAnsi="Georgia"/>
          <w:sz w:val="24"/>
          <w:szCs w:val="24"/>
        </w:rPr>
        <w:t>(30)</w:t>
      </w:r>
      <w:r w:rsidR="00CD5C82">
        <w:rPr>
          <w:rFonts w:ascii="Georgia" w:hAnsi="Georgia"/>
          <w:sz w:val="24"/>
          <w:szCs w:val="24"/>
        </w:rPr>
        <w:fldChar w:fldCharType="end"/>
      </w:r>
    </w:p>
    <w:p w:rsidR="00835F05" w:rsidRDefault="00835F05" w:rsidP="003308E3">
      <w:pPr>
        <w:spacing w:before="120"/>
        <w:rPr>
          <w:rFonts w:ascii="Georgia" w:hAnsi="Georgia"/>
          <w:sz w:val="24"/>
          <w:szCs w:val="24"/>
        </w:rPr>
      </w:pPr>
    </w:p>
    <w:p w:rsidR="00A054C8" w:rsidRDefault="00A054C8" w:rsidP="003308E3">
      <w:pPr>
        <w:spacing w:before="120"/>
        <w:ind w:left="720"/>
        <w:rPr>
          <w:rFonts w:ascii="Georgia" w:hAnsi="Georgia"/>
          <w:sz w:val="24"/>
          <w:szCs w:val="24"/>
        </w:rPr>
      </w:pPr>
    </w:p>
    <w:p w:rsidR="00A054C8" w:rsidRPr="00A054C8" w:rsidRDefault="00A054C8" w:rsidP="003308E3">
      <w:pPr>
        <w:spacing w:before="120"/>
        <w:rPr>
          <w:rFonts w:ascii="Georgia" w:hAnsi="Georgia"/>
          <w:sz w:val="24"/>
          <w:szCs w:val="24"/>
        </w:rPr>
      </w:pPr>
    </w:p>
    <w:p w:rsidR="00A054C8" w:rsidRPr="00A054C8" w:rsidRDefault="00A054C8" w:rsidP="003308E3">
      <w:pPr>
        <w:spacing w:before="120"/>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A054C8" w:rsidRDefault="00A054C8" w:rsidP="003308E3">
      <w:pPr>
        <w:spacing w:before="120"/>
        <w:rPr>
          <w:rFonts w:ascii="Georgia" w:hAnsi="Georgia"/>
          <w:sz w:val="24"/>
          <w:szCs w:val="24"/>
        </w:rPr>
      </w:pPr>
    </w:p>
    <w:p w:rsidR="00A054C8" w:rsidRDefault="00A054C8" w:rsidP="003308E3">
      <w:pPr>
        <w:spacing w:before="120"/>
        <w:rPr>
          <w:rFonts w:ascii="Georgia" w:hAnsi="Georgia"/>
          <w:sz w:val="24"/>
          <w:szCs w:val="24"/>
        </w:rPr>
      </w:pPr>
      <w:r>
        <w:rPr>
          <w:rFonts w:ascii="Georgia" w:hAnsi="Georgia"/>
          <w:sz w:val="24"/>
          <w:szCs w:val="24"/>
        </w:rPr>
        <w:t>Goes here…</w:t>
      </w:r>
    </w:p>
    <w:p w:rsidR="00A054C8" w:rsidRPr="00A054C8" w:rsidRDefault="00A054C8" w:rsidP="003308E3">
      <w:pPr>
        <w:spacing w:before="120"/>
        <w:rPr>
          <w:rFonts w:ascii="Georgia" w:hAnsi="Georgia"/>
          <w:sz w:val="24"/>
          <w:szCs w:val="24"/>
        </w:rPr>
      </w:pPr>
    </w:p>
    <w:p w:rsidR="001A03F1" w:rsidRPr="00A054C8" w:rsidRDefault="00B41EC8" w:rsidP="003308E3">
      <w:pPr>
        <w:spacing w:before="120"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rsidP="003308E3">
      <w:pPr>
        <w:spacing w:before="120"/>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rsidP="003308E3">
      <w:pPr>
        <w:spacing w:before="120"/>
        <w:rPr>
          <w:rFonts w:ascii="Georgia" w:hAnsi="Georgia"/>
          <w:sz w:val="28"/>
          <w:szCs w:val="28"/>
        </w:rPr>
      </w:pPr>
    </w:p>
    <w:p w:rsidR="00B41EC8" w:rsidRPr="009C6530" w:rsidRDefault="00B41EC8" w:rsidP="003308E3">
      <w:pPr>
        <w:spacing w:before="120"/>
        <w:rPr>
          <w:rFonts w:ascii="Georgia" w:hAnsi="Georgia"/>
          <w:sz w:val="28"/>
          <w:szCs w:val="28"/>
        </w:rPr>
      </w:pPr>
    </w:p>
    <w:p w:rsidR="002F7137" w:rsidRPr="009C6530" w:rsidRDefault="00163692" w:rsidP="003308E3">
      <w:pPr>
        <w:spacing w:before="120"/>
        <w:rPr>
          <w:rFonts w:ascii="Georgia" w:hAnsi="Georgia"/>
          <w:sz w:val="28"/>
          <w:szCs w:val="28"/>
        </w:rPr>
      </w:pPr>
      <w:r w:rsidRPr="00A054C8">
        <w:rPr>
          <w:rFonts w:ascii="Georgia" w:hAnsi="Georgia"/>
          <w:b/>
          <w:sz w:val="28"/>
          <w:szCs w:val="28"/>
        </w:rPr>
        <w:t xml:space="preserve">Hardware requirements </w:t>
      </w:r>
      <w:r w:rsidR="002F7137">
        <w:rPr>
          <w:rFonts w:ascii="Georgia" w:hAnsi="Georgia"/>
          <w:sz w:val="28"/>
          <w:szCs w:val="28"/>
        </w:rPr>
        <w:t>(Joel)</w:t>
      </w:r>
    </w:p>
    <w:p w:rsidR="00A054C8" w:rsidRPr="00A054C8" w:rsidRDefault="00A054C8" w:rsidP="003308E3">
      <w:pPr>
        <w:spacing w:before="120"/>
        <w:rPr>
          <w:rFonts w:ascii="Georgia" w:hAnsi="Georgia"/>
          <w:b/>
          <w:sz w:val="28"/>
          <w:szCs w:val="28"/>
        </w:rPr>
      </w:pPr>
    </w:p>
    <w:p w:rsidR="002F7137" w:rsidRDefault="00163692" w:rsidP="003308E3">
      <w:pPr>
        <w:spacing w:before="120"/>
        <w:ind w:firstLine="720"/>
        <w:rPr>
          <w:rFonts w:ascii="Georgia" w:hAnsi="Georgia"/>
          <w:sz w:val="28"/>
          <w:szCs w:val="28"/>
        </w:rPr>
      </w:pPr>
      <w:r w:rsidRPr="009C6530">
        <w:rPr>
          <w:rFonts w:ascii="Georgia" w:hAnsi="Georgia"/>
          <w:sz w:val="28"/>
          <w:szCs w:val="28"/>
        </w:rPr>
        <w:t>8-node (8-core each) cluster</w:t>
      </w:r>
      <w:r w:rsidR="002F7137">
        <w:rPr>
          <w:rFonts w:ascii="Georgia" w:hAnsi="Georgia"/>
          <w:sz w:val="28"/>
          <w:szCs w:val="28"/>
        </w:rPr>
        <w:t xml:space="preserve"> </w:t>
      </w:r>
    </w:p>
    <w:p w:rsidR="002F7137" w:rsidRDefault="002F7137" w:rsidP="003308E3">
      <w:pPr>
        <w:spacing w:before="120"/>
        <w:ind w:firstLine="720"/>
        <w:rPr>
          <w:rFonts w:ascii="Georgia" w:hAnsi="Georgia"/>
          <w:sz w:val="28"/>
          <w:szCs w:val="28"/>
        </w:rPr>
      </w:pPr>
      <w:r>
        <w:rPr>
          <w:rFonts w:ascii="Georgia" w:hAnsi="Georgia"/>
          <w:sz w:val="28"/>
          <w:szCs w:val="28"/>
        </w:rPr>
        <w:t>HPC cluster time</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Production server</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Development server</w:t>
      </w:r>
    </w:p>
    <w:p w:rsidR="001A03F1" w:rsidRPr="009C6530" w:rsidRDefault="00B41EC8" w:rsidP="003308E3">
      <w:pPr>
        <w:spacing w:before="120"/>
        <w:rPr>
          <w:rFonts w:ascii="Georgia" w:hAnsi="Georgia"/>
        </w:rPr>
      </w:pPr>
      <w:r w:rsidRPr="009C6530">
        <w:rPr>
          <w:rFonts w:ascii="Georgia" w:hAnsi="Georgia"/>
        </w:rPr>
        <w:tab/>
      </w:r>
    </w:p>
    <w:p w:rsidR="00A705F4" w:rsidRPr="009C6530" w:rsidRDefault="00A705F4" w:rsidP="003308E3">
      <w:pPr>
        <w:spacing w:before="120"/>
        <w:rPr>
          <w:rFonts w:ascii="Georgia" w:hAnsi="Georgia"/>
        </w:rPr>
      </w:pPr>
    </w:p>
    <w:p w:rsidR="00A705F4" w:rsidRPr="009C6530" w:rsidRDefault="00A705F4" w:rsidP="003308E3">
      <w:pPr>
        <w:spacing w:before="120"/>
        <w:rPr>
          <w:rFonts w:ascii="Georgia" w:hAnsi="Georgia"/>
        </w:rPr>
      </w:pPr>
    </w:p>
    <w:p w:rsidR="00CA6CE3" w:rsidRDefault="00CA6CE3" w:rsidP="003308E3">
      <w:pPr>
        <w:spacing w:before="120"/>
        <w:rPr>
          <w:rFonts w:ascii="Georgia" w:hAnsi="Georgia"/>
        </w:rPr>
      </w:pPr>
    </w:p>
    <w:p w:rsidR="00BE66CA" w:rsidRDefault="00BE66CA" w:rsidP="003308E3">
      <w:pPr>
        <w:spacing w:before="120"/>
        <w:rPr>
          <w:rFonts w:ascii="Georgia" w:hAnsi="Georgia"/>
        </w:rPr>
      </w:pPr>
    </w:p>
    <w:p w:rsidR="00BE66CA" w:rsidRPr="009C6530" w:rsidRDefault="00BE66CA" w:rsidP="003308E3">
      <w:pPr>
        <w:spacing w:before="120"/>
        <w:rPr>
          <w:rFonts w:ascii="Georgia" w:hAnsi="Georgia"/>
        </w:rPr>
      </w:pPr>
    </w:p>
    <w:p w:rsidR="00074A2E" w:rsidRPr="00BE66CA" w:rsidRDefault="00BE66CA" w:rsidP="00074A2E">
      <w:pPr>
        <w:spacing w:before="120"/>
        <w:rPr>
          <w:rFonts w:ascii="Georgia" w:hAnsi="Georgia"/>
          <w:sz w:val="44"/>
          <w:szCs w:val="44"/>
        </w:rPr>
      </w:pPr>
      <w:r>
        <w:rPr>
          <w:rFonts w:ascii="Georgia" w:hAnsi="Georgia"/>
          <w:sz w:val="32"/>
          <w:szCs w:val="32"/>
        </w:rPr>
        <w:br w:type="page"/>
      </w:r>
      <w:r w:rsidR="00074A2E" w:rsidRPr="00BE66CA">
        <w:rPr>
          <w:rFonts w:ascii="Georgia" w:hAnsi="Georgia"/>
          <w:sz w:val="44"/>
          <w:szCs w:val="44"/>
        </w:rPr>
        <w:lastRenderedPageBreak/>
        <w:t xml:space="preserve">Timeline </w:t>
      </w:r>
    </w:p>
    <w:p w:rsidR="00DB4D2E" w:rsidRDefault="00DB4D2E" w:rsidP="00074A2E">
      <w:pPr>
        <w:spacing w:before="120"/>
      </w:pPr>
    </w:p>
    <w:p w:rsidR="00DB4D2E" w:rsidRDefault="00DB4D2E" w:rsidP="00074A2E">
      <w:pPr>
        <w:spacing w:before="120"/>
      </w:pPr>
    </w:p>
    <w:p w:rsidR="00BE66CA" w:rsidRDefault="00BE66CA" w:rsidP="00074A2E">
      <w:pPr>
        <w:spacing w:before="120"/>
      </w:pPr>
    </w:p>
    <w:p w:rsidR="00BE66CA" w:rsidRDefault="00BE66CA" w:rsidP="00074A2E">
      <w:pPr>
        <w:spacing w:before="120"/>
      </w:pPr>
    </w:p>
    <w:p w:rsidR="00BE66CA" w:rsidRDefault="00BE66CA" w:rsidP="00074A2E">
      <w:pPr>
        <w:spacing w:before="120"/>
      </w:pPr>
    </w:p>
    <w:p w:rsidR="00BE66CA" w:rsidRDefault="00BE66CA" w:rsidP="00074A2E">
      <w:pPr>
        <w:spacing w:before="120"/>
      </w:pPr>
    </w:p>
    <w:p w:rsidR="00074A2E" w:rsidRPr="00BE66CA" w:rsidRDefault="00BE51B5" w:rsidP="00074A2E">
      <w:pPr>
        <w:spacing w:before="120"/>
        <w:rPr>
          <w:rFonts w:ascii="Georgia" w:hAnsi="Georgia"/>
          <w:sz w:val="44"/>
          <w:szCs w:val="44"/>
        </w:rPr>
      </w:pPr>
      <w:r>
        <w:rPr>
          <w:rFonts w:ascii="Georgia" w:hAnsi="Georgia"/>
          <w:sz w:val="44"/>
          <w:szCs w:val="44"/>
        </w:rPr>
        <w:br w:type="page"/>
      </w:r>
      <w:r w:rsidR="00F81F2E" w:rsidRPr="00BE66CA">
        <w:rPr>
          <w:rFonts w:ascii="Georgia" w:hAnsi="Georgia"/>
          <w:sz w:val="44"/>
          <w:szCs w:val="44"/>
        </w:rPr>
        <w:lastRenderedPageBreak/>
        <w:t>Milestones</w:t>
      </w:r>
    </w:p>
    <w:p w:rsidR="00CA6CE3" w:rsidRPr="009C6530" w:rsidRDefault="00CA6CE3" w:rsidP="003308E3">
      <w:pPr>
        <w:spacing w:before="120"/>
        <w:rPr>
          <w:rFonts w:ascii="Georgia" w:hAnsi="Georgia"/>
        </w:rPr>
      </w:pPr>
    </w:p>
    <w:p w:rsidR="006F55ED" w:rsidRPr="009C6530" w:rsidRDefault="00FD694C" w:rsidP="006F55ED">
      <w:pPr>
        <w:spacing w:before="120"/>
        <w:rPr>
          <w:rFonts w:ascii="Georgia" w:hAnsi="Georgia"/>
          <w:b/>
          <w:sz w:val="24"/>
          <w:szCs w:val="24"/>
        </w:rPr>
      </w:pPr>
      <w:r w:rsidRPr="009C6530">
        <w:rPr>
          <w:rFonts w:ascii="Georgia" w:hAnsi="Georgia"/>
          <w:b/>
          <w:bCs/>
          <w:sz w:val="28"/>
          <w:szCs w:val="28"/>
        </w:rPr>
        <w:br w:type="page"/>
      </w:r>
      <w:r w:rsidR="006F55ED" w:rsidRPr="009C6530">
        <w:rPr>
          <w:rFonts w:ascii="Georgia" w:eastAsia="Times New Roman" w:hAnsi="Georgia"/>
          <w:b/>
          <w:bCs/>
          <w:sz w:val="24"/>
          <w:szCs w:val="24"/>
        </w:rPr>
        <w:lastRenderedPageBreak/>
        <w:t>06-HG-101* New computational and statistical methods for the analysis of large data sets from next-generation sequencing technologies. (</w:t>
      </w:r>
      <w:r w:rsidR="006F55ED" w:rsidRPr="009C6530">
        <w:rPr>
          <w:rFonts w:ascii="Georgia" w:hAnsi="Georgia"/>
          <w:b/>
          <w:sz w:val="24"/>
          <w:szCs w:val="24"/>
        </w:rPr>
        <w:t>High priority grant)s</w:t>
      </w:r>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16" w:history="1">
        <w:r w:rsidRPr="009C6530">
          <w:rPr>
            <w:rStyle w:val="Hyperlink"/>
            <w:rFonts w:ascii="Georgia" w:eastAsia="Times New Roman" w:hAnsi="Georgia"/>
            <w:sz w:val="24"/>
            <w:szCs w:val="24"/>
          </w:rPr>
          <w:t>brooksl@mail.nih.gov</w:t>
        </w:r>
      </w:hyperlink>
    </w:p>
    <w:p w:rsidR="006F55ED" w:rsidRPr="009C6530" w:rsidRDefault="006F55ED" w:rsidP="006F55ED">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See end of document for Research Plan structure and format</w:t>
      </w:r>
      <w:r w:rsidRPr="009C6530">
        <w:rPr>
          <w:rFonts w:ascii="Georgia" w:eastAsia="Times New Roman" w:hAnsi="Georgia"/>
          <w:sz w:val="24"/>
          <w:szCs w:val="24"/>
        </w:rPr>
        <w:t>)</w:t>
      </w:r>
    </w:p>
    <w:p w:rsidR="006F55ED"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r w:rsidRPr="009E40D9">
        <w:rPr>
          <w:rFonts w:ascii="Georgia" w:hAnsi="Georgia"/>
          <w:b/>
          <w:sz w:val="24"/>
          <w:szCs w:val="24"/>
        </w:rPr>
        <w:t>http://grants.nih.gov/grants/guide/rfa-files/RFA-OD-09-003.htmL</w:t>
      </w:r>
    </w:p>
    <w:p w:rsidR="006F55ED" w:rsidRDefault="006F55ED" w:rsidP="006F55ED">
      <w:pPr>
        <w:pStyle w:val="regulartext"/>
      </w:pPr>
      <w:r>
        <w:rPr>
          <w:b/>
          <w:bCs/>
        </w:rPr>
        <w:t>Special Instructions for PHS398 Research Plan Component (Section 5.5 of SF424 (R&amp;R) Application)</w:t>
      </w:r>
    </w:p>
    <w:p w:rsidR="006F55ED" w:rsidRDefault="006F55ED" w:rsidP="006F55ED">
      <w:pPr>
        <w:pStyle w:val="regulartextchar"/>
      </w:pPr>
      <w:r>
        <w:rPr>
          <w:b/>
          <w:bCs/>
        </w:rPr>
        <w:t>Research Plan:</w:t>
      </w:r>
      <w:r>
        <w:t xml:space="preserve"> </w:t>
      </w:r>
      <w:r>
        <w:rPr>
          <w:rStyle w:val="regulartext1"/>
        </w:rPr>
        <w:t xml:space="preserve">The Research Plan is comprised of special sections noted below and is limited to a total of </w:t>
      </w:r>
      <w:r>
        <w:rPr>
          <w:rStyle w:val="regulartext1"/>
          <w:b/>
          <w:bCs/>
        </w:rPr>
        <w:t xml:space="preserve">12 </w:t>
      </w:r>
      <w:r>
        <w:rPr>
          <w:rStyle w:val="regulartext1"/>
        </w:rPr>
        <w:t xml:space="preserve">pages, </w:t>
      </w:r>
      <w:r>
        <w:t>including tables, graphs, figures, diagrams, and charts</w:t>
      </w:r>
      <w:r>
        <w:rPr>
          <w:rStyle w:val="regulartext1"/>
        </w:rPr>
        <w:t xml:space="preserve">. The Research Plan should be self-contained and uploaded as a single attachment in the Research Designs and Methods item. </w:t>
      </w:r>
    </w:p>
    <w:p w:rsidR="006F55ED" w:rsidRDefault="006F55ED" w:rsidP="006F55ED">
      <w:pPr>
        <w:pStyle w:val="regulartext"/>
      </w:pPr>
      <w:r>
        <w:rPr>
          <w:b/>
          <w:bCs/>
        </w:rPr>
        <w:t>PHS398 Research Plan Component Sections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4"/>
        <w:gridCol w:w="8686"/>
      </w:tblGrid>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Item Number and Title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jc w:val="center"/>
            </w:pPr>
            <w:r>
              <w:rPr>
                <w:b/>
                <w:bCs/>
              </w:rPr>
              <w:t>Instructions</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 xml:space="preserve">1. Introduction to Application </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 (N/A: Resubmissions and Revisions not allowable)</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2. Specific Aims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One page maximum. Separate PDF attachment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3. Background and Significance</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4. Preliminary Studies/Progress Report</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Omit</w:t>
            </w:r>
          </w:p>
        </w:tc>
      </w:tr>
      <w:tr w:rsidR="006F55ED" w:rsidTr="00187A1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5. Research Design and Methods</w:t>
            </w:r>
          </w:p>
        </w:tc>
        <w:tc>
          <w:tcPr>
            <w:tcW w:w="0" w:type="auto"/>
            <w:tcBorders>
              <w:top w:val="outset" w:sz="6" w:space="0" w:color="auto"/>
              <w:left w:val="outset" w:sz="6" w:space="0" w:color="auto"/>
              <w:bottom w:val="outset" w:sz="6" w:space="0" w:color="auto"/>
              <w:right w:val="outset" w:sz="6" w:space="0" w:color="auto"/>
            </w:tcBorders>
            <w:hideMark/>
          </w:tcPr>
          <w:p w:rsidR="006F55ED" w:rsidRDefault="006F55ED" w:rsidP="00187A1C">
            <w:pPr>
              <w:pStyle w:val="regulartext"/>
            </w:pPr>
            <w:r>
              <w:t>Item 5 consists of the following 4 elements and is limited to 12 pages: A statement of the Challenge Area and specific Challenge Topic; The Challenge and Potential Impact; The Approach; and Timeline and Milestones. Attach the 12- page Research Plan encompassing all of these elements as a single PDF document. Figures and illustrations may be included but must fit within the 12-page limit. Do not include links to Web sites for further information. Do not include animations.</w:t>
            </w:r>
          </w:p>
        </w:tc>
      </w:tr>
    </w:tbl>
    <w:p w:rsidR="006F55ED" w:rsidRDefault="006F55ED" w:rsidP="006F55ED">
      <w:pPr>
        <w:pStyle w:val="regulartextchar"/>
      </w:pPr>
      <w:r>
        <w:t>Excluded from the 12-page Research Plan limit are the following items:</w:t>
      </w:r>
    </w:p>
    <w:p w:rsidR="006F55ED" w:rsidRDefault="006F55ED" w:rsidP="006F55ED">
      <w:pPr>
        <w:numPr>
          <w:ilvl w:val="0"/>
          <w:numId w:val="21"/>
        </w:numPr>
        <w:spacing w:before="100" w:beforeAutospacing="1" w:after="100" w:afterAutospacing="1"/>
      </w:pPr>
      <w:r>
        <w:t>Specific Aims (1 page maximum)</w:t>
      </w:r>
    </w:p>
    <w:p w:rsidR="006F55ED" w:rsidRDefault="006F55ED" w:rsidP="006F55ED">
      <w:pPr>
        <w:numPr>
          <w:ilvl w:val="0"/>
          <w:numId w:val="21"/>
        </w:numPr>
        <w:spacing w:before="100" w:beforeAutospacing="1" w:after="100" w:afterAutospacing="1"/>
      </w:pPr>
      <w:r>
        <w:t>Inclusion Enrollment Report</w:t>
      </w:r>
    </w:p>
    <w:p w:rsidR="006F55ED" w:rsidRDefault="006F55ED" w:rsidP="006F55ED">
      <w:pPr>
        <w:numPr>
          <w:ilvl w:val="0"/>
          <w:numId w:val="21"/>
        </w:numPr>
        <w:spacing w:before="100" w:beforeAutospacing="1" w:after="100" w:afterAutospacing="1"/>
      </w:pPr>
      <w:r>
        <w:t>Protection of Human Subjects</w:t>
      </w:r>
    </w:p>
    <w:p w:rsidR="006F55ED" w:rsidRDefault="006F55ED" w:rsidP="006F55ED">
      <w:pPr>
        <w:numPr>
          <w:ilvl w:val="0"/>
          <w:numId w:val="21"/>
        </w:numPr>
        <w:spacing w:before="100" w:beforeAutospacing="1" w:after="100" w:afterAutospacing="1"/>
      </w:pPr>
      <w:r>
        <w:t>Inclusion of Women and Minorities</w:t>
      </w:r>
    </w:p>
    <w:p w:rsidR="006F55ED" w:rsidRDefault="006F55ED" w:rsidP="006F55ED">
      <w:pPr>
        <w:numPr>
          <w:ilvl w:val="0"/>
          <w:numId w:val="21"/>
        </w:numPr>
        <w:spacing w:before="100" w:beforeAutospacing="1" w:after="100" w:afterAutospacing="1"/>
      </w:pPr>
      <w:r>
        <w:t>Targeted/Planned Enrollment</w:t>
      </w:r>
    </w:p>
    <w:p w:rsidR="006F55ED" w:rsidRDefault="006F55ED" w:rsidP="006F55ED">
      <w:pPr>
        <w:numPr>
          <w:ilvl w:val="0"/>
          <w:numId w:val="21"/>
        </w:numPr>
        <w:spacing w:before="100" w:beforeAutospacing="1" w:after="100" w:afterAutospacing="1"/>
      </w:pPr>
      <w:r>
        <w:t>Inclusion of Children</w:t>
      </w:r>
    </w:p>
    <w:p w:rsidR="006F55ED" w:rsidRDefault="006F55ED" w:rsidP="006F55ED">
      <w:pPr>
        <w:numPr>
          <w:ilvl w:val="0"/>
          <w:numId w:val="21"/>
        </w:numPr>
        <w:spacing w:before="100" w:beforeAutospacing="1" w:after="100" w:afterAutospacing="1"/>
      </w:pPr>
      <w:r>
        <w:t>Vertebrate Animals</w:t>
      </w:r>
    </w:p>
    <w:p w:rsidR="006F55ED" w:rsidRDefault="006F55ED" w:rsidP="006F55ED">
      <w:pPr>
        <w:numPr>
          <w:ilvl w:val="0"/>
          <w:numId w:val="21"/>
        </w:numPr>
        <w:spacing w:before="100" w:beforeAutospacing="1" w:after="100" w:afterAutospacing="1"/>
      </w:pPr>
      <w:r>
        <w:t>Select Agent Research</w:t>
      </w:r>
    </w:p>
    <w:p w:rsidR="006F55ED" w:rsidRDefault="006F55ED" w:rsidP="006F55ED">
      <w:pPr>
        <w:numPr>
          <w:ilvl w:val="0"/>
          <w:numId w:val="21"/>
        </w:numPr>
        <w:spacing w:before="100" w:beforeAutospacing="1" w:after="100" w:afterAutospacing="1"/>
      </w:pPr>
      <w:r>
        <w:t>MPI Leadership Plan</w:t>
      </w:r>
    </w:p>
    <w:p w:rsidR="006F55ED" w:rsidRDefault="006F55ED" w:rsidP="006F55ED">
      <w:pPr>
        <w:numPr>
          <w:ilvl w:val="0"/>
          <w:numId w:val="21"/>
        </w:numPr>
        <w:spacing w:before="100" w:beforeAutospacing="1" w:after="100" w:afterAutospacing="1"/>
      </w:pPr>
      <w:r>
        <w:lastRenderedPageBreak/>
        <w:t>Consortium/ Contractual Arrangements</w:t>
      </w:r>
    </w:p>
    <w:p w:rsidR="006F55ED" w:rsidRDefault="006F55ED" w:rsidP="006F55ED">
      <w:pPr>
        <w:numPr>
          <w:ilvl w:val="0"/>
          <w:numId w:val="21"/>
        </w:numPr>
        <w:spacing w:before="100" w:beforeAutospacing="1" w:after="100" w:afterAutospacing="1"/>
      </w:pPr>
      <w:r>
        <w:t>Letters of Support</w:t>
      </w:r>
    </w:p>
    <w:p w:rsidR="006F55ED" w:rsidRDefault="006F55ED" w:rsidP="006F55ED">
      <w:pPr>
        <w:numPr>
          <w:ilvl w:val="0"/>
          <w:numId w:val="21"/>
        </w:numPr>
        <w:spacing w:before="100" w:beforeAutospacing="1" w:after="100" w:afterAutospacing="1"/>
      </w:pPr>
      <w:r>
        <w:t>Resource Sharing Plans</w:t>
      </w:r>
    </w:p>
    <w:p w:rsidR="006F55ED" w:rsidRDefault="006F55ED" w:rsidP="006F55ED">
      <w:pPr>
        <w:pStyle w:val="regulartext"/>
      </w:pPr>
      <w:r>
        <w:t xml:space="preserve">Note the 12-page limit also excludes the </w:t>
      </w:r>
      <w:r>
        <w:rPr>
          <w:rStyle w:val="regulartext1"/>
        </w:rPr>
        <w:t xml:space="preserve">Project Summary/Abstract; </w:t>
      </w:r>
      <w:r>
        <w:t>Bibliography and Literature Cited; and Biographical Sketches (separate PDFs).</w:t>
      </w:r>
    </w:p>
    <w:p w:rsidR="006F55ED" w:rsidRDefault="006F55ED" w:rsidP="006F55ED">
      <w:pPr>
        <w:pStyle w:val="regulartext"/>
      </w:pPr>
      <w:r>
        <w:t xml:space="preserve">Organize the Research Plan in the specified order using the instructions provided below. Start each section with the appropriate section heading (i.e., Statement of the Challenge Area and the specific Challenge Topic, The Challenge and Potential Impact, The Approach, Timeline and Milestones.) </w:t>
      </w:r>
    </w:p>
    <w:p w:rsidR="006F55ED" w:rsidRDefault="006F55ED" w:rsidP="006F55ED">
      <w:pPr>
        <w:pStyle w:val="regulartext"/>
      </w:pPr>
      <w:r>
        <w:rPr>
          <w:b/>
          <w:bCs/>
        </w:rPr>
        <w:t xml:space="preserve">Research Area: </w:t>
      </w:r>
      <w:r>
        <w:t xml:space="preserve">State which broad Challenge Area (e.g., (01: Behavior, Behavioral Change, and Prevention) described within this FOA and specific Challenge Topic (e.g., </w:t>
      </w:r>
      <w:r>
        <w:rPr>
          <w:i/>
          <w:iCs/>
        </w:rPr>
        <w:t>Mechanisms of Behavior Change Research</w:t>
      </w:r>
      <w:r>
        <w:t xml:space="preserve">: </w:t>
      </w:r>
      <w:r>
        <w:rPr>
          <w:i/>
          <w:iCs/>
        </w:rPr>
        <w:t>01-GM-104</w:t>
      </w:r>
      <w:r>
        <w:t>) will be addressed. Also include the project title on the first page.</w:t>
      </w:r>
    </w:p>
    <w:p w:rsidR="006F55ED" w:rsidRDefault="006F55ED" w:rsidP="006F55ED">
      <w:pPr>
        <w:pStyle w:val="regulartext"/>
      </w:pPr>
      <w:r>
        <w:rPr>
          <w:b/>
          <w:bCs/>
        </w:rPr>
        <w:t>The Challenge and Potential Impact:</w:t>
      </w:r>
      <w:r>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6F55ED" w:rsidRDefault="006F55ED" w:rsidP="006F55ED">
      <w:pPr>
        <w:pStyle w:val="regulartext"/>
      </w:pPr>
      <w:r>
        <w:rPr>
          <w:b/>
          <w:bCs/>
        </w:rPr>
        <w:t>The Approach:</w:t>
      </w:r>
      <w:r>
        <w:t xml:space="preserve"> How will you attempt to explore or solve the stated research problem? How will your rationale and/or approach overcome e</w:t>
      </w:r>
      <w:r>
        <w:rPr>
          <w:rStyle w:val="PageNumber"/>
        </w:rPr>
        <w:t>xisting challenges or barriers</w:t>
      </w:r>
      <w:r>
        <w:t xml:space="preserve">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6F55ED" w:rsidRDefault="006F55ED" w:rsidP="006F55ED">
      <w:pPr>
        <w:pStyle w:val="regulartext"/>
      </w:pPr>
      <w:r>
        <w:rPr>
          <w:b/>
          <w:bCs/>
        </w:rPr>
        <w:t xml:space="preserve">Timeline and Milestones: </w:t>
      </w:r>
      <w:r>
        <w:t>Provide a timeline for the proposed research indicating points where intermediate objectives will be assessed and decisions will be made regarding the course and direction of the continuing research effort. Possible alternative paths that may be followed at critical junctures in the project plan should be described and indicated on the timeline.</w:t>
      </w:r>
    </w:p>
    <w:p w:rsidR="006F55ED" w:rsidRDefault="006F55ED" w:rsidP="006F55ED">
      <w:pPr>
        <w:pStyle w:val="regulartext"/>
      </w:pPr>
      <w:r>
        <w:rPr>
          <w:rStyle w:val="regulartext1"/>
        </w:rPr>
        <w:t>Preliminary data are not required but may be included, if necessary to demonstrate the feasibility of the proposed studies. The presentation must be clear and particularly compelling. No detailed scientific plan should be provided, but timelines must be presented.</w:t>
      </w:r>
    </w:p>
    <w:p w:rsidR="006F55ED" w:rsidRDefault="006F55ED" w:rsidP="006F55ED">
      <w:pPr>
        <w:pStyle w:val="regulartext"/>
      </w:pPr>
      <w:r>
        <w:rPr>
          <w:b/>
          <w:bCs/>
        </w:rPr>
        <w:t>Inclusion of Women, Minorities, and Children in Challenge Grant Studies</w:t>
      </w:r>
    </w:p>
    <w:p w:rsidR="006F55ED" w:rsidRDefault="006F55ED" w:rsidP="006F55ED">
      <w:pPr>
        <w:pStyle w:val="regulartext"/>
      </w:pPr>
      <w:r>
        <w:t>For Challenge Grant applications that propose human subjects research, applicants are expected to set forth sex/gender-based hypotheses and plans for data analysis based on a consideration of the relevant literature if the proposed study has the potential for such consideration. The purpose of this approach is three-fold: to ensure compliance with the NIH Guidelines for Inclusion of Women and Minorities in Clinical Research; to capitalize on the growing body of research demonstrating sex/gender differences in all areas of NIH research from basic to clinical and translational; and to ensure that any sex/gender-specific solutions/answers to the stubborn questions are not overlooked, thus resulting in incorrect conclusions/generalizations with respect to men or women. If these sex/gender-based hypotheses are not relevant to the proposed research, applicants should provide scientific justification for why sex/gender analysis would not be relevant.</w:t>
      </w:r>
    </w:p>
    <w:p w:rsidR="006F55ED" w:rsidRDefault="006F55ED" w:rsidP="006F55ED">
      <w:pPr>
        <w:pStyle w:val="regulartext"/>
      </w:pPr>
      <w:r>
        <w:t>Applicants for Challenge Grants are expected to address the inclusion of members of minority groups and their subpopulations in developing a research design appropriate to the scientific objectives of the study and set forth racial/ethnic-based hypotheses and plans for data analyses based on a consideration of the relevant literature.</w:t>
      </w:r>
    </w:p>
    <w:p w:rsidR="006F55ED" w:rsidRDefault="006F55ED" w:rsidP="006F55ED">
      <w:pPr>
        <w:pStyle w:val="regulartext"/>
      </w:pPr>
      <w:r>
        <w:lastRenderedPageBreak/>
        <w:t>The purpose of this approach is to: 1) ensure compliance with the NIH Guidelines for Inclusion of Women and Minorities in Clinical Research; 2) address gaps in what is known about health disparities between racial/ethnic groups; and 3) ensure that any potential answers to stubborn questions are not overlooked, thus resulting in incorrect conclusions and/or generalizations. If the inclusion of members of minority groups and their subpopulations is not relevant to the proposed research, applicants should provide scientific justification for why racial/ethnic analyses would not be relevant.</w:t>
      </w:r>
    </w:p>
    <w:p w:rsidR="006F55ED" w:rsidRDefault="006F55ED" w:rsidP="006F55ED">
      <w:pPr>
        <w:pStyle w:val="regulartext"/>
      </w:pPr>
      <w:r>
        <w:t>Applicants for Challenge Grants that include children are expected, consistent with the "</w:t>
      </w:r>
      <w:hyperlink r:id="rId17" w:history="1">
        <w:r>
          <w:rPr>
            <w:rStyle w:val="Hyperlink"/>
          </w:rPr>
          <w:t>NIH Policy and Guidelines on the Inclusion of Children as Participants in Research Involving Human Subjects</w:t>
        </w:r>
      </w:hyperlink>
      <w:r>
        <w:t xml:space="preserve">," to set forth age-appropriate hypotheses and plans for data analyses based on a consideration of the relevant literature. This approach is designed: 1) to promote better compliance with the NIH Pediatric Inclusion policy; 2) to address wide gaps in what is known about clinically significant differences, between children and adults and among children of different ages and developmental stages, in the diagnosis and treatment of diseases and conditions; and 3) to ensure that any potential answers to stubborn questions in pediatrics, as well as in early origins of adult disease, are not overlooked. If age-appropriate hypotheses are not relevant to the proposed research, applicants should provide a specific, scientific justification for why age-appropriate analyses would not be relevant. </w:t>
      </w: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b/>
          <w:sz w:val="24"/>
          <w:szCs w:val="24"/>
        </w:rPr>
      </w:pPr>
    </w:p>
    <w:p w:rsidR="006F55ED" w:rsidRPr="009C6530" w:rsidRDefault="006F55ED" w:rsidP="006F55ED">
      <w:pPr>
        <w:spacing w:before="120"/>
        <w:jc w:val="center"/>
        <w:rPr>
          <w:rFonts w:ascii="Georgia" w:hAnsi="Georgia"/>
          <w:sz w:val="24"/>
          <w:szCs w:val="24"/>
        </w:rPr>
      </w:pPr>
      <w:r w:rsidRPr="009C6530">
        <w:rPr>
          <w:rFonts w:ascii="Georgia" w:hAnsi="Georgia"/>
          <w:b/>
          <w:sz w:val="24"/>
          <w:szCs w:val="24"/>
        </w:rPr>
        <w:br w:type="page"/>
      </w:r>
      <w:r w:rsidRPr="009C6530">
        <w:rPr>
          <w:rFonts w:ascii="Georgia" w:hAnsi="Georgia"/>
          <w:sz w:val="24"/>
          <w:szCs w:val="24"/>
        </w:rPr>
        <w:lastRenderedPageBreak/>
        <w:t xml:space="preserve"> </w:t>
      </w: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B6661C" w:rsidRDefault="00B6661C" w:rsidP="003308E3">
      <w:pPr>
        <w:pStyle w:val="Default"/>
        <w:spacing w:before="120"/>
        <w:jc w:val="center"/>
        <w:rPr>
          <w:rFonts w:ascii="Georgia" w:hAnsi="Georgia"/>
          <w:b/>
          <w:bCs/>
          <w:sz w:val="28"/>
          <w:szCs w:val="28"/>
        </w:rPr>
      </w:pP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PHS 398 Research Plan</w:t>
      </w:r>
      <w:r w:rsidR="001E0906" w:rsidRPr="009C6530">
        <w:rPr>
          <w:rFonts w:ascii="Georgia" w:hAnsi="Georgia"/>
          <w:b/>
          <w:bCs/>
          <w:sz w:val="28"/>
          <w:szCs w:val="28"/>
        </w:rPr>
        <w:t xml:space="preserve"> </w:t>
      </w:r>
      <w:r w:rsidR="00FD694C" w:rsidRPr="009C6530">
        <w:rPr>
          <w:rFonts w:ascii="Georgia" w:hAnsi="Georgia"/>
          <w:b/>
          <w:bCs/>
          <w:sz w:val="28"/>
          <w:szCs w:val="28"/>
        </w:rPr>
        <w:t>s</w:t>
      </w:r>
      <w:r w:rsidR="001E0906" w:rsidRPr="009C6530">
        <w:rPr>
          <w:rFonts w:ascii="Georgia" w:hAnsi="Georgia"/>
          <w:b/>
          <w:bCs/>
          <w:sz w:val="28"/>
          <w:szCs w:val="28"/>
        </w:rPr>
        <w:t xml:space="preserve">tructure and </w:t>
      </w:r>
      <w:r w:rsidR="00FD694C"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18"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19"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0" w:name="font_spec"/>
      <w:bookmarkEnd w:id="0"/>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lastRenderedPageBreak/>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1" w:name="_2.7_Before_You_Submit_Your_Applicat"/>
      <w:bookmarkEnd w:id="1"/>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1B4144" w:rsidRDefault="001B4144" w:rsidP="003308E3">
      <w:pPr>
        <w:spacing w:before="120"/>
        <w:rPr>
          <w:rFonts w:ascii="Georgia" w:hAnsi="Georgia"/>
        </w:rPr>
      </w:pPr>
    </w:p>
    <w:p w:rsidR="001B4144" w:rsidRDefault="001B4144" w:rsidP="003308E3">
      <w:pPr>
        <w:spacing w:before="120"/>
        <w:rPr>
          <w:rFonts w:ascii="Georgia" w:hAnsi="Georgia"/>
        </w:rPr>
      </w:pPr>
    </w:p>
    <w:p w:rsidR="001B4144" w:rsidRPr="001B4144" w:rsidRDefault="00CD5C82" w:rsidP="003308E3">
      <w:pPr>
        <w:spacing w:before="120"/>
      </w:pPr>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20" w:history="1">
        <w:r w:rsidR="001B4144" w:rsidRPr="001B4144">
          <w:rPr>
            <w:rStyle w:val="Hyperlink"/>
          </w:rPr>
          <w:t>http://www.genome.gov/27527585</w:t>
        </w:r>
      </w:hyperlink>
      <w:r w:rsidR="001B4144" w:rsidRPr="001B4144">
        <w:t>.</w:t>
      </w:r>
    </w:p>
    <w:p w:rsidR="001B4144" w:rsidRPr="001B4144" w:rsidRDefault="001B4144" w:rsidP="003308E3">
      <w:pPr>
        <w:spacing w:before="120"/>
      </w:pPr>
      <w:r w:rsidRPr="001B4144">
        <w:t>2.</w:t>
      </w:r>
      <w:r w:rsidRPr="001B4144">
        <w:tab/>
        <w:t>Mardis ER. Next-Generation DNA Sequencing Methods. Annual Review of Genomics and Human Genetics. 2008;9(1):387-402.</w:t>
      </w:r>
    </w:p>
    <w:p w:rsidR="001B4144" w:rsidRPr="001B4144" w:rsidRDefault="001B4144" w:rsidP="003308E3">
      <w:pPr>
        <w:spacing w:before="120"/>
      </w:pPr>
      <w:r w:rsidRPr="001B4144">
        <w:t>3.</w:t>
      </w:r>
      <w:r w:rsidRPr="001B4144">
        <w:tab/>
        <w:t>Schuster SC. Next-generation sequencing transforms today's biology. Nat Meth. 2008;5(1):16-8.</w:t>
      </w:r>
    </w:p>
    <w:p w:rsidR="001B4144" w:rsidRPr="001B4144" w:rsidRDefault="001B4144" w:rsidP="003308E3">
      <w:pPr>
        <w:spacing w:before="120"/>
      </w:pPr>
      <w:r w:rsidRPr="001B4144">
        <w:t>4.</w:t>
      </w:r>
      <w:r w:rsidRPr="001B4144">
        <w:tab/>
        <w:t>Bennett S. Solexa Ltd. Pharmacogenomics. 2004;5(4):433-8.</w:t>
      </w:r>
    </w:p>
    <w:p w:rsidR="001B4144" w:rsidRPr="001B4144" w:rsidRDefault="001B4144" w:rsidP="003308E3">
      <w:pPr>
        <w:spacing w:before="120"/>
      </w:pPr>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3308E3">
      <w:pPr>
        <w:spacing w:before="120"/>
      </w:pPr>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3308E3">
      <w:pPr>
        <w:spacing w:before="120"/>
      </w:pPr>
      <w:r w:rsidRPr="001B4144">
        <w:t>7.</w:t>
      </w:r>
      <w:r w:rsidRPr="001B4144">
        <w:tab/>
        <w:t>Shendure J, Ji H. Next-generation DNA sequencing. Nat Biotech. 2008;26(10):1135-45.</w:t>
      </w:r>
    </w:p>
    <w:p w:rsidR="001B4144" w:rsidRPr="001B4144" w:rsidRDefault="001B4144" w:rsidP="003308E3">
      <w:pPr>
        <w:spacing w:before="120"/>
      </w:pPr>
      <w:r w:rsidRPr="001B4144">
        <w:t>8.</w:t>
      </w:r>
      <w:r w:rsidRPr="001B4144">
        <w:tab/>
        <w:t>Bashiardes S, Veile R, Helms C, Mardis ER, Bowcock AM, Lovett M. Direct genomic selection. Nat Methods. 2005;2(1):63-9.</w:t>
      </w:r>
    </w:p>
    <w:p w:rsidR="001B4144" w:rsidRPr="001B4144" w:rsidRDefault="001B4144" w:rsidP="003308E3">
      <w:pPr>
        <w:spacing w:before="120"/>
      </w:pPr>
      <w:r w:rsidRPr="001B4144">
        <w:lastRenderedPageBreak/>
        <w:t>9.</w:t>
      </w:r>
      <w:r w:rsidRPr="001B4144">
        <w:tab/>
        <w:t>Okou DT, Steinberg KM, Middle C, Cutler DJ, Albert TJ, Zwick ME. Microarray-based genomic selection for high-throughput resequencing. Nat Methods. 2007;4(11):907-9.</w:t>
      </w:r>
    </w:p>
    <w:p w:rsidR="001B4144" w:rsidRPr="001B4144" w:rsidRDefault="001B4144" w:rsidP="003308E3">
      <w:pPr>
        <w:spacing w:before="120"/>
      </w:pPr>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3308E3">
      <w:pPr>
        <w:spacing w:before="120"/>
      </w:pPr>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3308E3">
      <w:pPr>
        <w:spacing w:before="120"/>
      </w:pPr>
      <w:r w:rsidRPr="001B4144">
        <w:t>12.</w:t>
      </w:r>
      <w:r w:rsidRPr="001B4144">
        <w:tab/>
        <w:t>Mortazavi A, Williams BA, McCue K, Schaeffer L, Wold B. Mapping and quantifying mammalian transcriptomes by RNA-Seq. Nat Methods. 2008;5(7):621-8.</w:t>
      </w:r>
    </w:p>
    <w:p w:rsidR="001B4144" w:rsidRPr="001B4144" w:rsidRDefault="001B4144" w:rsidP="003308E3">
      <w:pPr>
        <w:spacing w:before="120"/>
      </w:pPr>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3308E3">
      <w:pPr>
        <w:spacing w:before="120"/>
      </w:pPr>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3308E3">
      <w:pPr>
        <w:spacing w:before="120"/>
      </w:pPr>
      <w:r w:rsidRPr="001B4144">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3308E3">
      <w:pPr>
        <w:spacing w:before="120"/>
      </w:pPr>
      <w:r w:rsidRPr="001B4144">
        <w:t>16.</w:t>
      </w:r>
      <w:r w:rsidRPr="001B4144">
        <w:tab/>
        <w:t>Sebat J, Lakshmi B, Troge J, Alexander J, Young J, Lundin P, et al. Large-scale copy number polymorphism in the human genome. Science. 2004;305(5683):525-8.</w:t>
      </w:r>
    </w:p>
    <w:p w:rsidR="001B4144" w:rsidRPr="001B4144" w:rsidRDefault="001B4144" w:rsidP="003308E3">
      <w:pPr>
        <w:spacing w:before="120"/>
      </w:pPr>
      <w:r w:rsidRPr="001B4144">
        <w:t>17.</w:t>
      </w:r>
      <w:r w:rsidRPr="001B4144">
        <w:tab/>
        <w:t>Iafrate AJ, Feuk L, Rivera MN, Listewnik ML, Donahoe PK, Qi Y, et al. Detection of large-scale variation in the human genome. Nat Genet. 2004;36(9):949-51.</w:t>
      </w:r>
    </w:p>
    <w:p w:rsidR="001B4144" w:rsidRPr="001B4144" w:rsidRDefault="001B4144" w:rsidP="003308E3">
      <w:pPr>
        <w:spacing w:before="120"/>
      </w:pPr>
      <w:r w:rsidRPr="001B4144">
        <w:t>18.</w:t>
      </w:r>
      <w:r w:rsidRPr="001B4144">
        <w:tab/>
        <w:t>Cooper GM, Nickerson DA, Eichler EE. Mutational and selective effects on copy-number variants in the human genome. Nat Genet. 2007;39(7 Suppl):S22-9.</w:t>
      </w:r>
    </w:p>
    <w:p w:rsidR="001B4144" w:rsidRPr="001B4144" w:rsidRDefault="001B4144" w:rsidP="003308E3">
      <w:pPr>
        <w:spacing w:before="120"/>
      </w:pPr>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3308E3">
      <w:pPr>
        <w:spacing w:before="120"/>
      </w:pPr>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3308E3">
      <w:pPr>
        <w:spacing w:before="120"/>
      </w:pPr>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3308E3">
      <w:pPr>
        <w:spacing w:before="120"/>
      </w:pPr>
      <w:r w:rsidRPr="001B4144">
        <w:t>22.</w:t>
      </w:r>
      <w:r w:rsidRPr="001B4144">
        <w:tab/>
        <w:t xml:space="preserve">Li H, Durbin R. MAQ: Mapping and Assembly with Qualities. 2007 [updated 2007; cited 2008 November 11th]; Available from: </w:t>
      </w:r>
      <w:hyperlink r:id="rId21" w:history="1">
        <w:r w:rsidRPr="001B4144">
          <w:rPr>
            <w:rStyle w:val="Hyperlink"/>
          </w:rPr>
          <w:t>http://maq.sourceforge.net/</w:t>
        </w:r>
      </w:hyperlink>
      <w:r w:rsidRPr="001B4144">
        <w:t>.</w:t>
      </w:r>
    </w:p>
    <w:p w:rsidR="001B4144" w:rsidRPr="001B4144" w:rsidRDefault="001B4144" w:rsidP="003308E3">
      <w:pPr>
        <w:spacing w:before="120"/>
      </w:pPr>
      <w:r w:rsidRPr="001B4144">
        <w:t>23.</w:t>
      </w:r>
      <w:r w:rsidRPr="001B4144">
        <w:tab/>
        <w:t>Li H, Ruan J, Durbin R. Mapping short DNA sequencing reads and calling variants using mapping quality scores. Genome Res. 2008;18(11):1851-8. PMCID: 2577856.</w:t>
      </w:r>
    </w:p>
    <w:p w:rsidR="001B4144" w:rsidRPr="001B4144" w:rsidRDefault="001B4144" w:rsidP="003308E3">
      <w:pPr>
        <w:spacing w:before="120"/>
      </w:pPr>
      <w:r w:rsidRPr="001B4144">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3308E3">
      <w:pPr>
        <w:spacing w:before="120"/>
      </w:pPr>
      <w:r w:rsidRPr="001B4144">
        <w:t>25.</w:t>
      </w:r>
      <w:r w:rsidRPr="001B4144">
        <w:tab/>
        <w:t>Chaisson MJ, Pevzner PA. Short read fragment assembly of bacterial genomes. Genome Res. 2008;18(2):324-30. PMCID: 2203630.</w:t>
      </w:r>
    </w:p>
    <w:p w:rsidR="001B4144" w:rsidRPr="001B4144" w:rsidRDefault="001B4144" w:rsidP="003308E3">
      <w:pPr>
        <w:spacing w:before="120"/>
      </w:pPr>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3308E3">
      <w:pPr>
        <w:spacing w:before="120"/>
      </w:pPr>
      <w:r w:rsidRPr="001B4144">
        <w:t>27.</w:t>
      </w:r>
      <w:r w:rsidRPr="001B4144">
        <w:tab/>
        <w:t>Warren RL, Sutton GG, Jones SJ, Holt RA. Assembling millions of short DNA sequences using SSAKE. Bioinformatics. 2007;23(4):500-1.</w:t>
      </w:r>
    </w:p>
    <w:p w:rsidR="001B4144" w:rsidRPr="001B4144" w:rsidRDefault="001B4144" w:rsidP="003308E3">
      <w:pPr>
        <w:spacing w:before="120"/>
      </w:pPr>
      <w:r w:rsidRPr="001B4144">
        <w:t>28.</w:t>
      </w:r>
      <w:r w:rsidRPr="001B4144">
        <w:tab/>
        <w:t>Zerbino DR, Birney E. Velvet: Algorithms for de novo short read assembly using de Bruijn graphs. Genome Res. 2008;18:821-9.</w:t>
      </w:r>
    </w:p>
    <w:p w:rsidR="001B4144" w:rsidRPr="001B4144" w:rsidRDefault="001B4144" w:rsidP="003308E3">
      <w:pPr>
        <w:spacing w:before="120"/>
      </w:pPr>
      <w:r w:rsidRPr="001B4144">
        <w:t>29.</w:t>
      </w:r>
      <w:r w:rsidRPr="001B4144">
        <w:tab/>
        <w:t>Huang da W, Sherman BT, Stephens R, Baseler MW, Lane HC, Lempicki RA. DAVID gene ID conversion tool. Bioinformation. 2008;2(10):428-30. PMCID: 2561161.</w:t>
      </w:r>
    </w:p>
    <w:p w:rsidR="001B4144" w:rsidRPr="001B4144" w:rsidRDefault="001B4144" w:rsidP="003308E3">
      <w:pPr>
        <w:spacing w:before="120"/>
      </w:pPr>
      <w:r w:rsidRPr="001B4144">
        <w:t>30.</w:t>
      </w:r>
      <w:r w:rsidRPr="001B4144">
        <w:tab/>
        <w:t>Bolchini D, Finkelstein A, Perrone V, Nagl S. Better bioinformatics through usability analysis. Bioinformatics. 2009;25(3):406-12.</w:t>
      </w:r>
    </w:p>
    <w:p w:rsidR="001B4144" w:rsidRDefault="001B4144" w:rsidP="003308E3">
      <w:pPr>
        <w:spacing w:before="120"/>
        <w:ind w:left="720" w:hanging="720"/>
      </w:pPr>
    </w:p>
    <w:p w:rsidR="008B596B" w:rsidRPr="009C6530" w:rsidRDefault="00CD5C82" w:rsidP="003308E3">
      <w:pPr>
        <w:spacing w:before="120"/>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827" w:rsidRDefault="00C27827" w:rsidP="00081495">
      <w:r>
        <w:separator/>
      </w:r>
    </w:p>
  </w:endnote>
  <w:endnote w:type="continuationSeparator" w:id="1">
    <w:p w:rsidR="00C27827" w:rsidRDefault="00C27827"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827" w:rsidRDefault="00C27827" w:rsidP="00081495">
      <w:r>
        <w:separator/>
      </w:r>
    </w:p>
  </w:footnote>
  <w:footnote w:type="continuationSeparator" w:id="1">
    <w:p w:rsidR="00C27827" w:rsidRDefault="00C27827"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05719"/>
    <w:multiLevelType w:val="hybridMultilevel"/>
    <w:tmpl w:val="435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554CF2"/>
    <w:multiLevelType w:val="multilevel"/>
    <w:tmpl w:val="4DA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19">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8"/>
  </w:num>
  <w:num w:numId="4">
    <w:abstractNumId w:val="11"/>
  </w:num>
  <w:num w:numId="5">
    <w:abstractNumId w:val="16"/>
  </w:num>
  <w:num w:numId="6">
    <w:abstractNumId w:val="15"/>
  </w:num>
  <w:num w:numId="7">
    <w:abstractNumId w:val="21"/>
  </w:num>
  <w:num w:numId="8">
    <w:abstractNumId w:val="7"/>
  </w:num>
  <w:num w:numId="9">
    <w:abstractNumId w:val="10"/>
  </w:num>
  <w:num w:numId="10">
    <w:abstractNumId w:val="1"/>
  </w:num>
  <w:num w:numId="11">
    <w:abstractNumId w:val="12"/>
  </w:num>
  <w:num w:numId="12">
    <w:abstractNumId w:val="18"/>
  </w:num>
  <w:num w:numId="13">
    <w:abstractNumId w:val="3"/>
  </w:num>
  <w:num w:numId="14">
    <w:abstractNumId w:val="17"/>
  </w:num>
  <w:num w:numId="15">
    <w:abstractNumId w:val="5"/>
  </w:num>
  <w:num w:numId="16">
    <w:abstractNumId w:val="13"/>
  </w:num>
  <w:num w:numId="17">
    <w:abstractNumId w:val="19"/>
  </w:num>
  <w:num w:numId="18">
    <w:abstractNumId w:val="2"/>
  </w:num>
  <w:num w:numId="19">
    <w:abstractNumId w:val="20"/>
  </w:num>
  <w:num w:numId="20">
    <w:abstractNumId w:val="9"/>
  </w:num>
  <w:num w:numId="21">
    <w:abstractNumId w:val="6"/>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226B7"/>
    <w:rsid w:val="0002616B"/>
    <w:rsid w:val="00027C10"/>
    <w:rsid w:val="00034E15"/>
    <w:rsid w:val="00037A0F"/>
    <w:rsid w:val="000534B3"/>
    <w:rsid w:val="00072F47"/>
    <w:rsid w:val="00074A2E"/>
    <w:rsid w:val="00081495"/>
    <w:rsid w:val="000866F0"/>
    <w:rsid w:val="00087D03"/>
    <w:rsid w:val="00091BFD"/>
    <w:rsid w:val="00092741"/>
    <w:rsid w:val="000941FE"/>
    <w:rsid w:val="00096F02"/>
    <w:rsid w:val="000B0B18"/>
    <w:rsid w:val="000B1747"/>
    <w:rsid w:val="000B29AF"/>
    <w:rsid w:val="000B3836"/>
    <w:rsid w:val="000B4BFC"/>
    <w:rsid w:val="000C0FAE"/>
    <w:rsid w:val="000C20B7"/>
    <w:rsid w:val="000D3DD8"/>
    <w:rsid w:val="000D771A"/>
    <w:rsid w:val="000E017B"/>
    <w:rsid w:val="000E20D2"/>
    <w:rsid w:val="000F0584"/>
    <w:rsid w:val="000F57AA"/>
    <w:rsid w:val="000F746E"/>
    <w:rsid w:val="00101184"/>
    <w:rsid w:val="001011DB"/>
    <w:rsid w:val="00102B8D"/>
    <w:rsid w:val="00104A8C"/>
    <w:rsid w:val="0011185E"/>
    <w:rsid w:val="00115C3F"/>
    <w:rsid w:val="001450F6"/>
    <w:rsid w:val="001465F6"/>
    <w:rsid w:val="00152F3B"/>
    <w:rsid w:val="00156EDF"/>
    <w:rsid w:val="00163692"/>
    <w:rsid w:val="00165C4F"/>
    <w:rsid w:val="001731DA"/>
    <w:rsid w:val="00180242"/>
    <w:rsid w:val="00181A69"/>
    <w:rsid w:val="00185204"/>
    <w:rsid w:val="00187A1C"/>
    <w:rsid w:val="00192C51"/>
    <w:rsid w:val="001A03F1"/>
    <w:rsid w:val="001A3CB2"/>
    <w:rsid w:val="001A47AD"/>
    <w:rsid w:val="001A4E14"/>
    <w:rsid w:val="001B07F9"/>
    <w:rsid w:val="001B4144"/>
    <w:rsid w:val="001C1E1F"/>
    <w:rsid w:val="001C2DCD"/>
    <w:rsid w:val="001D2533"/>
    <w:rsid w:val="001E0906"/>
    <w:rsid w:val="001E4826"/>
    <w:rsid w:val="001F342D"/>
    <w:rsid w:val="001F7595"/>
    <w:rsid w:val="00202526"/>
    <w:rsid w:val="00205E1F"/>
    <w:rsid w:val="002069DE"/>
    <w:rsid w:val="002074AF"/>
    <w:rsid w:val="00214542"/>
    <w:rsid w:val="00217660"/>
    <w:rsid w:val="0023283B"/>
    <w:rsid w:val="00232B57"/>
    <w:rsid w:val="00235B88"/>
    <w:rsid w:val="00236C25"/>
    <w:rsid w:val="00242B69"/>
    <w:rsid w:val="0024503E"/>
    <w:rsid w:val="00245F96"/>
    <w:rsid w:val="00255F29"/>
    <w:rsid w:val="0026720C"/>
    <w:rsid w:val="0027525D"/>
    <w:rsid w:val="002761AD"/>
    <w:rsid w:val="00295C81"/>
    <w:rsid w:val="0029651A"/>
    <w:rsid w:val="00297A8A"/>
    <w:rsid w:val="002A37F6"/>
    <w:rsid w:val="002A451D"/>
    <w:rsid w:val="002A4B70"/>
    <w:rsid w:val="002A5CD4"/>
    <w:rsid w:val="002B050C"/>
    <w:rsid w:val="002B221E"/>
    <w:rsid w:val="002B389F"/>
    <w:rsid w:val="002C420D"/>
    <w:rsid w:val="002C64FC"/>
    <w:rsid w:val="002D52BC"/>
    <w:rsid w:val="002E1AC8"/>
    <w:rsid w:val="002E2EE3"/>
    <w:rsid w:val="002F1B9C"/>
    <w:rsid w:val="002F7137"/>
    <w:rsid w:val="00312B24"/>
    <w:rsid w:val="0031558F"/>
    <w:rsid w:val="00324015"/>
    <w:rsid w:val="003243B6"/>
    <w:rsid w:val="003308E3"/>
    <w:rsid w:val="00333C76"/>
    <w:rsid w:val="00335360"/>
    <w:rsid w:val="00341CEE"/>
    <w:rsid w:val="00343DE4"/>
    <w:rsid w:val="003626F0"/>
    <w:rsid w:val="003647B2"/>
    <w:rsid w:val="00373F01"/>
    <w:rsid w:val="0038026D"/>
    <w:rsid w:val="00386A11"/>
    <w:rsid w:val="0039349A"/>
    <w:rsid w:val="00395808"/>
    <w:rsid w:val="003B10D6"/>
    <w:rsid w:val="003B119B"/>
    <w:rsid w:val="003B1AE1"/>
    <w:rsid w:val="003C2D68"/>
    <w:rsid w:val="003C3DE8"/>
    <w:rsid w:val="003D0F36"/>
    <w:rsid w:val="003D5587"/>
    <w:rsid w:val="003D6049"/>
    <w:rsid w:val="003E453A"/>
    <w:rsid w:val="003E6793"/>
    <w:rsid w:val="003F1B2C"/>
    <w:rsid w:val="003F2DF7"/>
    <w:rsid w:val="003F6C4C"/>
    <w:rsid w:val="00403A82"/>
    <w:rsid w:val="00411B04"/>
    <w:rsid w:val="00413A48"/>
    <w:rsid w:val="00416C92"/>
    <w:rsid w:val="00436492"/>
    <w:rsid w:val="0044131F"/>
    <w:rsid w:val="0044196D"/>
    <w:rsid w:val="00441F3A"/>
    <w:rsid w:val="00453CC8"/>
    <w:rsid w:val="00457B29"/>
    <w:rsid w:val="00460D00"/>
    <w:rsid w:val="00463AB6"/>
    <w:rsid w:val="0046765E"/>
    <w:rsid w:val="004676A6"/>
    <w:rsid w:val="00472EE9"/>
    <w:rsid w:val="00483D7F"/>
    <w:rsid w:val="00490423"/>
    <w:rsid w:val="00491F7E"/>
    <w:rsid w:val="00494C32"/>
    <w:rsid w:val="004A0C98"/>
    <w:rsid w:val="004A287B"/>
    <w:rsid w:val="004B259F"/>
    <w:rsid w:val="004B5362"/>
    <w:rsid w:val="004B7049"/>
    <w:rsid w:val="004C4EE9"/>
    <w:rsid w:val="004C5B49"/>
    <w:rsid w:val="004D1203"/>
    <w:rsid w:val="004E74DD"/>
    <w:rsid w:val="004F19CA"/>
    <w:rsid w:val="00504747"/>
    <w:rsid w:val="00523DB2"/>
    <w:rsid w:val="00526C32"/>
    <w:rsid w:val="005276DB"/>
    <w:rsid w:val="00527845"/>
    <w:rsid w:val="0054712B"/>
    <w:rsid w:val="00553B79"/>
    <w:rsid w:val="00556093"/>
    <w:rsid w:val="005600AB"/>
    <w:rsid w:val="0056091E"/>
    <w:rsid w:val="00560B95"/>
    <w:rsid w:val="00565235"/>
    <w:rsid w:val="00565CFF"/>
    <w:rsid w:val="005711A5"/>
    <w:rsid w:val="005736DF"/>
    <w:rsid w:val="00582198"/>
    <w:rsid w:val="0058248C"/>
    <w:rsid w:val="00585FD0"/>
    <w:rsid w:val="00586C0B"/>
    <w:rsid w:val="005910BF"/>
    <w:rsid w:val="00592ECC"/>
    <w:rsid w:val="00596F1E"/>
    <w:rsid w:val="005A12D9"/>
    <w:rsid w:val="005A1A8C"/>
    <w:rsid w:val="005A4520"/>
    <w:rsid w:val="005A7836"/>
    <w:rsid w:val="005C4D3B"/>
    <w:rsid w:val="005C716E"/>
    <w:rsid w:val="005D43D5"/>
    <w:rsid w:val="005D5336"/>
    <w:rsid w:val="005D5C1A"/>
    <w:rsid w:val="005D69F0"/>
    <w:rsid w:val="005E459C"/>
    <w:rsid w:val="005E507A"/>
    <w:rsid w:val="005F4359"/>
    <w:rsid w:val="005F5833"/>
    <w:rsid w:val="00600018"/>
    <w:rsid w:val="00604133"/>
    <w:rsid w:val="00604A1C"/>
    <w:rsid w:val="00610AA2"/>
    <w:rsid w:val="00611182"/>
    <w:rsid w:val="006154E1"/>
    <w:rsid w:val="006159D6"/>
    <w:rsid w:val="0062440A"/>
    <w:rsid w:val="0062571C"/>
    <w:rsid w:val="00625807"/>
    <w:rsid w:val="00630FB7"/>
    <w:rsid w:val="006332A0"/>
    <w:rsid w:val="00633E18"/>
    <w:rsid w:val="006353CB"/>
    <w:rsid w:val="00642F12"/>
    <w:rsid w:val="00643E0D"/>
    <w:rsid w:val="00657EC0"/>
    <w:rsid w:val="0066008A"/>
    <w:rsid w:val="006600BC"/>
    <w:rsid w:val="006617D1"/>
    <w:rsid w:val="00662BAF"/>
    <w:rsid w:val="00665332"/>
    <w:rsid w:val="006679B2"/>
    <w:rsid w:val="00671FF7"/>
    <w:rsid w:val="00672042"/>
    <w:rsid w:val="00673172"/>
    <w:rsid w:val="006744EC"/>
    <w:rsid w:val="00674693"/>
    <w:rsid w:val="006800D9"/>
    <w:rsid w:val="0068083F"/>
    <w:rsid w:val="0068149E"/>
    <w:rsid w:val="00692473"/>
    <w:rsid w:val="006930BE"/>
    <w:rsid w:val="006A2CE1"/>
    <w:rsid w:val="006A45FC"/>
    <w:rsid w:val="006A54D9"/>
    <w:rsid w:val="006C0670"/>
    <w:rsid w:val="006C071A"/>
    <w:rsid w:val="006C0FFF"/>
    <w:rsid w:val="006C1561"/>
    <w:rsid w:val="006E067E"/>
    <w:rsid w:val="006E4A6F"/>
    <w:rsid w:val="006E62D7"/>
    <w:rsid w:val="006E75DD"/>
    <w:rsid w:val="006F25D8"/>
    <w:rsid w:val="006F55ED"/>
    <w:rsid w:val="006F7489"/>
    <w:rsid w:val="00703F28"/>
    <w:rsid w:val="007105B6"/>
    <w:rsid w:val="00712798"/>
    <w:rsid w:val="00722414"/>
    <w:rsid w:val="00722A59"/>
    <w:rsid w:val="0072685B"/>
    <w:rsid w:val="007301A3"/>
    <w:rsid w:val="00740F92"/>
    <w:rsid w:val="00746365"/>
    <w:rsid w:val="00747110"/>
    <w:rsid w:val="00752535"/>
    <w:rsid w:val="00752682"/>
    <w:rsid w:val="00760328"/>
    <w:rsid w:val="00760AAB"/>
    <w:rsid w:val="007714F0"/>
    <w:rsid w:val="007722A9"/>
    <w:rsid w:val="0077358B"/>
    <w:rsid w:val="00785CD2"/>
    <w:rsid w:val="00787CD7"/>
    <w:rsid w:val="007A7E14"/>
    <w:rsid w:val="007B1F93"/>
    <w:rsid w:val="007B47CE"/>
    <w:rsid w:val="007C53AC"/>
    <w:rsid w:val="007D219F"/>
    <w:rsid w:val="007D5B57"/>
    <w:rsid w:val="007D5B94"/>
    <w:rsid w:val="007D631D"/>
    <w:rsid w:val="007E0AAE"/>
    <w:rsid w:val="007E59DD"/>
    <w:rsid w:val="007F0642"/>
    <w:rsid w:val="007F2720"/>
    <w:rsid w:val="007F325F"/>
    <w:rsid w:val="008022B0"/>
    <w:rsid w:val="00802D51"/>
    <w:rsid w:val="00810B4D"/>
    <w:rsid w:val="00811699"/>
    <w:rsid w:val="008132F5"/>
    <w:rsid w:val="008200B6"/>
    <w:rsid w:val="008217F6"/>
    <w:rsid w:val="008311F8"/>
    <w:rsid w:val="00835343"/>
    <w:rsid w:val="00835F05"/>
    <w:rsid w:val="00837801"/>
    <w:rsid w:val="0084198D"/>
    <w:rsid w:val="00841D8C"/>
    <w:rsid w:val="00850652"/>
    <w:rsid w:val="008557CC"/>
    <w:rsid w:val="00860390"/>
    <w:rsid w:val="00863C99"/>
    <w:rsid w:val="00870B93"/>
    <w:rsid w:val="008718BF"/>
    <w:rsid w:val="008739E0"/>
    <w:rsid w:val="00875908"/>
    <w:rsid w:val="00877816"/>
    <w:rsid w:val="00880811"/>
    <w:rsid w:val="008857D8"/>
    <w:rsid w:val="0088591F"/>
    <w:rsid w:val="00892E0A"/>
    <w:rsid w:val="008B103D"/>
    <w:rsid w:val="008B4658"/>
    <w:rsid w:val="008B596B"/>
    <w:rsid w:val="008B64F0"/>
    <w:rsid w:val="008C3822"/>
    <w:rsid w:val="008D2BFD"/>
    <w:rsid w:val="008D4F09"/>
    <w:rsid w:val="008E5562"/>
    <w:rsid w:val="008E696E"/>
    <w:rsid w:val="008E7492"/>
    <w:rsid w:val="008F50B0"/>
    <w:rsid w:val="008F60CC"/>
    <w:rsid w:val="00900BDF"/>
    <w:rsid w:val="00906F2E"/>
    <w:rsid w:val="009072EE"/>
    <w:rsid w:val="00917951"/>
    <w:rsid w:val="00923C95"/>
    <w:rsid w:val="00932888"/>
    <w:rsid w:val="00932D3D"/>
    <w:rsid w:val="00932DC3"/>
    <w:rsid w:val="0093670F"/>
    <w:rsid w:val="009421E9"/>
    <w:rsid w:val="00942B19"/>
    <w:rsid w:val="00951E1A"/>
    <w:rsid w:val="00953888"/>
    <w:rsid w:val="00961D6F"/>
    <w:rsid w:val="009706C6"/>
    <w:rsid w:val="00970AB5"/>
    <w:rsid w:val="00990DD8"/>
    <w:rsid w:val="00991DE3"/>
    <w:rsid w:val="00995DA1"/>
    <w:rsid w:val="009A23CB"/>
    <w:rsid w:val="009B01E3"/>
    <w:rsid w:val="009B647D"/>
    <w:rsid w:val="009C12C0"/>
    <w:rsid w:val="009C4F8E"/>
    <w:rsid w:val="009C540C"/>
    <w:rsid w:val="009C637A"/>
    <w:rsid w:val="009C6530"/>
    <w:rsid w:val="009D0362"/>
    <w:rsid w:val="009D346B"/>
    <w:rsid w:val="009D5FC8"/>
    <w:rsid w:val="009D762C"/>
    <w:rsid w:val="009E098A"/>
    <w:rsid w:val="009E2B6D"/>
    <w:rsid w:val="009E356B"/>
    <w:rsid w:val="009E40D9"/>
    <w:rsid w:val="009F2D9D"/>
    <w:rsid w:val="00A054C8"/>
    <w:rsid w:val="00A07C51"/>
    <w:rsid w:val="00A101FC"/>
    <w:rsid w:val="00A14659"/>
    <w:rsid w:val="00A15299"/>
    <w:rsid w:val="00A17D6F"/>
    <w:rsid w:val="00A21AFD"/>
    <w:rsid w:val="00A25437"/>
    <w:rsid w:val="00A26DDD"/>
    <w:rsid w:val="00A42503"/>
    <w:rsid w:val="00A45F6E"/>
    <w:rsid w:val="00A462DC"/>
    <w:rsid w:val="00A4770F"/>
    <w:rsid w:val="00A5008F"/>
    <w:rsid w:val="00A51C75"/>
    <w:rsid w:val="00A637D5"/>
    <w:rsid w:val="00A70289"/>
    <w:rsid w:val="00A705F4"/>
    <w:rsid w:val="00A72B60"/>
    <w:rsid w:val="00A73062"/>
    <w:rsid w:val="00A95144"/>
    <w:rsid w:val="00A953DC"/>
    <w:rsid w:val="00AB12B6"/>
    <w:rsid w:val="00AB3FE5"/>
    <w:rsid w:val="00AC3367"/>
    <w:rsid w:val="00AC33EB"/>
    <w:rsid w:val="00AD36C7"/>
    <w:rsid w:val="00AF4AB5"/>
    <w:rsid w:val="00AF55D2"/>
    <w:rsid w:val="00B008D4"/>
    <w:rsid w:val="00B017EB"/>
    <w:rsid w:val="00B07555"/>
    <w:rsid w:val="00B10BA2"/>
    <w:rsid w:val="00B113B7"/>
    <w:rsid w:val="00B12016"/>
    <w:rsid w:val="00B124DA"/>
    <w:rsid w:val="00B16BF5"/>
    <w:rsid w:val="00B16F50"/>
    <w:rsid w:val="00B17FD4"/>
    <w:rsid w:val="00B21CBD"/>
    <w:rsid w:val="00B249A7"/>
    <w:rsid w:val="00B26CF0"/>
    <w:rsid w:val="00B277CE"/>
    <w:rsid w:val="00B30FEA"/>
    <w:rsid w:val="00B3684F"/>
    <w:rsid w:val="00B41487"/>
    <w:rsid w:val="00B41EC8"/>
    <w:rsid w:val="00B5036F"/>
    <w:rsid w:val="00B522A1"/>
    <w:rsid w:val="00B53925"/>
    <w:rsid w:val="00B558D2"/>
    <w:rsid w:val="00B571B8"/>
    <w:rsid w:val="00B656DA"/>
    <w:rsid w:val="00B6661C"/>
    <w:rsid w:val="00B70BDB"/>
    <w:rsid w:val="00B717ED"/>
    <w:rsid w:val="00B72B28"/>
    <w:rsid w:val="00B73DF0"/>
    <w:rsid w:val="00B760F4"/>
    <w:rsid w:val="00B861AC"/>
    <w:rsid w:val="00B86E14"/>
    <w:rsid w:val="00B9022B"/>
    <w:rsid w:val="00B91986"/>
    <w:rsid w:val="00B926DF"/>
    <w:rsid w:val="00B928C3"/>
    <w:rsid w:val="00BA271E"/>
    <w:rsid w:val="00BA57E0"/>
    <w:rsid w:val="00BB2F9A"/>
    <w:rsid w:val="00BC17A8"/>
    <w:rsid w:val="00BC4536"/>
    <w:rsid w:val="00BC46C7"/>
    <w:rsid w:val="00BD037C"/>
    <w:rsid w:val="00BD186D"/>
    <w:rsid w:val="00BD3A5E"/>
    <w:rsid w:val="00BD64B2"/>
    <w:rsid w:val="00BE1B1E"/>
    <w:rsid w:val="00BE2C5B"/>
    <w:rsid w:val="00BE2D68"/>
    <w:rsid w:val="00BE51B5"/>
    <w:rsid w:val="00BE66CA"/>
    <w:rsid w:val="00BE7CB4"/>
    <w:rsid w:val="00BF0070"/>
    <w:rsid w:val="00BF2C86"/>
    <w:rsid w:val="00C10FC4"/>
    <w:rsid w:val="00C27827"/>
    <w:rsid w:val="00C3328D"/>
    <w:rsid w:val="00C34C16"/>
    <w:rsid w:val="00C363AF"/>
    <w:rsid w:val="00C53A20"/>
    <w:rsid w:val="00C60CA4"/>
    <w:rsid w:val="00C6295E"/>
    <w:rsid w:val="00C71219"/>
    <w:rsid w:val="00C74D54"/>
    <w:rsid w:val="00C751BC"/>
    <w:rsid w:val="00C834E2"/>
    <w:rsid w:val="00C83600"/>
    <w:rsid w:val="00C86F17"/>
    <w:rsid w:val="00C97613"/>
    <w:rsid w:val="00CA3130"/>
    <w:rsid w:val="00CA6CE3"/>
    <w:rsid w:val="00CB0078"/>
    <w:rsid w:val="00CB352F"/>
    <w:rsid w:val="00CB494C"/>
    <w:rsid w:val="00CC049C"/>
    <w:rsid w:val="00CC1094"/>
    <w:rsid w:val="00CC3FE5"/>
    <w:rsid w:val="00CD20E4"/>
    <w:rsid w:val="00CD5C82"/>
    <w:rsid w:val="00CD6D91"/>
    <w:rsid w:val="00CE2A35"/>
    <w:rsid w:val="00CE6F38"/>
    <w:rsid w:val="00CF1857"/>
    <w:rsid w:val="00CF1A00"/>
    <w:rsid w:val="00CF4AAB"/>
    <w:rsid w:val="00CF6452"/>
    <w:rsid w:val="00D010A2"/>
    <w:rsid w:val="00D07130"/>
    <w:rsid w:val="00D11009"/>
    <w:rsid w:val="00D1491E"/>
    <w:rsid w:val="00D211B4"/>
    <w:rsid w:val="00D25E56"/>
    <w:rsid w:val="00D27380"/>
    <w:rsid w:val="00D340A2"/>
    <w:rsid w:val="00D46945"/>
    <w:rsid w:val="00D473F6"/>
    <w:rsid w:val="00D6550A"/>
    <w:rsid w:val="00D71C46"/>
    <w:rsid w:val="00D737BE"/>
    <w:rsid w:val="00D75271"/>
    <w:rsid w:val="00D90B89"/>
    <w:rsid w:val="00D91748"/>
    <w:rsid w:val="00D91857"/>
    <w:rsid w:val="00D96509"/>
    <w:rsid w:val="00DA0673"/>
    <w:rsid w:val="00DA16DC"/>
    <w:rsid w:val="00DB4D2E"/>
    <w:rsid w:val="00DB7C9B"/>
    <w:rsid w:val="00DC36CF"/>
    <w:rsid w:val="00DD2FCB"/>
    <w:rsid w:val="00DE475D"/>
    <w:rsid w:val="00DE4FB5"/>
    <w:rsid w:val="00DE5B84"/>
    <w:rsid w:val="00DF0E32"/>
    <w:rsid w:val="00DF13CB"/>
    <w:rsid w:val="00DF2E40"/>
    <w:rsid w:val="00DF34DA"/>
    <w:rsid w:val="00E00B12"/>
    <w:rsid w:val="00E03489"/>
    <w:rsid w:val="00E03B91"/>
    <w:rsid w:val="00E13B1E"/>
    <w:rsid w:val="00E17D88"/>
    <w:rsid w:val="00E205B5"/>
    <w:rsid w:val="00E213F8"/>
    <w:rsid w:val="00E31396"/>
    <w:rsid w:val="00E34A5C"/>
    <w:rsid w:val="00E40A12"/>
    <w:rsid w:val="00E411A1"/>
    <w:rsid w:val="00E427AF"/>
    <w:rsid w:val="00E44E57"/>
    <w:rsid w:val="00E64220"/>
    <w:rsid w:val="00E67262"/>
    <w:rsid w:val="00E6772F"/>
    <w:rsid w:val="00E7140D"/>
    <w:rsid w:val="00E7661B"/>
    <w:rsid w:val="00E83329"/>
    <w:rsid w:val="00E97FCD"/>
    <w:rsid w:val="00EA053E"/>
    <w:rsid w:val="00EA0CE0"/>
    <w:rsid w:val="00EA4492"/>
    <w:rsid w:val="00EB2052"/>
    <w:rsid w:val="00EB2CE5"/>
    <w:rsid w:val="00EC5AE7"/>
    <w:rsid w:val="00EC644E"/>
    <w:rsid w:val="00ED6D8A"/>
    <w:rsid w:val="00EE76CD"/>
    <w:rsid w:val="00EF1558"/>
    <w:rsid w:val="00EF3136"/>
    <w:rsid w:val="00EF3A28"/>
    <w:rsid w:val="00F01241"/>
    <w:rsid w:val="00F01420"/>
    <w:rsid w:val="00F14A20"/>
    <w:rsid w:val="00F15895"/>
    <w:rsid w:val="00F2239B"/>
    <w:rsid w:val="00F31A22"/>
    <w:rsid w:val="00F3724F"/>
    <w:rsid w:val="00F417F1"/>
    <w:rsid w:val="00F44CB0"/>
    <w:rsid w:val="00F46E26"/>
    <w:rsid w:val="00F47620"/>
    <w:rsid w:val="00F71D3C"/>
    <w:rsid w:val="00F72B00"/>
    <w:rsid w:val="00F761EC"/>
    <w:rsid w:val="00F81419"/>
    <w:rsid w:val="00F81F2E"/>
    <w:rsid w:val="00F826D5"/>
    <w:rsid w:val="00F82B32"/>
    <w:rsid w:val="00F84453"/>
    <w:rsid w:val="00F86B7C"/>
    <w:rsid w:val="00F913A7"/>
    <w:rsid w:val="00F949D7"/>
    <w:rsid w:val="00F96BE4"/>
    <w:rsid w:val="00FA0396"/>
    <w:rsid w:val="00FA217A"/>
    <w:rsid w:val="00FA3616"/>
    <w:rsid w:val="00FB0452"/>
    <w:rsid w:val="00FB15FE"/>
    <w:rsid w:val="00FC158A"/>
    <w:rsid w:val="00FC2662"/>
    <w:rsid w:val="00FC7D11"/>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 w:type="paragraph" w:customStyle="1" w:styleId="regulartext">
    <w:name w:val="regulartext"/>
    <w:basedOn w:val="Normal"/>
    <w:rsid w:val="009E40D9"/>
    <w:pPr>
      <w:spacing w:before="100" w:beforeAutospacing="1" w:after="100" w:afterAutospacing="1"/>
    </w:pPr>
    <w:rPr>
      <w:rFonts w:eastAsia="Times New Roman"/>
      <w:sz w:val="24"/>
      <w:szCs w:val="24"/>
    </w:rPr>
  </w:style>
  <w:style w:type="paragraph" w:customStyle="1" w:styleId="regulartextchar">
    <w:name w:val="regulartextchar"/>
    <w:basedOn w:val="Normal"/>
    <w:rsid w:val="009E40D9"/>
    <w:pPr>
      <w:spacing w:before="100" w:beforeAutospacing="1" w:after="100" w:afterAutospacing="1"/>
    </w:pPr>
    <w:rPr>
      <w:rFonts w:eastAsia="Times New Roman"/>
      <w:sz w:val="24"/>
      <w:szCs w:val="24"/>
    </w:rPr>
  </w:style>
  <w:style w:type="character" w:customStyle="1" w:styleId="regulartext1">
    <w:name w:val="regulartext1"/>
    <w:basedOn w:val="DefaultParagraphFont"/>
    <w:rsid w:val="009E40D9"/>
  </w:style>
  <w:style w:type="character" w:styleId="PageNumber">
    <w:name w:val="page number"/>
    <w:basedOn w:val="DefaultParagraphFont"/>
    <w:uiPriority w:val="99"/>
    <w:semiHidden/>
    <w:unhideWhenUsed/>
    <w:rsid w:val="009E40D9"/>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oksl@mail.nih.gov" TargetMode="External"/><Relationship Id="rId13" Type="http://schemas.openxmlformats.org/officeDocument/2006/relationships/hyperlink" Target="http://www.nabsys.com" TargetMode="External"/><Relationship Id="rId18" Type="http://schemas.openxmlformats.org/officeDocument/2006/relationships/hyperlink" Target="http://grants.nih.gov/grants/funding/424/SF424_RR_Guide_General_Adobe_VerA.doc" TargetMode="External"/><Relationship Id="rId3" Type="http://schemas.openxmlformats.org/officeDocument/2006/relationships/styles" Target="styles.xml"/><Relationship Id="rId21" Type="http://schemas.openxmlformats.org/officeDocument/2006/relationships/hyperlink" Target="http://maq.sourceforge.net/" TargetMode="External"/><Relationship Id="rId7" Type="http://schemas.openxmlformats.org/officeDocument/2006/relationships/endnotes" Target="endnotes.xml"/><Relationship Id="rId12" Type="http://schemas.openxmlformats.org/officeDocument/2006/relationships/hyperlink" Target="http://www.nanoporetech.com" TargetMode="External"/><Relationship Id="rId17" Type="http://schemas.openxmlformats.org/officeDocument/2006/relationships/hyperlink" Target="http://grants.nih.gov/grants/guide/notice-files/not98-024.html" TargetMode="External"/><Relationship Id="rId2" Type="http://schemas.openxmlformats.org/officeDocument/2006/relationships/numbering" Target="numbering.xml"/><Relationship Id="rId16" Type="http://schemas.openxmlformats.org/officeDocument/2006/relationships/hyperlink" Target="mailto:brooksl@mail.nih.gov" TargetMode="External"/><Relationship Id="rId20" Type="http://schemas.openxmlformats.org/officeDocument/2006/relationships/hyperlink" Target="http://www.genome.gov/27527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cificbiosciences.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visigenbio.com" TargetMode="External"/><Relationship Id="rId19" Type="http://schemas.openxmlformats.org/officeDocument/2006/relationships/hyperlink" Target="http://era.nih.gov/ElectronicReceipt/pdf_guidelines.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mp.com/software/genom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75B9-B20D-45AE-996E-EF7FC94B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11664</Words>
  <Characters>66487</Characters>
  <Application>Microsoft Office Word</Application>
  <DocSecurity>0</DocSecurity>
  <Lines>554</Lines>
  <Paragraphs>155</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77996</CharactersWithSpaces>
  <SharedDoc>false</SharedDoc>
  <HLinks>
    <vt:vector size="144" baseType="variant">
      <vt:variant>
        <vt:i4>3735677</vt:i4>
      </vt:variant>
      <vt:variant>
        <vt:i4>188</vt:i4>
      </vt:variant>
      <vt:variant>
        <vt:i4>0</vt:i4>
      </vt:variant>
      <vt:variant>
        <vt:i4>5</vt:i4>
      </vt:variant>
      <vt:variant>
        <vt:lpwstr>http://maq.sourceforge.net/</vt:lpwstr>
      </vt:variant>
      <vt:variant>
        <vt:lpwstr/>
      </vt:variant>
      <vt:variant>
        <vt:i4>2359334</vt:i4>
      </vt:variant>
      <vt:variant>
        <vt:i4>185</vt:i4>
      </vt:variant>
      <vt:variant>
        <vt:i4>0</vt:i4>
      </vt:variant>
      <vt:variant>
        <vt:i4>5</vt:i4>
      </vt:variant>
      <vt:variant>
        <vt:lpwstr>http://www.genome.gov/27527585</vt:lpwstr>
      </vt:variant>
      <vt:variant>
        <vt:lpwstr/>
      </vt:variant>
      <vt:variant>
        <vt:i4>7143502</vt:i4>
      </vt:variant>
      <vt:variant>
        <vt:i4>180</vt:i4>
      </vt:variant>
      <vt:variant>
        <vt:i4>0</vt:i4>
      </vt:variant>
      <vt:variant>
        <vt:i4>5</vt:i4>
      </vt:variant>
      <vt:variant>
        <vt:lpwstr>http://era.nih.gov/ElectronicReceipt/pdf_guidelines.htm</vt:lpwstr>
      </vt:variant>
      <vt:variant>
        <vt:lpwstr/>
      </vt:variant>
      <vt:variant>
        <vt:i4>7143498</vt:i4>
      </vt:variant>
      <vt:variant>
        <vt:i4>177</vt:i4>
      </vt:variant>
      <vt:variant>
        <vt:i4>0</vt:i4>
      </vt:variant>
      <vt:variant>
        <vt:i4>5</vt:i4>
      </vt:variant>
      <vt:variant>
        <vt:lpwstr>http://grants.nih.gov/grants/funding/424/SF424_RR_Guide_General_Adobe_VerA.doc</vt:lpwstr>
      </vt:variant>
      <vt:variant>
        <vt:lpwstr/>
      </vt:variant>
      <vt:variant>
        <vt:i4>6684734</vt:i4>
      </vt:variant>
      <vt:variant>
        <vt:i4>156</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153</vt:i4>
      </vt:variant>
      <vt:variant>
        <vt:i4>0</vt:i4>
      </vt:variant>
      <vt:variant>
        <vt:i4>5</vt:i4>
      </vt:variant>
      <vt:variant>
        <vt:lpwstr>ftp://ftp.pasteur.fr/pub/GenSoft/unix/misc/Pise/</vt:lpwstr>
      </vt:variant>
      <vt:variant>
        <vt:lpwstr/>
      </vt:variant>
      <vt:variant>
        <vt:i4>3407971</vt:i4>
      </vt:variant>
      <vt:variant>
        <vt:i4>150</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147</vt:i4>
      </vt:variant>
      <vt:variant>
        <vt:i4>0</vt:i4>
      </vt:variant>
      <vt:variant>
        <vt:i4>5</vt:i4>
      </vt:variant>
      <vt:variant>
        <vt:lpwstr>http://if-web1.imb.uq.edu.au/Pise/5.a/gpipe.html</vt:lpwstr>
      </vt:variant>
      <vt:variant>
        <vt:lpwstr/>
      </vt:variant>
      <vt:variant>
        <vt:i4>2490413</vt:i4>
      </vt:variant>
      <vt:variant>
        <vt:i4>141</vt:i4>
      </vt:variant>
      <vt:variant>
        <vt:i4>0</vt:i4>
      </vt:variant>
      <vt:variant>
        <vt:i4>5</vt:i4>
      </vt:variant>
      <vt:variant>
        <vt:lpwstr>http://www.biomedcentral.com/logon/logon.asp?msg=ce</vt:lpwstr>
      </vt:variant>
      <vt:variant>
        <vt:lpwstr/>
      </vt:variant>
      <vt:variant>
        <vt:i4>2490413</vt:i4>
      </vt:variant>
      <vt:variant>
        <vt:i4>135</vt:i4>
      </vt:variant>
      <vt:variant>
        <vt:i4>0</vt:i4>
      </vt:variant>
      <vt:variant>
        <vt:i4>5</vt:i4>
      </vt:variant>
      <vt:variant>
        <vt:lpwstr>http://www.biomedcentral.com/logon/logon.asp?msg=ce</vt:lpwstr>
      </vt:variant>
      <vt:variant>
        <vt:lpwstr/>
      </vt:variant>
      <vt:variant>
        <vt:i4>2490413</vt:i4>
      </vt:variant>
      <vt:variant>
        <vt:i4>129</vt:i4>
      </vt:variant>
      <vt:variant>
        <vt:i4>0</vt:i4>
      </vt:variant>
      <vt:variant>
        <vt:i4>5</vt:i4>
      </vt:variant>
      <vt:variant>
        <vt:lpwstr>http://www.biomedcentral.com/logon/logon.asp?msg=ce</vt:lpwstr>
      </vt:variant>
      <vt:variant>
        <vt:lpwstr/>
      </vt:variant>
      <vt:variant>
        <vt:i4>2490413</vt:i4>
      </vt:variant>
      <vt:variant>
        <vt:i4>123</vt:i4>
      </vt:variant>
      <vt:variant>
        <vt:i4>0</vt:i4>
      </vt:variant>
      <vt:variant>
        <vt:i4>5</vt:i4>
      </vt:variant>
      <vt:variant>
        <vt:lpwstr>http://www.biomedcentral.com/logon/logon.asp?msg=ce</vt:lpwstr>
      </vt:variant>
      <vt:variant>
        <vt:lpwstr/>
      </vt:variant>
      <vt:variant>
        <vt:i4>4653085</vt:i4>
      </vt:variant>
      <vt:variant>
        <vt:i4>120</vt:i4>
      </vt:variant>
      <vt:variant>
        <vt:i4>0</vt:i4>
      </vt:variant>
      <vt:variant>
        <vt:i4>5</vt:i4>
      </vt:variant>
      <vt:variant>
        <vt:lpwstr>http://www.nature.com/nature/journal/v417/n6885/full/417119a.html</vt:lpwstr>
      </vt:variant>
      <vt:variant>
        <vt:lpwstr/>
      </vt:variant>
      <vt:variant>
        <vt:i4>2490488</vt:i4>
      </vt:variant>
      <vt:variant>
        <vt:i4>117</vt:i4>
      </vt:variant>
      <vt:variant>
        <vt:i4>0</vt:i4>
      </vt:variant>
      <vt:variant>
        <vt:i4>5</vt:i4>
      </vt:variant>
      <vt:variant>
        <vt:lpwstr>http://gaggle.systemsbiology.net/docs/geese/firegoose/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6946824</vt:i4>
      </vt:variant>
      <vt:variant>
        <vt:i4>0</vt:i4>
      </vt:variant>
      <vt:variant>
        <vt:i4>0</vt:i4>
      </vt:variant>
      <vt:variant>
        <vt:i4>5</vt:i4>
      </vt:variant>
      <vt:variant>
        <vt:lpwstr>mailto:brooksl@mail.nih.gov</vt:lpwstr>
      </vt:variant>
      <vt:variant>
        <vt:lpwstr/>
      </vt:variant>
      <vt:variant>
        <vt:i4>6750250</vt:i4>
      </vt:variant>
      <vt:variant>
        <vt:i4>55393</vt:i4>
      </vt:variant>
      <vt:variant>
        <vt:i4>1030</vt:i4>
      </vt:variant>
      <vt:variant>
        <vt:i4>1</vt:i4>
      </vt:variant>
      <vt:variant>
        <vt:lpwstr>http://www.biomedcentral.com/graphics/article/email.gif</vt:lpwstr>
      </vt:variant>
      <vt:variant>
        <vt:lpwstr/>
      </vt:variant>
      <vt:variant>
        <vt:i4>6750250</vt:i4>
      </vt:variant>
      <vt:variant>
        <vt:i4>55579</vt:i4>
      </vt:variant>
      <vt:variant>
        <vt:i4>1031</vt:i4>
      </vt:variant>
      <vt:variant>
        <vt:i4>1</vt:i4>
      </vt:variant>
      <vt:variant>
        <vt:lpwstr>http://www.biomedcentral.com/graphics/article/email.gif</vt:lpwstr>
      </vt:variant>
      <vt:variant>
        <vt:lpwstr/>
      </vt:variant>
      <vt:variant>
        <vt:i4>6750250</vt:i4>
      </vt:variant>
      <vt:variant>
        <vt:i4>55762</vt:i4>
      </vt:variant>
      <vt:variant>
        <vt:i4>1032</vt:i4>
      </vt:variant>
      <vt:variant>
        <vt:i4>1</vt:i4>
      </vt:variant>
      <vt:variant>
        <vt:lpwstr>http://www.biomedcentral.com/graphics/article/email.gif</vt:lpwstr>
      </vt:variant>
      <vt:variant>
        <vt:lpwstr/>
      </vt:variant>
      <vt:variant>
        <vt:i4>7143529</vt:i4>
      </vt:variant>
      <vt:variant>
        <vt:i4>55950</vt:i4>
      </vt:variant>
      <vt:variant>
        <vt:i4>1033</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2009-04-14T13:59:00Z</dcterms:created>
  <dcterms:modified xsi:type="dcterms:W3CDTF">2009-04-14T14:03:00Z</dcterms:modified>
</cp:coreProperties>
</file>