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3864"/>
          <w:sz w:val="32"/>
        </w:rPr>
        <w:t>Anexos</w:t>
      </w:r>
    </w:p>
    <w:p>
      <w:pPr>
        <w:spacing w:after="160"/>
      </w:pPr>
      <w:r>
        <w:rPr>
          <w:b/>
          <w:color w:val="1F3864"/>
          <w:sz w:val="25"/>
        </w:rPr>
        <w:t>Anexo 1. Glosario de términos de marketing y gestión</w:t>
      </w:r>
    </w:p>
    <w:p>
      <w:pPr>
        <w:spacing w:after="120"/>
      </w:pPr>
      <w:r>
        <w:rPr>
          <w:sz w:val="21"/>
        </w:rPr>
        <w:t>Definiciones de los términos especializados de marketing, comercio y comunicación digital empleados a lo largo del informe.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21"/>
            <w:shd w:val="clear" w:fill="1F386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21"/>
              </w:rPr>
              <w:t>Término</w:t>
            </w:r>
          </w:p>
        </w:tc>
        <w:tc>
          <w:tcPr>
            <w:tcW w:type="dxa" w:w="6803"/>
            <w:shd w:val="clear" w:fill="1F386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21"/>
              </w:rPr>
              <w:t>Definición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B2B (business-to-business)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Modelo comercial en el que una empresa vende sus productos o servicios a otras empresas o instituciones, y no al consumidor final.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Marketing de servicios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Rama del marketing centrada en los servicios, que se distinguen de los bienes por ser intangibles, inseparables de quien los presta, variables y perecederos.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Intangibilidad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Característica de un servicio que no puede verse, tocarse ni probarse antes de ser adquirido.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Centro de compra (buying center)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Conjunto de personas que, dentro de una organización cliente, intervienen en la decisión de compra, con funciones distintas (iniciador, prescriptor, decisor, comprador y filtro).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Estrategia push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Estrategia en la que la empresa «empuja» activamente un producto hacia el cliente mediante prospección y promoción directa.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Estrategia pull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Estrategia en la que es el cliente quien, atraído por la oferta, «tira» del producto y contacta él mismo a la empresa.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Segmentación de mercado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División de un mercado en grupos de clientes con características o necesidades comunes, para adaptar la oferta y el mensaje a cada grupo.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Prospección comercial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Conjunto de acciones destinadas a identificar y contactar a clientes potenciales.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Lead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Contacto comercial potencialmente interesado, susceptible de convertirse en cliente.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Ciclo de venta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Tiempo y etapas que transcurren entre el primer contacto con un cliente potencial y la firma del contrato.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MICE (Meetings, Incentives, Conferences and Exhibitions)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Segmento del turismo de negocios que agrupa reuniones, viajes de incentivo, congresos y ferias profesionales.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Email marketing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Técnica de marketing que consiste en enviar mensajes comerciales o informativos por correo electrónico a una lista de contactos.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Newsletter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Boletín informativo enviado periódicamente por correo electrónico a una lista de suscriptores voluntarios.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Template (plantilla)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Modelo de correo prediseñado que se reutiliza y se adapta para cada nueva campaña, garantizando una presentación uniforme.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Tasa de apertura (open rate)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Porcentaje de correos entregados que fueron abiertos por los destinatarios.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Tasa de clics (click rate)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Porcentaje de correos entregados en los que el destinatario hizo al menos un clic.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Tasa de rebote (bounce rate)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Porcentaje de correos que no pudieron ser entregados, por direcciones no válidas u otros problemas técnicos.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Tasa de respuesta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Porcentaje de contactos que responden de forma efectiva a una comunicación comercial.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b/>
                <w:i w:val="0"/>
                <w:sz w:val="20"/>
              </w:rPr>
              <w:t>Diseño UX (experiencia de usuario)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20"/>
              </w:rPr>
              <w:t>Diseño orientado a que el usuario interactúe con un producto, una web o una interfaz de forma fácil, clara y satisfactoria.</w:t>
            </w:r>
          </w:p>
        </w:tc>
      </w:tr>
    </w:tbl>
    <w:p>
      <w:pPr>
        <w:spacing w:before="120"/>
      </w:pPr>
      <w:r>
        <w:rPr>
          <w:i/>
          <w:sz w:val="20"/>
        </w:rPr>
        <w:t>Nota. Elaboración propia a partir de Kotler y Keller (2012) —conceptos de marketing y comercio— y de la documentación de marketing digital de Mailchimp (s. f.) —métricas de email marketing—.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