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831" w:rsidRPr="007A53DD" w:rsidRDefault="00A95831" w:rsidP="00A95831">
      <w:pPr>
        <w:spacing w:after="0" w:line="264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A95831" w:rsidRPr="007A53DD" w:rsidRDefault="00A95831" w:rsidP="00A95831">
      <w:pPr>
        <w:spacing w:after="0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5831" w:rsidRPr="007A53DD" w:rsidRDefault="00A95831" w:rsidP="00A95831">
      <w:pPr>
        <w:spacing w:after="0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53DD">
        <w:rPr>
          <w:rFonts w:ascii="Times New Roman" w:hAnsi="Times New Roman" w:cs="Times New Roman"/>
          <w:b/>
          <w:sz w:val="28"/>
          <w:szCs w:val="28"/>
        </w:rPr>
        <w:t>«Отчёт по лабораторной работе 14»</w:t>
      </w:r>
    </w:p>
    <w:p w:rsidR="00A95831" w:rsidRPr="007A53DD" w:rsidRDefault="00A95831" w:rsidP="00A958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FranklinGothicMedium" w:hAnsi="Times New Roman" w:cs="Times New Roman"/>
          <w:sz w:val="28"/>
          <w:szCs w:val="28"/>
        </w:rPr>
      </w:pPr>
      <w:r w:rsidRPr="007A53DD">
        <w:rPr>
          <w:rFonts w:ascii="Times New Roman" w:eastAsia="FranklinGothicMedium" w:hAnsi="Times New Roman" w:cs="Times New Roman"/>
          <w:sz w:val="28"/>
          <w:szCs w:val="28"/>
        </w:rPr>
        <w:t>ИССЛЕДОВАНИЕ СТЕГАНОГРАФИЧЕСКОГО</w:t>
      </w:r>
    </w:p>
    <w:p w:rsidR="00A95831" w:rsidRPr="007A53DD" w:rsidRDefault="00A95831" w:rsidP="00A958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FranklinGothicMedium" w:hAnsi="Times New Roman" w:cs="Times New Roman"/>
          <w:sz w:val="28"/>
          <w:szCs w:val="28"/>
        </w:rPr>
      </w:pPr>
      <w:r w:rsidRPr="007A53DD">
        <w:rPr>
          <w:rFonts w:ascii="Times New Roman" w:eastAsia="FranklinGothicMedium" w:hAnsi="Times New Roman" w:cs="Times New Roman"/>
          <w:sz w:val="28"/>
          <w:szCs w:val="28"/>
        </w:rPr>
        <w:t>МЕТОДА НА ОСНОВЕ ПРЕОБРАЗОВАНИЯ</w:t>
      </w:r>
    </w:p>
    <w:p w:rsidR="00A95831" w:rsidRPr="007A53DD" w:rsidRDefault="00A95831" w:rsidP="00A9583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A53DD">
        <w:rPr>
          <w:rFonts w:ascii="Times New Roman" w:eastAsia="FranklinGothicMedium" w:hAnsi="Times New Roman" w:cs="Times New Roman"/>
          <w:sz w:val="28"/>
          <w:szCs w:val="28"/>
        </w:rPr>
        <w:t>НАИМЕНЕЕ ЗНАЧАЩИХ БИТОВ</w:t>
      </w: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A95831" w:rsidRPr="007A53DD" w:rsidRDefault="00A95831" w:rsidP="00A95831">
      <w:pPr>
        <w:spacing w:after="0"/>
        <w:ind w:firstLine="425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b/>
          <w:sz w:val="28"/>
          <w:szCs w:val="28"/>
        </w:rPr>
        <w:t>Выполнил:</w:t>
      </w:r>
      <w:r w:rsidRPr="007A53DD">
        <w:rPr>
          <w:rFonts w:ascii="Times New Roman" w:hAnsi="Times New Roman" w:cs="Times New Roman"/>
          <w:sz w:val="28"/>
          <w:szCs w:val="28"/>
        </w:rPr>
        <w:t xml:space="preserve"> студент 3 курса </w:t>
      </w:r>
    </w:p>
    <w:p w:rsidR="00A95831" w:rsidRPr="007A53DD" w:rsidRDefault="00A95831" w:rsidP="00A95831">
      <w:pPr>
        <w:spacing w:after="0"/>
        <w:ind w:firstLine="425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 xml:space="preserve">5 группы ПОИТ </w:t>
      </w:r>
      <w:proofErr w:type="spellStart"/>
      <w:r w:rsidR="00E14F09">
        <w:rPr>
          <w:rFonts w:ascii="Times New Roman" w:hAnsi="Times New Roman" w:cs="Times New Roman"/>
          <w:sz w:val="28"/>
          <w:szCs w:val="28"/>
        </w:rPr>
        <w:t>Шулаков</w:t>
      </w:r>
      <w:proofErr w:type="spellEnd"/>
      <w:r w:rsidRPr="007A53DD">
        <w:rPr>
          <w:rFonts w:ascii="Times New Roman" w:hAnsi="Times New Roman" w:cs="Times New Roman"/>
          <w:sz w:val="28"/>
          <w:szCs w:val="28"/>
        </w:rPr>
        <w:t xml:space="preserve"> А.</w:t>
      </w:r>
      <w:r w:rsidR="00E14F09">
        <w:rPr>
          <w:rFonts w:ascii="Times New Roman" w:hAnsi="Times New Roman" w:cs="Times New Roman"/>
          <w:sz w:val="28"/>
          <w:szCs w:val="28"/>
        </w:rPr>
        <w:t>А</w:t>
      </w:r>
      <w:r w:rsidRPr="007A53DD">
        <w:rPr>
          <w:rFonts w:ascii="Times New Roman" w:hAnsi="Times New Roman" w:cs="Times New Roman"/>
          <w:sz w:val="28"/>
          <w:szCs w:val="28"/>
        </w:rPr>
        <w:t>.</w:t>
      </w:r>
    </w:p>
    <w:p w:rsidR="00A95831" w:rsidRPr="007A53DD" w:rsidRDefault="00A95831" w:rsidP="00A95831">
      <w:pPr>
        <w:spacing w:after="0"/>
        <w:ind w:firstLine="425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b/>
          <w:sz w:val="28"/>
          <w:szCs w:val="28"/>
        </w:rPr>
        <w:t>Проверил:</w:t>
      </w:r>
      <w:r w:rsidRPr="007A53DD">
        <w:rPr>
          <w:rFonts w:ascii="Times New Roman" w:hAnsi="Times New Roman" w:cs="Times New Roman"/>
          <w:sz w:val="28"/>
          <w:szCs w:val="28"/>
        </w:rPr>
        <w:t xml:space="preserve"> преподаватель </w:t>
      </w:r>
    </w:p>
    <w:p w:rsidR="00A95831" w:rsidRPr="007A53DD" w:rsidRDefault="00A95831" w:rsidP="00A95831">
      <w:pPr>
        <w:spacing w:after="0"/>
        <w:ind w:firstLine="4253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A53DD">
        <w:rPr>
          <w:rFonts w:ascii="Times New Roman" w:hAnsi="Times New Roman" w:cs="Times New Roman"/>
          <w:sz w:val="28"/>
          <w:szCs w:val="28"/>
        </w:rPr>
        <w:t>Савельева  М.Г.</w:t>
      </w:r>
      <w:proofErr w:type="gramEnd"/>
    </w:p>
    <w:p w:rsidR="00A95831" w:rsidRPr="007A53DD" w:rsidRDefault="00A95831" w:rsidP="00A95831">
      <w:pPr>
        <w:spacing w:after="0"/>
        <w:ind w:left="5400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ind w:left="5400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Default="00A95831" w:rsidP="00A95831">
      <w:pPr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 xml:space="preserve">Минск 2023 </w:t>
      </w:r>
    </w:p>
    <w:p w:rsidR="007A53DD" w:rsidRPr="007A53DD" w:rsidRDefault="007A53DD" w:rsidP="00A9583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pStyle w:val="a3"/>
        <w:numPr>
          <w:ilvl w:val="0"/>
          <w:numId w:val="1"/>
        </w:numPr>
        <w:spacing w:after="360" w:line="240" w:lineRule="auto"/>
        <w:ind w:left="0" w:firstLine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Теоретические сведения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Определение 1.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Стеганографическая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система (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stegosystem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стегосистема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или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стеганосистема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Определение 2. Абстрактно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стеганографическая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система обычно определяется, как некоторое множество отображений одного пространства (множества возможных сообщений,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М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) в другое пространство (множество возможных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стеганосообщений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S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и наоборот.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Основные компоненты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стеганосистемы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контейнер,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С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(файл-контейнер или электронный документ произвольного формата), в котором размещается (осаждается, скрывается)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тайное сообщение,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М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именно контейнер является упомянутым скрытым каналом; тайное сообщение,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М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осаждаемое в контейнер для передачи или хранения (например, с целью доказательства или защиты авторских прав </w:t>
      </w:r>
      <w:r w:rsid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документ-контейнер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здесь речь может идти о невидимых цифровых водяных знаках, ЦВЗ);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ключи или ключевая информация,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K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стеганосистемы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характеризуют как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многоключевые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з</w:t>
      </w:r>
      <w:r w:rsid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ашифрования) и т. д.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контейнер с осажденным сообщением или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стеганоконтейнер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S, который передается по открытому каналу, также являющемуся важным компонентом анализируемой системы;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стеганоконтейнер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будем именовать также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стеганосообщением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;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полноты упомянем также субъектов системы: отправителя и получателя.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зависимости от формата документа-контейнера цифровую (или компьютерную) стеганографию подр</w:t>
      </w:r>
      <w:r w:rsid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азделяют на классы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: </w:t>
      </w:r>
    </w:p>
    <w:p w:rsidR="00A95831" w:rsidRPr="007A53DD" w:rsidRDefault="00A95831" w:rsidP="00A95831">
      <w:pPr>
        <w:pStyle w:val="a3"/>
        <w:numPr>
          <w:ilvl w:val="0"/>
          <w:numId w:val="2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аудиостеганография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</w:p>
    <w:p w:rsidR="00A95831" w:rsidRPr="007A53DD" w:rsidRDefault="00A95831" w:rsidP="00A95831">
      <w:pPr>
        <w:pStyle w:val="a3"/>
        <w:numPr>
          <w:ilvl w:val="0"/>
          <w:numId w:val="2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видеостеганография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</w:p>
    <w:p w:rsidR="00A95831" w:rsidRPr="007A53DD" w:rsidRDefault="00A95831" w:rsidP="00A95831">
      <w:pPr>
        <w:pStyle w:val="a3"/>
        <w:numPr>
          <w:ilvl w:val="0"/>
          <w:numId w:val="2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графическая стеганография, </w:t>
      </w:r>
    </w:p>
    <w:p w:rsidR="00A95831" w:rsidRPr="007A53DD" w:rsidRDefault="00A95831" w:rsidP="00A95831">
      <w:pPr>
        <w:pStyle w:val="a3"/>
        <w:numPr>
          <w:ilvl w:val="0"/>
          <w:numId w:val="2"/>
        </w:numPr>
        <w:spacing w:after="0" w:line="240" w:lineRule="auto"/>
        <w:ind w:left="1134" w:hanging="425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текстовая стеганография и др. 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Определение 3.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Стеганографической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системой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∑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будем называть совокупность сообщений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M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контейнеров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C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ключей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K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стеганосообщений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(заполненных контейнеров) </w:t>
      </w:r>
      <w:proofErr w:type="gramStart"/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S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и</w:t>
      </w:r>
      <w:proofErr w:type="gram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преобразований (прямого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F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обратного </w:t>
      </w:r>
      <w:r w:rsidRPr="007A53DD">
        <w:rPr>
          <w:rFonts w:ascii="Times New Roman" w:eastAsia="Times New Roman" w:hAnsi="Times New Roman" w:cs="Times New Roman"/>
          <w:bCs/>
          <w:i/>
          <w:color w:val="000000"/>
          <w:sz w:val="28"/>
          <w:szCs w:val="28"/>
        </w:rPr>
        <w:t>F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  <w:vertAlign w:val="superscript"/>
        </w:rPr>
        <w:t>-1</w:t>
      </w: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), которые их связывают.</w:t>
      </w:r>
    </w:p>
    <w:p w:rsidR="00A95831" w:rsidRPr="007A53DD" w:rsidRDefault="00A95831" w:rsidP="00A9583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При построении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стеганосистемы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должны, таким образом, учитываться следующие основные положения: </w:t>
      </w:r>
    </w:p>
    <w:p w:rsidR="00A95831" w:rsidRPr="007A53DD" w:rsidRDefault="00A95831" w:rsidP="00A95831">
      <w:pPr>
        <w:pStyle w:val="a3"/>
        <w:numPr>
          <w:ilvl w:val="0"/>
          <w:numId w:val="3"/>
        </w:numPr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стеганосообщения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каналу связи оно никоим образом не должно привлечь внимание атакующего; </w:t>
      </w:r>
    </w:p>
    <w:p w:rsidR="00A95831" w:rsidRPr="007A53DD" w:rsidRDefault="00A95831" w:rsidP="00A95831">
      <w:pPr>
        <w:pStyle w:val="a3"/>
        <w:numPr>
          <w:ilvl w:val="0"/>
          <w:numId w:val="3"/>
        </w:numPr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противник (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интруз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) имеет полное представление о </w:t>
      </w:r>
      <w:proofErr w:type="spellStart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стеганографической</w:t>
      </w:r>
      <w:proofErr w:type="spellEnd"/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:rsidR="00A95831" w:rsidRPr="007A53DD" w:rsidRDefault="00A95831" w:rsidP="00A95831">
      <w:pPr>
        <w:pStyle w:val="a3"/>
        <w:numPr>
          <w:ilvl w:val="0"/>
          <w:numId w:val="3"/>
        </w:numPr>
        <w:spacing w:after="0" w:line="240" w:lineRule="auto"/>
        <w:ind w:left="113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:rsidR="00A95831" w:rsidRPr="007A53DD" w:rsidRDefault="00A95831" w:rsidP="00A95831">
      <w:pPr>
        <w:pStyle w:val="a3"/>
        <w:numPr>
          <w:ilvl w:val="0"/>
          <w:numId w:val="3"/>
        </w:numPr>
        <w:spacing w:line="240" w:lineRule="auto"/>
        <w:ind w:left="1134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:rsidR="00A95831" w:rsidRPr="007A53DD" w:rsidRDefault="00A95831" w:rsidP="00A95831">
      <w:pPr>
        <w:pStyle w:val="a3"/>
        <w:spacing w:line="240" w:lineRule="auto"/>
        <w:ind w:left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:rsidR="00A95831" w:rsidRPr="007A53DD" w:rsidRDefault="00A95831" w:rsidP="00A95831">
      <w:pPr>
        <w:pStyle w:val="a3"/>
        <w:numPr>
          <w:ilvl w:val="0"/>
          <w:numId w:val="1"/>
        </w:numPr>
        <w:spacing w:after="120" w:line="240" w:lineRule="auto"/>
        <w:ind w:left="0"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A53D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Практическая часть </w:t>
      </w:r>
    </w:p>
    <w:p w:rsidR="00A95831" w:rsidRPr="007A53DD" w:rsidRDefault="00A95831" w:rsidP="00A9583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Разработать собственное приложение, в котором должен быть реализован метод НЗБ и представлен на рисунках 2.1, 2.2, 2.3:</w:t>
      </w:r>
    </w:p>
    <w:p w:rsidR="00A95831" w:rsidRPr="007A53DD" w:rsidRDefault="00EE423C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42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AA9301" wp14:editId="05558429">
            <wp:extent cx="3965864" cy="29575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77432" cy="29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Рис. 2.1 – начальное окно приложения</w:t>
      </w:r>
    </w:p>
    <w:p w:rsidR="00A95831" w:rsidRPr="007A53DD" w:rsidRDefault="00EE423C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42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BE1E02" wp14:editId="65372AB6">
            <wp:extent cx="5776281" cy="4494587"/>
            <wp:effectExtent l="19050" t="19050" r="15240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6281" cy="4494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Рис. 2.2 – выбор картинки с расширением .</w:t>
      </w:r>
      <w:r w:rsidRPr="007A53DD">
        <w:rPr>
          <w:rFonts w:ascii="Times New Roman" w:hAnsi="Times New Roman" w:cs="Times New Roman"/>
          <w:sz w:val="28"/>
          <w:szCs w:val="28"/>
          <w:lang w:val="en-US"/>
        </w:rPr>
        <w:t>bmp</w:t>
      </w:r>
    </w:p>
    <w:p w:rsidR="00A95831" w:rsidRPr="007A53DD" w:rsidRDefault="00EE423C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42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14BEE1" wp14:editId="61A91B10">
            <wp:extent cx="4017889" cy="3686175"/>
            <wp:effectExtent l="19050" t="19050" r="2095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2078" cy="3690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Рис. 2.3 – Извлечение сообщения</w:t>
      </w:r>
    </w:p>
    <w:p w:rsidR="00A95831" w:rsidRPr="007A53DD" w:rsidRDefault="00A95831" w:rsidP="00A9583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lastRenderedPageBreak/>
        <w:t>Пример формирования матрицы мы можем увидеть на рисунке 2.4:</w:t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F7D74D" wp14:editId="640BA03A">
            <wp:extent cx="5248275" cy="3219450"/>
            <wp:effectExtent l="0" t="0" r="9525" b="0"/>
            <wp:docPr id="5" name="Рисунок 5" descr="C:\Users\37529\AppData\Local\Microsoft\Windows\INetCache\Content.Word\0803f42a0f7bd908a641133412f99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7529\AppData\Local\Microsoft\Windows\INetCache\Content.Word\0803f42a0f7bd908a641133412f9958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Рис. 2.4 – Формирование матрицы</w:t>
      </w:r>
    </w:p>
    <w:p w:rsidR="00A95831" w:rsidRPr="007A53DD" w:rsidRDefault="00A95831" w:rsidP="00A9583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Изображение со спрятанным сообщением представлено на рисунке 2.5:</w:t>
      </w:r>
    </w:p>
    <w:p w:rsidR="00A95831" w:rsidRPr="007A53DD" w:rsidRDefault="00A95831" w:rsidP="00A95831">
      <w:pPr>
        <w:tabs>
          <w:tab w:val="left" w:pos="851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0EC98E" wp14:editId="2B57296C">
            <wp:extent cx="5200650" cy="3190875"/>
            <wp:effectExtent l="0" t="0" r="0" b="9525"/>
            <wp:docPr id="4" name="Рисунок 4" descr="C:\Users\37529\AppData\Local\Microsoft\Windows\INetCache\Content.Word\cryp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7529\AppData\Local\Microsoft\Windows\INetCache\Content.Word\crypt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831" w:rsidRPr="007A53DD" w:rsidRDefault="00A95831" w:rsidP="00A9583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Рис. 2.5 – Формирование матрицы с спрятанным сообщением</w:t>
      </w:r>
    </w:p>
    <w:p w:rsidR="0017642D" w:rsidRDefault="00A95831" w:rsidP="007A53DD">
      <w:pPr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 xml:space="preserve">Такое изображение для </w:t>
      </w:r>
      <w:proofErr w:type="spellStart"/>
      <w:r w:rsidRPr="007A53DD">
        <w:rPr>
          <w:rFonts w:ascii="Times New Roman" w:hAnsi="Times New Roman" w:cs="Times New Roman"/>
          <w:sz w:val="28"/>
          <w:szCs w:val="28"/>
        </w:rPr>
        <w:t>стеганоконтейнера</w:t>
      </w:r>
      <w:proofErr w:type="spellEnd"/>
      <w:r w:rsidRPr="007A53DD">
        <w:rPr>
          <w:rFonts w:ascii="Times New Roman" w:hAnsi="Times New Roman" w:cs="Times New Roman"/>
          <w:sz w:val="28"/>
          <w:szCs w:val="28"/>
        </w:rPr>
        <w:t xml:space="preserve"> может служить основой для выполнения </w:t>
      </w:r>
      <w:proofErr w:type="spellStart"/>
      <w:r w:rsidRPr="007A53DD">
        <w:rPr>
          <w:rFonts w:ascii="Times New Roman" w:hAnsi="Times New Roman" w:cs="Times New Roman"/>
          <w:sz w:val="28"/>
          <w:szCs w:val="28"/>
        </w:rPr>
        <w:t>стеганоанализа</w:t>
      </w:r>
      <w:proofErr w:type="spellEnd"/>
      <w:r w:rsidRPr="007A53DD">
        <w:rPr>
          <w:rFonts w:ascii="Times New Roman" w:hAnsi="Times New Roman" w:cs="Times New Roman"/>
          <w:sz w:val="28"/>
          <w:szCs w:val="28"/>
        </w:rPr>
        <w:t>.</w:t>
      </w:r>
      <w:r w:rsidR="0017642D" w:rsidRPr="007A53DD">
        <w:rPr>
          <w:rFonts w:ascii="Times New Roman" w:hAnsi="Times New Roman" w:cs="Times New Roman"/>
          <w:sz w:val="28"/>
          <w:szCs w:val="28"/>
        </w:rPr>
        <w:t xml:space="preserve"> Как и следовало ожидать, человеческому глазу не удалось выявить никакой разницы в цвете, яркости, контрастности изображений. </w:t>
      </w:r>
    </w:p>
    <w:p w:rsidR="00A0340F" w:rsidRDefault="00A0340F" w:rsidP="007A53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Реализация 2-х методов</w:t>
      </w:r>
      <w:r w:rsidRPr="00A034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рисунках 2.6 и 2.7.</w:t>
      </w:r>
    </w:p>
    <w:p w:rsidR="00A0340F" w:rsidRPr="009E682D" w:rsidRDefault="007F5FF1" w:rsidP="00A034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F5FF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5CA026" wp14:editId="48803D15">
            <wp:extent cx="3948430" cy="4300538"/>
            <wp:effectExtent l="19050" t="19050" r="13970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8430" cy="4300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340F" w:rsidRDefault="00A0340F" w:rsidP="00A034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2.6</w:t>
      </w:r>
      <w:r w:rsidRPr="007A53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Реализация метода сначала строки</w:t>
      </w:r>
    </w:p>
    <w:p w:rsidR="00A0340F" w:rsidRPr="007A53DD" w:rsidRDefault="007F5FF1" w:rsidP="00A034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5FF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E3DE4F" wp14:editId="6CE20609">
            <wp:extent cx="4112120" cy="4121944"/>
            <wp:effectExtent l="19050" t="19050" r="22225" b="120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2120" cy="4121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3F30" w:rsidRDefault="00A0340F" w:rsidP="00A034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2.7</w:t>
      </w:r>
      <w:r w:rsidRPr="007A53D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Реализация метода с конца строки</w:t>
      </w:r>
    </w:p>
    <w:p w:rsidR="009E682D" w:rsidRPr="007A53DD" w:rsidRDefault="00CC4D93" w:rsidP="009E682D">
      <w:pPr>
        <w:tabs>
          <w:tab w:val="left" w:pos="851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4D9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57950F" wp14:editId="16B27C2A">
            <wp:extent cx="5715660" cy="2961751"/>
            <wp:effectExtent l="19050" t="19050" r="18415" b="1016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660" cy="2961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682D" w:rsidRPr="00CC4D93" w:rsidRDefault="009E682D" w:rsidP="009E682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>Рис. 2.</w:t>
      </w:r>
      <w:r w:rsidR="005162B9">
        <w:rPr>
          <w:rFonts w:ascii="Times New Roman" w:hAnsi="Times New Roman" w:cs="Times New Roman"/>
          <w:sz w:val="28"/>
          <w:szCs w:val="28"/>
        </w:rPr>
        <w:t>8</w:t>
      </w:r>
      <w:bookmarkStart w:id="0" w:name="_GoBack"/>
      <w:bookmarkEnd w:id="0"/>
      <w:r w:rsidRPr="007A53DD">
        <w:rPr>
          <w:rFonts w:ascii="Times New Roman" w:hAnsi="Times New Roman" w:cs="Times New Roman"/>
          <w:sz w:val="28"/>
          <w:szCs w:val="28"/>
        </w:rPr>
        <w:t xml:space="preserve"> – </w:t>
      </w:r>
      <w:r w:rsidR="00CC4D93">
        <w:rPr>
          <w:rFonts w:ascii="Times New Roman" w:hAnsi="Times New Roman" w:cs="Times New Roman"/>
          <w:sz w:val="28"/>
          <w:szCs w:val="28"/>
        </w:rPr>
        <w:t>Визуальный анализ контейнера и контейнера с осажденным сообщением</w:t>
      </w:r>
    </w:p>
    <w:p w:rsidR="009E682D" w:rsidRPr="007A53DD" w:rsidRDefault="009E682D" w:rsidP="00A0340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pStyle w:val="2"/>
        <w:rPr>
          <w:lang w:val="ru-RU"/>
        </w:rPr>
      </w:pPr>
      <w:r w:rsidRPr="007A53DD">
        <w:rPr>
          <w:lang w:val="ru-RU"/>
        </w:rPr>
        <w:t>Вывод</w:t>
      </w:r>
    </w:p>
    <w:p w:rsidR="00A95831" w:rsidRPr="007A53DD" w:rsidRDefault="00A95831" w:rsidP="007A53D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53DD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приобретены практические навыки программной реализации </w:t>
      </w:r>
      <w:proofErr w:type="spellStart"/>
      <w:r w:rsidRPr="007A53DD">
        <w:rPr>
          <w:rFonts w:ascii="Times New Roman" w:hAnsi="Times New Roman" w:cs="Times New Roman"/>
          <w:sz w:val="28"/>
          <w:szCs w:val="28"/>
        </w:rPr>
        <w:t>стеганографического</w:t>
      </w:r>
      <w:proofErr w:type="spellEnd"/>
      <w:r w:rsidRPr="007A53DD">
        <w:rPr>
          <w:rFonts w:ascii="Times New Roman" w:hAnsi="Times New Roman" w:cs="Times New Roman"/>
          <w:sz w:val="28"/>
          <w:szCs w:val="28"/>
        </w:rPr>
        <w:t xml:space="preserve"> метода осаждения/извлечения тайной информации с использованием электронного файла-контейнера (</w:t>
      </w:r>
      <w:r w:rsidR="001D15D5" w:rsidRPr="007A53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A53DD">
        <w:rPr>
          <w:rFonts w:ascii="Times New Roman" w:hAnsi="Times New Roman" w:cs="Times New Roman"/>
          <w:sz w:val="28"/>
          <w:szCs w:val="28"/>
        </w:rPr>
        <w:t>bmp</w:t>
      </w:r>
      <w:proofErr w:type="spellEnd"/>
      <w:r w:rsidRPr="007A53DD">
        <w:rPr>
          <w:rFonts w:ascii="Times New Roman" w:hAnsi="Times New Roman" w:cs="Times New Roman"/>
          <w:sz w:val="28"/>
          <w:szCs w:val="28"/>
        </w:rPr>
        <w:t>) на основе преобразования наименее значащих бит (НЗБ).</w:t>
      </w:r>
    </w:p>
    <w:p w:rsidR="00A95831" w:rsidRPr="007A53DD" w:rsidRDefault="00A95831" w:rsidP="00A9583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831" w:rsidRPr="007A53DD" w:rsidRDefault="00A95831" w:rsidP="00A9583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6825" w:rsidRPr="007A53DD" w:rsidRDefault="00566825">
      <w:pPr>
        <w:rPr>
          <w:rFonts w:ascii="Times New Roman" w:hAnsi="Times New Roman" w:cs="Times New Roman"/>
          <w:sz w:val="28"/>
          <w:szCs w:val="28"/>
        </w:rPr>
      </w:pPr>
    </w:p>
    <w:sectPr w:rsidR="00566825" w:rsidRPr="007A53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ranklinGothicMedium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9B22FD"/>
    <w:multiLevelType w:val="hybridMultilevel"/>
    <w:tmpl w:val="12DCF67A"/>
    <w:lvl w:ilvl="0" w:tplc="9CF27F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69F07A58"/>
    <w:multiLevelType w:val="hybridMultilevel"/>
    <w:tmpl w:val="AE629822"/>
    <w:lvl w:ilvl="0" w:tplc="9CF27FC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BF3"/>
    <w:rsid w:val="0017642D"/>
    <w:rsid w:val="001D15D5"/>
    <w:rsid w:val="005162B9"/>
    <w:rsid w:val="00566825"/>
    <w:rsid w:val="007A53DD"/>
    <w:rsid w:val="007F5FF1"/>
    <w:rsid w:val="009E682D"/>
    <w:rsid w:val="00A0340F"/>
    <w:rsid w:val="00A95831"/>
    <w:rsid w:val="00C43F30"/>
    <w:rsid w:val="00CC4D93"/>
    <w:rsid w:val="00DC3BF3"/>
    <w:rsid w:val="00E14F09"/>
    <w:rsid w:val="00EE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0C7D5"/>
  <w15:chartTrackingRefBased/>
  <w15:docId w15:val="{481BE793-51A3-439F-B1DD-26214AC7B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5831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A95831"/>
    <w:pPr>
      <w:spacing w:before="240" w:after="120" w:line="240" w:lineRule="auto"/>
      <w:ind w:firstLine="709"/>
      <w:jc w:val="both"/>
      <w:outlineLvl w:val="1"/>
    </w:pPr>
    <w:rPr>
      <w:rFonts w:ascii="Times New Roman" w:hAnsi="Times New Roman" w:cs="Times New Roman"/>
      <w:b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95831"/>
    <w:rPr>
      <w:rFonts w:ascii="Times New Roman" w:hAnsi="Times New Roman" w:cs="Times New Roman"/>
      <w:b/>
      <w:sz w:val="28"/>
      <w:szCs w:val="28"/>
      <w:lang w:val="en-US"/>
    </w:rPr>
  </w:style>
  <w:style w:type="paragraph" w:customStyle="1" w:styleId="Default">
    <w:name w:val="Default"/>
    <w:rsid w:val="00A9583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A958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771</Words>
  <Characters>4396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12</cp:revision>
  <dcterms:created xsi:type="dcterms:W3CDTF">2023-05-12T17:13:00Z</dcterms:created>
  <dcterms:modified xsi:type="dcterms:W3CDTF">2023-06-01T14:47:00Z</dcterms:modified>
</cp:coreProperties>
</file>