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0088fd7a56de4626"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天津市河北区人民法院</w:t>
      </w:r>
    </w:p>
    <w:p w:rsidR="009668B6" w:rsidRDefault="00AA6A72">
      <w:pPr>
        <w:ind w:firstLine="640" w:firstLineChars="200"/>
        <w:jc w:val="center"/>
      </w:pPr>
      <w:r>
        <w:rPr>
          <w:rFonts w:ascii="仿宋" w:hAnsi="仿宋"/>
          <w:sz w:val="52"/>
        </w:rPr>
        <w:t xml:space="preserve">执 行 通 知 书</w:t>
      </w:r>
    </w:p>
    <w:p w:rsidR="009668B6" w:rsidRDefault="00AA6A72">
      <w:pPr>
        <w:ind w:firstLine="640" w:firstLineChars="200"/>
        <w:jc w:val="right"/>
      </w:pPr>
      <w:r>
        <w:rPr>
          <w:rFonts w:ascii="仿宋" w:hAnsi="仿宋"/>
          <w:sz w:val="32"/>
        </w:rPr>
        <w:t xml:space="preserve">(2016)津0105执1626号</w:t>
      </w:r>
    </w:p>
    <w:p w:rsidR="009668B6" w:rsidRDefault="00AA6A72">
      <w:pPr>
        <w:ind w:firstLine="640" w:firstLineChars="200"/>
        <w:jc w:val="both"/>
      </w:pPr>
      <w:r>
        <w:rPr>
          <w:rFonts w:ascii="仿宋" w:hAnsi="仿宋"/>
          <w:sz w:val="32"/>
        </w:rPr>
        <w:t xml:space="preserve">申请执行人:天津医药集团太平医药有限公司,住所地天津市和平区。</w:t>
      </w:r>
    </w:p>
    <w:p w:rsidR="009668B6" w:rsidRDefault="00AA6A72">
      <w:pPr>
        <w:ind w:firstLine="640" w:firstLineChars="200"/>
        <w:jc w:val="both"/>
      </w:pPr>
      <w:r>
        <w:rPr>
          <w:rFonts w:ascii="仿宋" w:hAnsi="仿宋"/>
          <w:sz w:val="32"/>
        </w:rPr>
        <w:t xml:space="preserve">法定代表人:李洪刚,董事长。</w:t>
      </w:r>
    </w:p>
    <w:p w:rsidR="009668B6" w:rsidRDefault="00AA6A72">
      <w:pPr>
        <w:ind w:firstLine="640" w:firstLineChars="200"/>
        <w:jc w:val="both"/>
      </w:pPr>
      <w:r>
        <w:rPr>
          <w:rFonts w:ascii="仿宋" w:hAnsi="仿宋"/>
          <w:sz w:val="32"/>
        </w:rPr>
        <w:t xml:space="preserve">委托代理人:盛春生,天津理铭律师事务所律师。</w:t>
      </w:r>
    </w:p>
    <w:p w:rsidR="009668B6" w:rsidRDefault="00AA6A72">
      <w:pPr>
        <w:ind w:firstLine="640" w:firstLineChars="200"/>
        <w:jc w:val="both"/>
      </w:pPr>
      <w:r>
        <w:rPr>
          <w:rFonts w:ascii="仿宋" w:hAnsi="仿宋"/>
          <w:sz w:val="32"/>
        </w:rPr>
        <w:t xml:space="preserve">被执行人:天津河北兴晨医院,住所地天津市河北区。</w:t>
      </w:r>
    </w:p>
    <w:p w:rsidR="009668B6" w:rsidRDefault="00AA6A72">
      <w:pPr>
        <w:ind w:firstLine="640" w:firstLineChars="200"/>
        <w:jc w:val="both"/>
      </w:pPr>
      <w:r>
        <w:rPr>
          <w:rFonts w:ascii="仿宋" w:hAnsi="仿宋"/>
          <w:sz w:val="32"/>
        </w:rPr>
        <w:t xml:space="preserve">法定代表人:王玉芳,院长。</w:t>
      </w:r>
    </w:p>
    <w:p w:rsidR="009668B6" w:rsidRDefault="00AA6A72">
      <w:pPr>
        <w:ind w:firstLine="640" w:firstLineChars="200"/>
        <w:jc w:val="both"/>
      </w:pPr>
      <w:r>
        <w:rPr>
          <w:rFonts w:ascii="仿宋" w:hAnsi="仿宋"/>
          <w:sz w:val="32"/>
        </w:rPr>
        <w:t xml:space="preserve">被执行人:王玉芳,女,1952年10月24日出生,住天津市河北区。</w:t>
      </w:r>
    </w:p>
    <w:p w:rsidR="009668B6" w:rsidRDefault="00AA6A72">
      <w:pPr>
        <w:ind w:firstLine="640" w:firstLineChars="200"/>
        <w:jc w:val="both"/>
      </w:pPr>
      <w:r>
        <w:rPr>
          <w:rFonts w:ascii="仿宋" w:hAnsi="仿宋"/>
          <w:sz w:val="32"/>
        </w:rPr>
        <w:t xml:space="preserve">申请执行人天津医药集团太平医药有限公司与被执行人王玉芳买卖合同纠纷一案,执行依据为(2015)北民初字第796号民事调解书,因本案强制履行而执行完毕,现予以报结。</w:t>
      </w:r>
    </w:p>
    <w:p w:rsidR="009668B6" w:rsidRDefault="00AA6A72">
      <w:pPr>
        <w:ind w:firstLine="640" w:firstLineChars="200"/>
        <w:jc w:val="both"/>
      </w:pPr>
      <w:r>
        <w:rPr>
          <w:rFonts w:ascii="仿宋" w:hAnsi="仿宋"/>
          <w:sz w:val="32"/>
        </w:rPr>
        <w:t xml:space="preserve">特此通知。</w:t>
      </w:r>
    </w:p>
    <w:p w:rsidR="009668B6" w:rsidRDefault="00AA6A72">
      <w:pPr>
        <w:ind w:firstLine="640" w:firstLineChars="200"/>
        <w:jc w:val="right"/>
      </w:pPr>
      <w:r>
        <w:rPr>
          <w:rFonts w:ascii="仿宋" w:hAnsi="仿宋"/>
          <w:sz w:val="32"/>
        </w:rPr>
        <w:t xml:space="preserve">执行员　　赵金柱</w:t>
      </w:r>
      <w:r>
        <w:br/>
      </w:r>
    </w:p>
    <w:p w:rsidR="009668B6" w:rsidRDefault="00AA6A72">
      <w:pPr>
        <w:ind w:firstLine="640" w:firstLineChars="200"/>
        <w:jc w:val="right"/>
      </w:pPr>
      <w:r>
        <w:rPr>
          <w:rFonts w:ascii="仿宋" w:hAnsi="仿宋"/>
          <w:sz w:val="32"/>
        </w:rPr>
        <w:t xml:space="preserve">二〇一六年十二月十二日</w:t>
      </w:r>
    </w:p>
    <w:p w:rsidR="009668B6" w:rsidRDefault="00AA6A72">
      <w:pPr>
        <w:ind w:firstLine="640" w:firstLineChars="200"/>
        <w:jc w:val="right"/>
      </w:pPr>
      <w:r>
        <w:rPr>
          <w:rFonts w:ascii="仿宋" w:hAnsi="仿宋"/>
          <w:sz w:val="32"/>
        </w:rPr>
        <w:t xml:space="preserve">书记员　　艾文洋</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