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png"/>
  <Override PartName="/word/header.xml" ContentType="application/vnd.openxmlformats-officedocument.wordprocessingml.header+xml"/>
  <Override PartName="/word/header2.xml" ContentType="application/vnd.openxmlformats-officedocument.wordprocessingml.header+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header3.xml" ContentType="application/vnd.openxmlformats-officedocument.wordprocessingml.header+xml"/>
  <Override PartName="/word/endnotes.xml" ContentType="application/vnd.openxmlformats-officedocument.wordprocessingml.endnotes+xml"/>
  <Override PartName="/word/theme/theme.xml" ContentType="application/vnd.openxmlformats-officedocument.theme+xml"/>
  <Override PartName="/word/footnotes.xml" ContentType="application/vnd.openxmlformats-officedocument.wordprocessingml.footnotes+xml"/>
</Types>
</file>

<file path=_rels/.rels>&#65279;<?xml version="1.0" encoding="utf-8"?><Relationships xmlns="http://schemas.openxmlformats.org/package/2006/relationships"><Relationship Type="http://schemas.openxmlformats.org/officeDocument/2006/relationships/officeDocument" Target="/word/document.xml" Id="R92ed7d11d5c548fa" /></Relationships>
</file>

<file path=word/document.xml><?xml version="1.0" encoding="utf-8"?>
<w:document xmlns:w="http://schemas.openxmlformats.org/wordprocessingml/2006/main">
  <w:background w:color="DBE5F1" w:themeColor="accent1" w:themeTint="33"/>
  <w:body>
    <w:p w:rsidR="009668B6" w:rsidRDefault="00AA6A72">
      <w:pPr>
        <w:ind w:firstLine="640" w:firstLineChars="200"/>
        <w:jc w:val="center"/>
      </w:pPr>
      <w:r>
        <w:rPr>
          <w:rFonts w:ascii="宋体" w:hAnsi="宋体"/>
          <w:sz w:val="44"/>
        </w:rPr>
        <w:t xml:space="preserve">天津市第一中级人民法院</w:t>
      </w:r>
    </w:p>
    <w:p w:rsidR="009668B6" w:rsidRDefault="00AA6A72">
      <w:pPr>
        <w:ind w:firstLine="640" w:firstLineChars="200"/>
        <w:jc w:val="center"/>
      </w:pPr>
      <w:r>
        <w:rPr>
          <w:rFonts w:ascii="仿宋" w:hAnsi="仿宋"/>
          <w:sz w:val="52"/>
        </w:rPr>
        <w:t xml:space="preserve">行 政 裁 定 书</w:t>
      </w:r>
    </w:p>
    <w:p w:rsidR="009668B6" w:rsidRDefault="00AA6A72">
      <w:pPr>
        <w:ind w:firstLine="640" w:firstLineChars="200"/>
        <w:jc w:val="right"/>
      </w:pPr>
      <w:r>
        <w:rPr>
          <w:rFonts w:ascii="仿宋" w:hAnsi="仿宋"/>
          <w:sz w:val="32"/>
        </w:rPr>
        <w:t xml:space="preserve">（2015）一中行初字第0153号</w:t>
      </w:r>
    </w:p>
    <w:p w:rsidR="009668B6" w:rsidRDefault="00AA6A72">
      <w:pPr>
        <w:ind w:firstLine="640" w:firstLineChars="200"/>
        <w:jc w:val="both"/>
      </w:pPr>
      <w:r>
        <w:rPr>
          <w:rFonts w:ascii="仿宋" w:hAnsi="仿宋"/>
          <w:sz w:val="32"/>
        </w:rPr>
        <w:t xml:space="preserve">原告天津市医药集团有限公司，住所地天津市河西区友谊北路29号。</w:t>
      </w:r>
    </w:p>
    <w:p w:rsidR="009668B6" w:rsidRDefault="00AA6A72">
      <w:pPr>
        <w:ind w:firstLine="640" w:firstLineChars="200"/>
        <w:jc w:val="both"/>
      </w:pPr>
      <w:r>
        <w:rPr>
          <w:rFonts w:ascii="仿宋" w:hAnsi="仿宋"/>
          <w:sz w:val="32"/>
        </w:rPr>
        <w:t xml:space="preserve">法定代表人张建津，董事长。</w:t>
      </w:r>
    </w:p>
    <w:p w:rsidR="009668B6" w:rsidRDefault="00AA6A72">
      <w:pPr>
        <w:ind w:firstLine="640" w:firstLineChars="200"/>
        <w:jc w:val="both"/>
      </w:pPr>
      <w:r>
        <w:rPr>
          <w:rFonts w:ascii="仿宋" w:hAnsi="仿宋"/>
          <w:sz w:val="32"/>
        </w:rPr>
        <w:t xml:space="preserve">委托代理人代炤兴，天津杰森律师事务所律师。</w:t>
      </w:r>
    </w:p>
    <w:p w:rsidR="009668B6" w:rsidRDefault="00AA6A72">
      <w:pPr>
        <w:ind w:firstLine="640" w:firstLineChars="200"/>
        <w:jc w:val="both"/>
      </w:pPr>
      <w:r>
        <w:rPr>
          <w:rFonts w:ascii="仿宋" w:hAnsi="仿宋"/>
          <w:sz w:val="32"/>
        </w:rPr>
        <w:t xml:space="preserve">被告天津市和平区人民政府，住所地天津市和平区曲阜道81号。</w:t>
      </w:r>
    </w:p>
    <w:p w:rsidR="009668B6" w:rsidRDefault="00AA6A72">
      <w:pPr>
        <w:ind w:firstLine="640" w:firstLineChars="200"/>
        <w:jc w:val="both"/>
      </w:pPr>
      <w:r>
        <w:rPr>
          <w:rFonts w:ascii="仿宋" w:hAnsi="仿宋"/>
          <w:sz w:val="32"/>
        </w:rPr>
        <w:t xml:space="preserve">法定代表人彭三，区长。</w:t>
      </w:r>
    </w:p>
    <w:p w:rsidR="009668B6" w:rsidRDefault="00AA6A72">
      <w:pPr>
        <w:ind w:firstLine="640" w:firstLineChars="200"/>
        <w:jc w:val="both"/>
      </w:pPr>
      <w:r>
        <w:rPr>
          <w:rFonts w:ascii="仿宋" w:hAnsi="仿宋"/>
          <w:sz w:val="32"/>
        </w:rPr>
        <w:t xml:space="preserve">委托代理人穆本，天津木本律师事务所律师。</w:t>
      </w:r>
    </w:p>
    <w:p w:rsidR="009668B6" w:rsidRDefault="00AA6A72">
      <w:pPr>
        <w:ind w:firstLine="640" w:firstLineChars="200"/>
        <w:jc w:val="both"/>
      </w:pPr>
      <w:r>
        <w:rPr>
          <w:rFonts w:ascii="仿宋" w:hAnsi="仿宋"/>
          <w:sz w:val="32"/>
        </w:rPr>
        <w:t xml:space="preserve">委托代理人张津伟，天津市和平区人民政府行政复议应诉指导科科长。</w:t>
      </w:r>
    </w:p>
    <w:p w:rsidR="009668B6" w:rsidRDefault="00AA6A72">
      <w:pPr>
        <w:ind w:firstLine="640" w:firstLineChars="200"/>
        <w:jc w:val="both"/>
      </w:pPr>
      <w:r>
        <w:rPr>
          <w:rFonts w:ascii="仿宋" w:hAnsi="仿宋"/>
          <w:sz w:val="32"/>
        </w:rPr>
        <w:t xml:space="preserve">本院在审理原告天津市医药集团有限公司诉被告天津市和平区人民政府撤销房屋征收补偿决定一案中，原告天津市医药集团有限公司以与被告天津市和平区人民政府就争议房屋征收补偿达成协议为由，向本院申请撤回对被告天津市和平区人民政府的起诉。</w:t>
      </w:r>
    </w:p>
    <w:p w:rsidR="009668B6" w:rsidRDefault="00AA6A72">
      <w:pPr>
        <w:ind w:firstLine="640" w:firstLineChars="200"/>
        <w:jc w:val="both"/>
      </w:pPr>
      <w:r>
        <w:rPr>
          <w:rFonts w:ascii="仿宋" w:hAnsi="仿宋"/>
          <w:sz w:val="32"/>
        </w:rPr>
        <w:t xml:space="preserve">本院认为，原告天津市医药集团有限公司撤回起诉系其真实意思表示，不损害公共利益和他人合法权益，且符合相关法律的规定，应予准许。依照《中华人民共和国行政诉讼法》第六十二条之规定，裁定如下：</w:t>
      </w:r>
    </w:p>
    <w:p w:rsidR="009668B6" w:rsidRDefault="00AA6A72">
      <w:pPr>
        <w:ind w:firstLine="640" w:firstLineChars="200"/>
        <w:jc w:val="both"/>
      </w:pPr>
      <w:r>
        <w:rPr>
          <w:rFonts w:ascii="仿宋" w:hAnsi="仿宋"/>
          <w:sz w:val="32"/>
        </w:rPr>
        <w:t xml:space="preserve">准许原告天津市医药集团有限公司撤回起诉。</w:t>
      </w:r>
    </w:p>
    <w:p w:rsidR="009668B6" w:rsidRDefault="00AA6A72">
      <w:pPr>
        <w:ind w:firstLine="640" w:firstLineChars="200"/>
        <w:jc w:val="both"/>
      </w:pPr>
      <w:r>
        <w:rPr>
          <w:rFonts w:ascii="仿宋" w:hAnsi="仿宋"/>
          <w:sz w:val="32"/>
        </w:rPr>
        <w:t xml:space="preserve">案件受理费50元，减半收取25元，由原告天津市医药集团有限公司负担。</w:t>
      </w:r>
    </w:p>
    <w:p w:rsidR="009668B6" w:rsidRDefault="00AA6A72">
      <w:pPr>
        <w:ind w:firstLine="640" w:firstLineChars="200"/>
        <w:jc w:val="right"/>
      </w:pPr>
      <w:r>
        <w:rPr>
          <w:rFonts w:ascii="仿宋" w:hAnsi="仿宋"/>
          <w:sz w:val="32"/>
        </w:rPr>
        <w:t xml:space="preserve">审　判　长　　罗　翔</w:t>
      </w:r>
    </w:p>
    <w:p w:rsidR="009668B6" w:rsidRDefault="00AA6A72">
      <w:pPr>
        <w:ind w:firstLine="640" w:firstLineChars="200"/>
        <w:jc w:val="right"/>
      </w:pPr>
      <w:r>
        <w:rPr>
          <w:rFonts w:ascii="仿宋" w:hAnsi="仿宋"/>
          <w:sz w:val="32"/>
        </w:rPr>
        <w:t xml:space="preserve">代理审判员　　董国强</w:t>
      </w:r>
    </w:p>
    <w:p w:rsidR="009668B6" w:rsidRDefault="00AA6A72">
      <w:pPr>
        <w:ind w:firstLine="640" w:firstLineChars="200"/>
        <w:jc w:val="right"/>
      </w:pPr>
      <w:r>
        <w:rPr>
          <w:rFonts w:ascii="仿宋" w:hAnsi="仿宋"/>
          <w:sz w:val="32"/>
        </w:rPr>
        <w:t xml:space="preserve">人民陪审员　　刘家钟</w:t>
      </w:r>
      <w:r>
        <w:br/>
      </w:r>
    </w:p>
    <w:p w:rsidR="009668B6" w:rsidRDefault="00AA6A72">
      <w:pPr>
        <w:ind w:firstLine="640" w:firstLineChars="200"/>
        <w:jc w:val="right"/>
      </w:pPr>
      <w:r>
        <w:rPr>
          <w:rFonts w:ascii="仿宋" w:hAnsi="仿宋"/>
          <w:sz w:val="32"/>
        </w:rPr>
        <w:t xml:space="preserve">二〇一六年五月十八日</w:t>
      </w:r>
    </w:p>
    <w:p w:rsidR="009668B6" w:rsidRDefault="00AA6A72">
      <w:pPr>
        <w:ind w:firstLine="640" w:firstLineChars="200"/>
        <w:jc w:val="right"/>
      </w:pPr>
      <w:r>
        <w:rPr>
          <w:rFonts w:ascii="仿宋" w:hAnsi="仿宋"/>
          <w:sz w:val="32"/>
        </w:rPr>
        <w:t xml:space="preserve">书　记　员　　芦一峰</w:t>
      </w:r>
    </w:p>
    <w:p w:rsidR="009668B6" w:rsidRDefault="00AA6A72">
      <w:pPr>
        <w:ind w:firstLine="640" w:firstLineChars="200"/>
        <w:jc w:val="both"/>
      </w:pPr>
      <w:r>
        <w:rPr>
          <w:rFonts w:ascii="仿宋" w:hAnsi="仿宋"/>
          <w:sz w:val="32"/>
        </w:rPr>
        <w:t xml:space="preserve">附：本裁判文书所依据法律规定的具体条文：</w:t>
      </w:r>
    </w:p>
    <w:p w:rsidR="009668B6" w:rsidRDefault="00AA6A72">
      <w:pPr>
        <w:ind w:firstLine="640" w:firstLineChars="200"/>
        <w:jc w:val="both"/>
      </w:pPr>
      <w:r>
        <w:rPr>
          <w:rFonts w:ascii="仿宋" w:hAnsi="仿宋"/>
          <w:sz w:val="32"/>
        </w:rPr>
        <w:t xml:space="preserve">《中华人民共和国行政诉讼法》第六十二条</w:t>
      </w:r>
    </w:p>
    <w:p w:rsidR="009668B6" w:rsidRDefault="00AA6A72">
      <w:pPr>
        <w:ind w:firstLine="640" w:firstLineChars="200"/>
        <w:jc w:val="both"/>
      </w:pPr>
      <w:r>
        <w:rPr>
          <w:rFonts w:ascii="仿宋" w:hAnsi="仿宋"/>
          <w:sz w:val="32"/>
        </w:rPr>
        <w:t xml:space="preserve">人民法院对行政案件宣告判决或者裁定前，原告申请撤诉的，或者被告改变其所作的行政行为，原告同意并申请撤诉的，是否准许，由人民法院裁定。</w:t>
      </w:r>
    </w:p>
    <w:sectPr w:rsidR="00121E63" w:rsidSect="00121E63">
      <w:headerReference xmlns:r="http://schemas.openxmlformats.org/officeDocument/2006/relationships" w:type="even" r:id="rId6"/>
      <w:headerReference xmlns:r="http://schemas.openxmlformats.org/officeDocument/2006/relationships" w:type="default" r:id="rId7"/>
      <w:headerReference xmlns:r="http://schemas.openxmlformats.org/officeDocument/2006/relationships" w:type="firs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1FC2" w:rsidP="00121E63" w:rsidRDefault="004C1FC2">
      <w:r>
        <w:separator/>
      </w:r>
    </w:p>
  </w:endnote>
  <w:endnote w:type="continuationSeparator" w:id="1">
    <w:p w:rsidR="004C1FC2" w:rsidP="00121E63" w:rsidRDefault="004C1FC2">
      <w:r>
        <w:continuationSeparator/>
      </w:r>
    </w:p>
  </w:endnote>
</w:endnote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1FC2" w:rsidP="00121E63" w:rsidRDefault="004C1FC2">
      <w:r>
        <w:separator/>
      </w:r>
    </w:p>
  </w:footnote>
  <w:footnote w:type="continuationSeparator" w:id="1">
    <w:p w:rsidR="004C1FC2" w:rsidP="00121E63" w:rsidRDefault="004C1FC2">
      <w:r>
        <w:continuationSeparator/>
      </w:r>
    </w:p>
  </w:footnote>
</w:footnotes>
</file>

<file path=word/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EC7964">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1" style="position:absolute;left:0;text-align:left;margin-left:0;margin-top:0;width:415.25pt;height:463.65pt;z-index:-251658240;mso-position-horizontal:center;mso-position-horizontal-relative:margin;mso-position-vertical:center;mso-position-vertical-relative:margin" o:spid="_x0000_s2049" o:allowincell="false" type="#_x0000_t75">
          <v:imagedata gain="19661f" blacklevel="22938f" o:title="bg_watermark" r:id="rId1"/>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8B6" w:rsidRDefault="007B56EC">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3" style="position:absolute;left:0;text-align:left;margin-left:0;margin-top:0;width:415.25pt;height:463.65pt;z-index:-251656192;mso-position-horizontal:center;mso-position-horizontal-relative:margin;mso-position-vertical:center;mso-position-vertical-relative:margin" o:spid="_x0000_s2050" o:allowincell="false" type="#_x0000_t75">
          <v:imagedata gain="19661f" blacklevel="22938f" o:title="bg_watermark" r:id="rId1"/>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452B67">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2" style="position:absolute;left:0;text-align:left;margin-left:0;margin-top:0;width:415.25pt;height:463.65pt;z-index:-251657216;mso-position-horizontal:center;mso-position-horizontal-relative:margin;mso-position-vertical:center;mso-position-vertical-relative:margin" o:spid="_x0000_s2051" o:allowincell="false" type="#_x0000_t75">
          <v:imagedata gain="19661f" blacklevel="22938f" o:title="bg_watermark" r:id="rId1"/>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420"/>
  <w:characterSpacingControl w:val="doNotCompress"/>
  <w:hdrShapeDefaults>
    <o:shapedefaults v:ext="edit" spidmax="3074">
      <o:colormenu v:ext="edit" fillcolor="none [660]"/>
    </o:shapedefaults>
    <o:shapelayout v:ext="edit">
      <o:idmap v:ext="edit" data="1"/>
    </o:shapelayout>
  </w:hdrShapeDefaults>
  <w:footnotePr>
    <w:footnote w:id="0"/>
    <w:footnote w:id="1"/>
  </w:footnotePr>
  <w:endnotePr>
    <w:endnote w:id="0"/>
    <w:endnote w:id="1"/>
  </w:endnotePr>
  <w:compat>
    <w:useFELayout/>
  </w:compat>
  <w:rsids>
    <w:rsidRoot w:val="00121E63"/>
    <w:rsid w:val="00121E63"/>
    <w:rsid w:val="004C1FC2"/>
    <w:rsid w:val="00C7041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660]"/>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hAnsiTheme="minorHAnsi" w:eastAsiaTheme="minorEastAsia" w:cstheme="minorBidi"/>
        <w:kern w:val="2"/>
        <w:sz w:val="21"/>
        <w:szCs w:val="22"/>
        <w:lang w:val="en-US" w:eastAsia="zh-CN" w:bidi="ar-SA"/>
      </w:rPr>
    </w:rPrDefault>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pPr>
      <w:widowControl w:val="false"/>
      <w:jc w:val="both"/>
    </w:pPr>
  </w:style>
  <w:style w:type="character" w:styleId="a0" w:default="true">
    <w:name w:val="Default Paragraph Font"/>
    <w:uiPriority w:val="1"/>
    <w:semiHidden/>
    <w:unhideWhenUsed/>
  </w:style>
  <w:style w:type="table" w:styleId="a1" w:default="true">
    <w:name w:val="Normal Table"/>
    <w:uiPriority w:val="99"/>
    <w:semiHidden/>
    <w:unhideWhenUsed/>
    <w:qFormat/>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Char"/>
    <w:uiPriority w:val="99"/>
    <w:semiHidden/>
    <w:unhideWhenUsed/>
    <w:rsid w:val="00C7041B"/>
    <w:pPr>
      <w:tabs>
        <w:tab w:val="center" w:pos="4153"/>
        <w:tab w:val="right" w:pos="8306"/>
      </w:tabs>
      <w:snapToGrid w:val="false"/>
      <w:jc w:val="left"/>
    </w:pPr>
    <w:rPr>
      <w:sz w:val="18"/>
      <w:szCs w:val="18"/>
    </w:rPr>
  </w:style>
  <w:style w:type="character" w:styleId="Char" w:customStyle="true">
    <w:name w:val="椤佃剼 Char"/>
    <w:basedOn w:val="a0"/>
    <w:link w:val="a3"/>
    <w:uiPriority w:val="99"/>
    <w:semiHidden/>
    <w:rsid w:val="00C7041B"/>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Relationships xmlns="http://schemas.openxmlformats.org/package/2006/relationships"><Relationship Type="http://schemas.openxmlformats.org/officeDocument/2006/relationships/header" Target="/word/header.xml" Id="rId8" /><Relationship Type="http://schemas.openxmlformats.org/officeDocument/2006/relationships/header" Target="/word/header2.xml" Id="rId7" /><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3.xml" Id="rId6" /><Relationship Type="http://schemas.openxmlformats.org/officeDocument/2006/relationships/endnotes" Target="/word/endnotes.xml" Id="rId5" /><Relationship Type="http://schemas.openxmlformats.org/officeDocument/2006/relationships/theme" Target="/word/theme/theme.xml" Id="rId10" /><Relationship Type="http://schemas.openxmlformats.org/officeDocument/2006/relationships/footnotes" Target="/word/footnotes.xml" Id="rId4" /></Relationships>
</file>

<file path=word/_rels/header.xml.rels>&#65279;<?xml version="1.0" encoding="utf-8"?><Relationships xmlns="http://schemas.openxmlformats.org/package/2006/relationships"><Relationship Type="http://schemas.openxmlformats.org/officeDocument/2006/relationships/image" Target="/media/image.bin" Id="rId1" /></Relationships>
</file>

<file path=word/_rels/header2.xml.rels>&#65279;<?xml version="1.0" encoding="utf-8"?><Relationships xmlns="http://schemas.openxmlformats.org/package/2006/relationships"><Relationship Type="http://schemas.openxmlformats.org/officeDocument/2006/relationships/image" Target="/media/image.bin" Id="rId1" /></Relationships>
</file>

<file path=word/_rels/header3.xml.rels>&#65279;<?xml version="1.0" encoding="utf-8"?><Relationships xmlns="http://schemas.openxmlformats.org/package/2006/relationships"><Relationship Type="http://schemas.openxmlformats.org/officeDocument/2006/relationships/image" Target="/media/image.bin" Id="rId1" /></Relationships>
</file>

<file path=word/theme/theme.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