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40306c9c50f40b8"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天津市南开区人民法院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（2015）南民初字第10428号</w:t>
      </w:r>
    </w:p>
    <w:p w:rsidR="009668B6" w:rsidRDefault="00AA6A72">
      <w:pPr>
        <w:ind w:firstLine="640" w:firstLineChars="200"/>
        <w:jc w:val="both"/>
      </w:pPr>
      <w:r>
        <w:rPr>
          <w:rFonts w:ascii="仿宋" w:hAnsi="仿宋"/>
          <w:sz w:val="32"/>
        </w:rPr>
        <w:t xml:space="preserve">原告湖南湘雅医药有限公司，住所湖南省长沙市长沙高新开发区桐梓坡西路229号。</w:t>
      </w:r>
    </w:p>
    <w:p w:rsidR="009668B6" w:rsidRDefault="00AA6A72">
      <w:pPr>
        <w:ind w:firstLine="640" w:firstLineChars="200"/>
        <w:jc w:val="both"/>
      </w:pPr>
      <w:r>
        <w:rPr>
          <w:rFonts w:ascii="仿宋" w:hAnsi="仿宋"/>
          <w:sz w:val="32"/>
        </w:rPr>
        <w:t xml:space="preserve">法定代表人ＸＸ根。</w:t>
      </w:r>
    </w:p>
    <w:p w:rsidR="009668B6" w:rsidRDefault="00AA6A72">
      <w:pPr>
        <w:ind w:firstLine="640" w:firstLineChars="200"/>
        <w:jc w:val="both"/>
      </w:pPr>
      <w:r>
        <w:rPr>
          <w:rFonts w:ascii="仿宋" w:hAnsi="仿宋"/>
          <w:sz w:val="32"/>
        </w:rPr>
        <w:t xml:space="preserve">被告天津医药集团太平医药有限公司第二药品分公司，住所天津市南开区罗平道11号。</w:t>
      </w:r>
    </w:p>
    <w:p w:rsidR="009668B6" w:rsidRDefault="00AA6A72">
      <w:pPr>
        <w:ind w:firstLine="640" w:firstLineChars="200"/>
        <w:jc w:val="both"/>
      </w:pPr>
      <w:r>
        <w:rPr>
          <w:rFonts w:ascii="仿宋" w:hAnsi="仿宋"/>
          <w:sz w:val="32"/>
        </w:rPr>
        <w:t xml:space="preserve">负责人都维义。</w:t>
      </w:r>
    </w:p>
    <w:p w:rsidR="009668B6" w:rsidRDefault="00AA6A72">
      <w:pPr>
        <w:ind w:firstLine="640" w:firstLineChars="200"/>
        <w:jc w:val="both"/>
      </w:pPr>
      <w:r>
        <w:rPr>
          <w:rFonts w:ascii="仿宋" w:hAnsi="仿宋"/>
          <w:sz w:val="32"/>
        </w:rPr>
        <w:t xml:space="preserve">本院在审理原告湖南湘雅医药有限公司与被告天津医药集团太平医药有限公司第二药品分公司合同纠纷一案中，原告湖南湘雅医药有限公司于2016年3月31日向本院提出撤诉申请。</w:t>
      </w:r>
    </w:p>
    <w:p w:rsidR="009668B6" w:rsidRDefault="00AA6A72">
      <w:pPr>
        <w:ind w:firstLine="640" w:firstLineChars="200"/>
        <w:jc w:val="both"/>
      </w:pPr>
      <w:r>
        <w:rPr>
          <w:rFonts w:ascii="仿宋" w:hAnsi="仿宋"/>
          <w:sz w:val="32"/>
        </w:rPr>
        <w:t xml:space="preserve">本院认为，原告自行处分诉讼权利并无不当。依照《中华人民共和国民事诉讼法》第一百四十五条第一款的规定，裁定如下：</w:t>
      </w:r>
    </w:p>
    <w:p w:rsidR="009668B6" w:rsidRDefault="00AA6A72">
      <w:pPr>
        <w:ind w:firstLine="640" w:firstLineChars="200"/>
        <w:jc w:val="both"/>
      </w:pPr>
      <w:r>
        <w:rPr>
          <w:rFonts w:ascii="仿宋" w:hAnsi="仿宋"/>
          <w:sz w:val="32"/>
        </w:rPr>
        <w:t xml:space="preserve">准许原告湖南湘雅医药有限公司撤回起诉。</w:t>
      </w:r>
    </w:p>
    <w:p w:rsidR="009668B6" w:rsidRDefault="00AA6A72">
      <w:pPr>
        <w:ind w:firstLine="640" w:firstLineChars="200"/>
        <w:jc w:val="both"/>
      </w:pPr>
      <w:r>
        <w:rPr>
          <w:rFonts w:ascii="仿宋" w:hAnsi="仿宋"/>
          <w:sz w:val="32"/>
        </w:rPr>
        <w:t xml:space="preserve">案件受理费5275元，减半收取2637.5元，由原告负担。</w:t>
      </w:r>
    </w:p>
    <w:p w:rsidR="009668B6" w:rsidRDefault="00AA6A72">
      <w:pPr>
        <w:ind w:firstLine="640" w:firstLineChars="200"/>
        <w:jc w:val="right"/>
      </w:pPr>
      <w:r>
        <w:rPr>
          <w:rFonts w:ascii="仿宋" w:hAnsi="仿宋"/>
          <w:sz w:val="32"/>
        </w:rPr>
        <w:t xml:space="preserve">审　判　长　　谢莉莉</w:t>
      </w:r>
    </w:p>
    <w:p w:rsidR="009668B6" w:rsidRDefault="00AA6A72">
      <w:pPr>
        <w:ind w:firstLine="640" w:firstLineChars="200"/>
        <w:jc w:val="right"/>
      </w:pPr>
      <w:r>
        <w:rPr>
          <w:rFonts w:ascii="仿宋" w:hAnsi="仿宋"/>
          <w:sz w:val="32"/>
        </w:rPr>
        <w:t xml:space="preserve">人民陪审员　　张惠萍</w:t>
      </w:r>
    </w:p>
    <w:p w:rsidR="009668B6" w:rsidRDefault="00AA6A72">
      <w:pPr>
        <w:ind w:firstLine="640" w:firstLineChars="200"/>
        <w:jc w:val="right"/>
      </w:pPr>
      <w:r>
        <w:rPr>
          <w:rFonts w:ascii="仿宋" w:hAnsi="仿宋"/>
          <w:sz w:val="32"/>
        </w:rPr>
        <w:t xml:space="preserve">人民陪审员　　李志芬</w:t>
      </w:r>
      <w:r>
        <w:br/>
      </w:r>
    </w:p>
    <w:p w:rsidR="009668B6" w:rsidRDefault="00AA6A72">
      <w:pPr>
        <w:ind w:firstLine="640" w:firstLineChars="200"/>
        <w:jc w:val="right"/>
      </w:pPr>
      <w:r>
        <w:rPr>
          <w:rFonts w:ascii="仿宋" w:hAnsi="仿宋"/>
          <w:sz w:val="32"/>
        </w:rPr>
        <w:t xml:space="preserve">二〇一六年三月三十一日</w:t>
      </w:r>
    </w:p>
    <w:p w:rsidR="009668B6" w:rsidRDefault="00AA6A72">
      <w:pPr>
        <w:ind w:firstLine="640" w:firstLineChars="200"/>
        <w:jc w:val="right"/>
      </w:pPr>
      <w:r>
        <w:rPr>
          <w:rFonts w:ascii="仿宋" w:hAnsi="仿宋"/>
          <w:sz w:val="32"/>
        </w:rPr>
        <w:t xml:space="preserve">书　记　员　　陈　芸</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