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5f9cae2b7c314d1d"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天津市和平区人民法院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(2016)津0101民初2664号</w:t>
      </w:r>
    </w:p>
    <w:p w:rsidR="009668B6" w:rsidRDefault="00AA6A72">
      <w:pPr>
        <w:ind w:firstLine="640" w:firstLineChars="200"/>
        <w:jc w:val="both"/>
      </w:pPr>
      <w:r>
        <w:rPr>
          <w:rFonts w:ascii="仿宋" w:hAnsi="仿宋"/>
          <w:sz w:val="32"/>
        </w:rPr>
        <w:t xml:space="preserve">原告皮嫣。</w:t>
      </w:r>
    </w:p>
    <w:p w:rsidR="009668B6" w:rsidRDefault="00AA6A72">
      <w:pPr>
        <w:ind w:firstLine="640" w:firstLineChars="200"/>
        <w:jc w:val="both"/>
      </w:pPr>
      <w:r>
        <w:rPr>
          <w:rFonts w:ascii="仿宋" w:hAnsi="仿宋"/>
          <w:sz w:val="32"/>
        </w:rPr>
        <w:t xml:space="preserve">被告天津医药集团太平医药有限公司太平大药房，住所天津市和平区新华路201号。</w:t>
      </w:r>
    </w:p>
    <w:p w:rsidR="009668B6" w:rsidRDefault="00AA6A72">
      <w:pPr>
        <w:ind w:firstLine="640" w:firstLineChars="200"/>
        <w:jc w:val="both"/>
      </w:pPr>
      <w:r>
        <w:rPr>
          <w:rFonts w:ascii="仿宋" w:hAnsi="仿宋"/>
          <w:sz w:val="32"/>
        </w:rPr>
        <w:t xml:space="preserve">负责人赵毅，总经理。</w:t>
      </w:r>
    </w:p>
    <w:p w:rsidR="009668B6" w:rsidRDefault="00AA6A72">
      <w:pPr>
        <w:ind w:firstLine="640" w:firstLineChars="200"/>
        <w:jc w:val="both"/>
      </w:pPr>
      <w:r>
        <w:rPr>
          <w:rFonts w:ascii="仿宋" w:hAnsi="仿宋"/>
          <w:sz w:val="32"/>
        </w:rPr>
        <w:t xml:space="preserve">本院在受理原告皮嫣与被告天津医药集团太平医药有限公司太平大药房买卖合同纠纷一案后，原告于2016年5月23日向本院提出撤诉申请，表示因其与被告已通过和解解决纠纷，故向法院撤回对被告起诉。</w:t>
      </w:r>
    </w:p>
    <w:p w:rsidR="009668B6" w:rsidRDefault="00AA6A72">
      <w:pPr>
        <w:ind w:firstLine="640" w:firstLineChars="200"/>
        <w:jc w:val="both"/>
      </w:pPr>
      <w:r>
        <w:rPr>
          <w:rFonts w:ascii="仿宋" w:hAnsi="仿宋"/>
          <w:sz w:val="32"/>
        </w:rPr>
        <w:t xml:space="preserve">本院认为，原告向本院提出的撤诉申请，符合有关法律规定，依照《中华人民共和国民事诉讼法》第一百四十五条的规定，裁定如下：</w:t>
      </w:r>
    </w:p>
    <w:p w:rsidR="009668B6" w:rsidRDefault="00AA6A72">
      <w:pPr>
        <w:ind w:firstLine="640" w:firstLineChars="200"/>
        <w:jc w:val="both"/>
      </w:pPr>
      <w:r>
        <w:rPr>
          <w:rFonts w:ascii="仿宋" w:hAnsi="仿宋"/>
          <w:sz w:val="32"/>
        </w:rPr>
        <w:t xml:space="preserve">准予原告皮嫣撤回起诉。</w:t>
      </w:r>
    </w:p>
    <w:p w:rsidR="009668B6" w:rsidRDefault="00AA6A72">
      <w:pPr>
        <w:ind w:firstLine="640" w:firstLineChars="200"/>
        <w:jc w:val="both"/>
      </w:pPr>
      <w:r>
        <w:rPr>
          <w:rFonts w:ascii="仿宋" w:hAnsi="仿宋"/>
          <w:sz w:val="32"/>
        </w:rPr>
        <w:t xml:space="preserve">案件受理费748元，减半收取374元，由原告皮嫣负担。</w:t>
      </w:r>
    </w:p>
    <w:p w:rsidR="009668B6" w:rsidRDefault="00AA6A72">
      <w:pPr>
        <w:ind w:firstLine="640" w:firstLineChars="200"/>
        <w:jc w:val="right"/>
      </w:pPr>
      <w:r>
        <w:rPr>
          <w:rFonts w:ascii="仿宋" w:hAnsi="仿宋"/>
          <w:sz w:val="32"/>
        </w:rPr>
        <w:t xml:space="preserve">代理审判员　左　超</w:t>
      </w:r>
      <w:r>
        <w:br/>
      </w:r>
    </w:p>
    <w:p w:rsidR="009668B6" w:rsidRDefault="00AA6A72">
      <w:pPr>
        <w:ind w:firstLine="640" w:firstLineChars="200"/>
        <w:jc w:val="right"/>
      </w:pPr>
      <w:r>
        <w:rPr>
          <w:rFonts w:ascii="仿宋" w:hAnsi="仿宋"/>
          <w:sz w:val="32"/>
        </w:rPr>
        <w:t xml:space="preserve">二〇一六年五月二十三日</w:t>
      </w:r>
    </w:p>
    <w:p w:rsidR="009668B6" w:rsidRDefault="00AA6A72">
      <w:pPr>
        <w:ind w:firstLine="640" w:firstLineChars="200"/>
        <w:jc w:val="right"/>
      </w:pPr>
      <w:r>
        <w:rPr>
          <w:rFonts w:ascii="仿宋" w:hAnsi="仿宋"/>
          <w:sz w:val="32"/>
        </w:rPr>
        <w:t xml:space="preserve">书　记　员　贾丽娜</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