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 Alpha Testing gojags risk</w:t>
      </w:r>
    </w:p>
    <w:p>
      <w:pPr>
        <w:jc w:val="center"/>
      </w:pPr>
      <w:r>
        <w:rPr>
          <w:rFonts w:ascii="Aptos" w:hAnsi="Aptos"/>
          <w:b w:val="0"/>
          <w:color w:val="525962"/>
          <w:sz w:val="26"/>
        </w:rPr>
        <w:t>Black Box Testing dan Checklist Skenario Pengujian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Informasi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Keterangan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Sistem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gojags risk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Jenis pengujian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Alpha testing dengan pendekatan black box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Tujuan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Memastikan fungsi bisnis, validasi, hak akses, responsivitas, dan penanganan error berjalan sesuai kebutuhan pengguna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Lingkungan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Local/Staging yang menggunakan database dan penyimpanan berkas khusus pengujian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Versi build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Tanggal pelaksanaan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Koordinator pengujian</w:t>
            </w:r>
          </w:p>
        </w:tc>
        <w:tc>
          <w:tcPr>
            <w:tcW w:type="dxa" w:w="77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Persetujuan Dokumen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Disusun oleh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Diperiksa oleh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Disetujui oleh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br/>
              <w:br/>
              <w:br/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br/>
              <w:br/>
              <w:br/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br/>
              <w:br/>
              <w:br/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Nama:</w:t>
              <w:br/>
              <w:t>Tanggal: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Nama:</w:t>
              <w:br/>
              <w:t>Tanggal: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Nama:</w:t>
              <w:br/>
              <w:t>Tanggal:</w:t>
            </w:r>
          </w:p>
        </w:tc>
      </w:tr>
    </w:tbl>
    <w:p/>
    <w:p>
      <w:pPr>
        <w:pStyle w:val="Heading1"/>
        <w:keepNext/>
      </w:pPr>
      <w:r>
        <w:rPr>
          <w:rFonts w:ascii="Aptos" w:hAnsi="Aptos"/>
          <w:b/>
          <w:sz w:val="32"/>
        </w:rPr>
        <w:t>Tujuan dan Ruang Lingkup</w:t>
      </w:r>
    </w:p>
    <w:p>
      <w:r>
        <w:rPr>
          <w:rFonts w:ascii="Aptos" w:hAnsi="Aptos"/>
          <w:b w:val="0"/>
          <w:sz w:val="21"/>
        </w:rPr>
        <w:t>Dokumen ini digunakan oleh tim internal untuk memeriksa aplikasi gojags risk sebelum pengujian pengguna atau rilis. Pengujian dilakukan dari sisi perilaku aplikasi: tester memberikan input, menjalankan aksi, lalu membandingkan keluaran aktual dengan hasil yang diharapkan tanpa menilai implementasi kode di dalamnya.</w:t>
      </w:r>
    </w:p>
    <w:p>
      <w:r>
        <w:rPr>
          <w:rFonts w:ascii="Aptos" w:hAnsi="Aptos"/>
          <w:b w:val="0"/>
          <w:sz w:val="21"/>
        </w:rPr>
        <w:t>Cakupan meliputi siklus manajemen risiko dari penetapan konteks sampai pelaporan, fitur pendukung, kontrol akses, tema, responsivitas, integrasi dokumen, dan kondisi gagal yang berpotensi menghambat pengguna.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Petunjuk Pengisian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Jalankan kasus uji sesuai urutan prioritas. P0 harus selesai lebih dahulu, diikuti P1 dan P2.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Gunakan data uji khusus. Hindari mengubah atau menghapus data produksi.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Centang satu status pada setiap kasus: Lulus, Gagal, Terblokir, atau Tidak Diuji.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Isi Hasil Aktual walaupun pengujian lulus. Sertakan bukti screenshot atau rekaman bila diperlukan.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Jika gagal, buat ID defect dan catat langkah reproduksi, dampak, browser, perangkat, serta bukti log yang relevan.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Bersihkan data uji setelah seluruh pengujian selesai apabila tidak dibutuhkan untuk regresi.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Definisi Status dan Prioritas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Kode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Arti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Lulus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Hasil aktual sama dengan hasil yang diharapkan.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Gagal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Ada perbedaan fungsi, validasi, tampilan, atau data dibanding hasil yang diharapkan.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Terblokir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Kasus belum dapat dijalankan karena dependensi, data, akses, atau lingkungan belum tersedia.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Tidak Diuji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Kasus belum dijalankan pada siklus ini.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Kritis. Gangguan dapat menghentikan alur utama, merusak data, membuka akses tanpa izin, atau menyebabkan error server.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Penting. Fungsi masih dapat dilanjutkan tetapi pengalaman atau kelengkapan proses terganggu.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  <w:tc>
          <w:tcPr>
            <w:tcW w:type="dxa" w:w="84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Pelengkap. Dampak rendah dan tidak menghambat alur utama.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Kriteria Pengujian</w:t>
      </w:r>
    </w:p>
    <w:p>
      <w:pPr>
        <w:pStyle w:val="Heading2"/>
        <w:keepNext/>
      </w:pPr>
      <w:r>
        <w:rPr>
          <w:rFonts w:ascii="Aptos" w:hAnsi="Aptos"/>
          <w:b/>
          <w:sz w:val="26"/>
        </w:rPr>
        <w:t>Kriteria Masuk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Build aplikasi dapat dijalankan dan URL pengujian tersedia.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Database pengujian, akun, role, permission, layanan email/notifikasi, BAI API, dan penyimpanan berkas telah dikonfigurasi sesuai skenario yang diuji.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Data referensi minimal tersedia untuk membuat satu risiko end-to-end.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Browser dan ukuran viewport pengujian telah ditentukan.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Tim sepakat mengenai tingkat keparahan dan alur pelaporan defect.</w:t>
      </w:r>
    </w:p>
    <w:p>
      <w:pPr>
        <w:pStyle w:val="Heading2"/>
        <w:keepNext/>
      </w:pPr>
      <w:r>
        <w:rPr>
          <w:rFonts w:ascii="Aptos" w:hAnsi="Aptos"/>
          <w:b/>
          <w:sz w:val="26"/>
        </w:rPr>
        <w:t>Kriteria Keluar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Seluruh kasus P0 telah dijalankan dan lulus.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Tidak ada defect kritis atau tinggi yang masih terbuka pada alur utama.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Kasus P1 yang gagal memiliki keputusan perbaikan atau penerimaan risiko yang terdokumentasi.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Hasil aktual, bukti, dan defect telah direkap serta disetujui koordinator pengujian.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Regresi dilakukan pada area yang terdampak setelah perbaikan.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Matriks Cakupan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Jumlah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 kasus uji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Autentikasi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AT-AUT-001 s.d. AT-AUT-005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Tata letak global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AT-GLB-001 s.d. AT-GLB-006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Dashboard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AT-DSH-001 s.d. AT-DSH-002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Penetapan Konteks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AT-KON-001 s.d. AT-KON-005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Identifikasi Risiko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AT-IDN-001 s.d. AT-IDN-006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Analisis Risiko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AT-ANL-001 s.d. AT-ANL-003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Evaluasi Risiko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AT-EVL-001 s.d. AT-EVL-003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Rencana Penanganan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AT-RTP-001 s.d. AT-RTP-003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Matriks Risiko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AT-MTX-001 s.d. AT-MTX-002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Pemantauan Risiko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AT-PMN-001 s.d. AT-PMN-005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Pelaporan Risiko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AT-PLP-001 s.d. AT-PLP-004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Bank Risiko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AT-BNK-001 s.d. AT-BNK-002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Repositori Dokumen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AT-REP-001 s.d. AT-REP-010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FAQ dan bantuan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AT-FAQ-001 s.d. AT-FAQ-003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Notifikasi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AT-NTF-001 s.d. AT-NTF-002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Manajemen Akses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AT-AKS-001 s.d. AT-AKS-004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Audit Log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AT-AUD-001 s.d. AT-AUD-002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Kualitas lintas halaman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52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AT-NFR-001 s.d. AT-NFR-005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Rekap Hasil Eksekusi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Lulus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Gagal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Terblokir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Tidak Diuji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Autentikasi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Tata letak global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Dashboard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Penetapan Konteks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Identifikasi Risiko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Analisis Risiko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Evaluasi Risiko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Rencana Penanganan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Matriks Risiko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Pemantauan Risiko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Pelaporan Risiko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Bank Risiko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Repositori Dokumen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FAQ dan bantuan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Notifikasi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Manajemen Akses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Audit Log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Kualitas lintas halaman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TOTAL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72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Ringkasan Defect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Kasus uji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Ringkasan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PIC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Checklist dan Skenario Pengujian</w:t>
      </w:r>
    </w:p>
    <w:p>
      <w:r>
        <w:rPr>
          <w:rFonts w:ascii="Aptos" w:hAnsi="Aptos"/>
          <w:b w:val="0"/>
          <w:sz w:val="21"/>
        </w:rPr>
        <w:t>Jalankan kasus uji berikut pada lingkungan alpha. Urutan di dalam modul disusun dari alur paling penting ke pemeriksaan pelengkap.</w:t>
      </w:r>
    </w:p>
    <w:p>
      <w:pPr>
        <w:pStyle w:val="Heading2"/>
        <w:keepNext/>
      </w:pPr>
      <w:r>
        <w:rPr>
          <w:rFonts w:ascii="Aptos" w:hAnsi="Aptos"/>
          <w:b/>
          <w:sz w:val="26"/>
        </w:rPr>
        <w:t>Autentikasi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AT-AUT-001  Login SSO GOJAGS dengan akun aktif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Login SSO GOJAGS dengan akun aktif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belum login dan memiliki akun GOJAGS aktif yang terdaftar pada aplikasi.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Akun GOJAGS aktif.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halaman login.</w:t>
              <w:br/>
              <w:t>2. Klik Login SSO GOJAGS.</w:t>
              <w:br/>
              <w:t>3. Selesaikan autentikasi dengan kredensial valid.</w:t>
              <w:br/>
              <w:t>4. Amati halaman tujuan dan identitas pengguna.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masuk ke Dashboard, sesi terbentuk, dan nama serta email akun yang benar ditampilkan.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AT-AUT-002  Menolak autentikasi yang gagal atau dibatalkan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Menolak autentikasi yang gagal atau dibatalkan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belum login.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Kredensial tidak valid atau proses SSO dibatalkan.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Mulai login SSO.</w:t>
              <w:br/>
              <w:t>2. Masukkan kredensial tidak valid atau batalkan proses.</w:t>
              <w:br/>
              <w:t>3. Kembali ke aplikasi.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Aplikasi tidak membuat sesi, menampilkan pesan yang dapat dipahami, dan tetap berada pada alur login.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AT-AUT-003  Melindungi halaman aplikasi tanpa sesi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belum login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Melindungi halaman aplikasi tanpa sesi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Tidak ada sesi aktif.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URL langsung /repositori atau /manajemen-risiko/identifikasi.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URL halaman terlindungi secara langsung.</w:t>
              <w:br/>
              <w:t>2. Amati respons aplikasi.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diarahkan ke halaman login dan data aplikasi tidak terlihat.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AT-AUT-004  Logout mengakhiri sesi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Logout mengakhiri sesi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telah login.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Tidak ada.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menu profil atau sidebar.</w:t>
              <w:br/>
              <w:t>2. Klik Logout dan konfirmasi bila diminta.</w:t>
              <w:br/>
              <w:t>3. Gunakan tombol kembali browser atau buka URL terlindungi.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Sesi berakhir, pengguna kembali ke login, dan halaman terlindungi tidak dapat dibuka dari sesi lama.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AT-AUT-005  Identitas dan role pengguna sesuai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Admin dan pengguna biasa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Identitas dan role pengguna sesuai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Dua akun dengan role berbeda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Akun Admin dan akun pengguna non-admin.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Login sebagai Admin dan catat menu yang terlihat.</w:t>
              <w:br/>
              <w:t>2. Logout lalu login sebagai pengguna biasa.</w:t>
              <w:br/>
              <w:t>3. Bandingkan identitas, menu, dan aksi yang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Nama/email sesuai akun dan menu serta aksi mengikuti role/permission masing-masing.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Tata letak global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AT-GLB-001  Navigasi desktop dan penanda menu aktif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Navigasi desktop dan penanda menu aktif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telah login pada viewport desktop.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Viewport minimal 1280 px.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setiap menu utama.</w:t>
              <w:br/>
              <w:t>2. Buka submenu Manajemen Risiko.</w:t>
              <w:br/>
              <w:t>3. Pilih salah satu submenu.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Menu aktif ditandai konsisten; ketika submenu aktif, induk Manajemen Risiko juga aktif dan terbuka.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AT-GLB-002  Navigasi hamburger pada perangkat kecil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Navigasi hamburger pada perangkat kecil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telah login.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Viewport iPhone 16 sekitar 393 x 852.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Ubah viewport ke ukuran ponsel.</w:t>
              <w:br/>
              <w:t>2. Pastikan hamburger berada di kanan header.</w:t>
              <w:br/>
              <w:t>3. Buka dan tutup menu.</w:t>
              <w:br/>
              <w:t>4. Pilih menu dari drawer.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Drawer tampil dalam area layar, dapat di-scroll vertikal, tidak memicu scroll horizontal halaman, dan menutup setelah navigasi.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AT-GLB-003  Tema terang dan gelap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Tema terang dan gelap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telah login.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Tema Light dan Dark.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beberapa halaman yang memiliki tabel, modal, form, dan badge.</w:t>
              <w:br/>
              <w:t>2. Aktifkan tema gelap.</w:t>
              <w:br/>
              <w:t>3. Kembali ke tema terang.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Teks, ikon, input, tabel, modal, badge, garis, dan tombol tetap terbaca pada kedua tema.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AT-GLB-004  Periode data mengubah konteks tahun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Periode data mengubah konteks tahun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Tersedia data pada sedikitnya dua tahun.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Contoh tahun 2025 dan 2026.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Catat data pada tahun awal.</w:t>
              <w:br/>
              <w:t>2. Ubah Periode Data ke tahun lain.</w:t>
              <w:br/>
              <w:t>3. Buka Dashboard dan modul risiko.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Label periode berubah dan data yang tampil mengikuti rentang tahun yang dipilih tanpa mencampur data di luar periode.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AT-GLB-005  Notifikasi dan profil tidak memotong header mobile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Notifikasi dan profil tidak memotong header mobile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telah login pada viewport ponsel.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Viewport 360 px dan 393 px.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Amati header saat drawer tertutup.</w:t>
              <w:br/>
              <w:t>2. Buka drawer.</w:t>
              <w:br/>
              <w:t>3. Periksa akses tema, periode data, profil, panduan, dan logout.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Header utama tetap sederhana; kontrol sekunder tersedia secara rapi di drawer dan tidak terpotong.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AT-GLB-006  Panduan pengguna dapat dibuka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Panduan pengguna dapat dibuka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File panduan telah dikonfigurasi.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Tombol Lihat Panduan.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menu bantuan atau area panduan.</w:t>
              <w:br/>
              <w:t>2. Klik Lihat Panduan.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Dokumen panduan terbuka atau terunduh pada tab/perangkat pengguna tanpa respons kosong.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Dashboard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AT-DSH-001  Ringkasan Dashboard berhasil dimuat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Ringkasan Dashboard berhasil dimuat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Tersedia data risiko pada periode terpilih.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Periode dengan data risiko.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Dashboard.</w:t>
              <w:br/>
              <w:t>2. Tunggu seluruh indikator selesai dimuat.</w:t>
              <w:br/>
              <w:t>3. Bandingkan beberapa angka dengan data sumber.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Kartu statistik, grafik, matriks, dan daftar prioritas tampil tanpa error dan konsisten dengan data sumber.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AT-DSH-002  Dashboard tanpa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Dashboard tanpa data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Pilih periode yang tidak memiliki data.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Tahun tanpa data.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Ubah periode ke tahun tanpa data.</w:t>
              <w:br/>
              <w:t>2. Buka atau muat ulang Dashboard.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Aplikasi menampilkan nilai nol atau empty state yang jelas, bukan error 500 atau komponen rusak.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Penetapan Konteks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AT-KON-001  Navigasi seluruh kelompok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konteks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Navigasi seluruh kelompok data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memiliki akses Penetapan Konteks.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Tim Kerja, Kegiatan, Sasaran, Proses Bisnis, Pemangku Kepentingan, Peraturan Perundangan, dan kelompok lain yang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Penetapan Konteks.</w:t>
              <w:br/>
              <w:t>2. Geser pemilih kelompok data pada viewport kecil.</w:t>
              <w:br/>
              <w:t>3. Pilih setiap tab.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Seluruh tab dapat dijangkau, termasuk dengan scroll horizontal khusus area tab, dan isi sesuai tab terpilih.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AT-KON-002  Menambah data referensi valid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Admin atau pengguna berizin create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Menambah data referensi valid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Tab referensi telah dibuka.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 unik dan field wajib yang valid.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Tambah pada salah satu tab.</w:t>
              <w:br/>
              <w:t>2. Isi seluruh field wajib.</w:t>
              <w:br/>
              <w:t>3. Simpan.</w:t>
              <w:br/>
              <w:t>4. Cari data yang baru dibuat.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tersimpan, notifikasi sukses tampil, dan pilihan baru tersedia pada modul terkait.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AT-KON-003  Validasi field wajib data referensi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Admin atau pengguna berizin create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Validasi field wajib data referensi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Form tambah terbuka.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Field wajib kosong.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Biarkan field wajib kosong.</w:t>
              <w:br/>
              <w:t>2. Klik Simpan.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tidak tersimpan dan pesan validasi muncul pada field yang perlu diperbaiki.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AT-KON-004  Mengubah data referensi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Admin atau pengguna berizin update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Mengubah data referensi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referensi uji telah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 atau atribut baru.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Edit pada data uji.</w:t>
              <w:br/>
              <w:t>2. Ubah nilai.</w:t>
              <w:br/>
              <w:t>3. Simpan.</w:t>
              <w:br/>
              <w:t>4. Muat ulang halaman.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Perubahan tersimpan dan nilai terbaru tampil setelah reload serta pada pilihan modul terkait.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AT-KON-005  Menghapus data referensi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Admin atau pengguna berizin delete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Menghapus data referensi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uji tidak sedang dipakai atau tersedia skenario data terpakai.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Satu data bebas relasi dan satu data yang sudah direferensikan.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Hapus data bebas relasi dan konfirmasi.</w:t>
              <w:br/>
              <w:t>2. Coba hapus data yang masih digunakan.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bebas relasi terhapus; data terpakai ditolak secara aman dengan pesan yang menjelaskan sebabnya.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Identifikasi Risiko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AT-IDN-001  Menambah risiko dan menyimpan semua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identifikasi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Menambah risiko dan menyimpan semua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konteks dan periode telah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Risiko, penyebab, dampak, kategori, sumber, jenis, sasaran/kegiatan, unit kerja, dan tahun.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Identifikasi Risiko.</w:t>
              <w:br/>
              <w:t>2. Tambah baris.</w:t>
              <w:br/>
              <w:t>3. Isi seluruh data wajib.</w:t>
              <w:br/>
              <w:t>4. Klik Simpan Semua.</w:t>
              <w:br/>
              <w:t>5. Muat ulang halaman.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tersimpan pada periode yang benar dan seluruh nilai tetap tampil setelah reload.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AT-IDN-002  Validasi data identifikasi tidak lengkap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identifikasi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Validasi data identifikasi tidak lengkap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Tabel identifikasi dapat diedit.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tanpa field wajib.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Tambah baris.</w:t>
              <w:br/>
              <w:t>2. Kosongkan satu atau lebih field wajib.</w:t>
              <w:br/>
              <w:t>3. Klik Simpan Semua.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Penyimpanan tidak menghasilkan data tidak lengkap dan field/baris bermasalah diberi pesan yang jelas.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AT-IDN-003  Mengubah dan menghapus risiko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update/delete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Mengubah dan menghapus risiko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Tersedia risiko uji.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Perubahan uraian risiko dan satu risiko yang aman dihapus.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Ubah salah satu nilai risiko lalu simpan.</w:t>
              <w:br/>
              <w:t>2. Muat ulang dan verifikasi perubahan.</w:t>
              <w:br/>
              <w:t>3. Hapus risiko uji dengan konfirmasi.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Perubahan tersimpan; penghapusan hanya terjadi setelah konfirmasi dan daftar diperbarui.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AT-IDN-004  Mengambil referensi dari Bank Risiko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identifikasi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Mengambil referensi dari Bank Risiko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Bank Risiko memiliki data yang relevan.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Kata kunci risiko yang tersedia di bank.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Cari dari Bank Risiko.</w:t>
              <w:br/>
              <w:t>2. Masukkan kata kunci.</w:t>
              <w:br/>
              <w:t>3. Pilih satu hasil dan tambahkan ke tabel.</w:t>
              <w:br/>
              <w:t>4. Simpan Semua.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bank disalin ke baris identifikasi, dapat disesuaikan, dan tersimpan sebagai data periode aktif.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AT-IDN-005  Unduh template dan import Excel valid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import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Unduh template dan import Excel valid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konteks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Template resmi yang diisi dengan dua baris valid.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Unduh template import untuk periode aktif.</w:t>
              <w:br/>
              <w:t>2. Isi dua baris sesuai format.</w:t>
              <w:br/>
              <w:t>3. Import file.</w:t>
              <w:br/>
              <w:t>4. Periksa ringkasan hasil dan tabel.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File diproses, jumlah sukses/gagal jelas, dan baris valid masuk ke tabel tanpa duplikasi tak disengaja.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AT-IDN-006  Import Excel dengan format salah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import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Import Excel dengan format salah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Halaman Identifikasi terbuka.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File tanpa kolom wajib atau tipe file tidak didukung.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Pilih file yang formatnya salah.</w:t>
              <w:br/>
              <w:t>2. Jalankan import.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Import ditolak dengan penjelasan kolom/format yang salah dan data lama tidak berubah.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Analisis Risiko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AT-ANL-001  Memuat risiko hasil identifikasi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analisis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Memuat risiko hasil identifikasi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Tersedia risiko teridentifikasi pada periode aktif.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Satu risiko yang belum dianalisis.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Analisis Risiko.</w:t>
              <w:br/>
              <w:t>2. Cari risiko uji.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identifikasi tampil satu kali dan siap diberi penilaian.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AT-ANL-002  Menilai risiko inheren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analisis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Menilai risiko inheren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uji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Nilai kemungkinan, dampak, pengendalian yang ada, dan efektivitas sesuai pilihan aplikasi.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Isi parameter analisis pada risiko uji.</w:t>
              <w:br/>
              <w:t>2. Periksa hasil perhitungan level/warna.</w:t>
              <w:br/>
              <w:t>3. Klik Simpan Semua.</w:t>
              <w:br/>
              <w:t>4. Muat ulang.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Nilai dan level risiko inheren dihitung konsisten, tersimpan, dan tetap tampil setelah reload.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AT-ANL-003  Validasi nilai analisis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analisis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Validasi nilai analisis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uji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Nilai kosong atau di luar pilihan yang diperbolehkan.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Kosongkan parameter wajib atau masukkan nilai tidak valid bila dimungkinkan.</w:t>
              <w:br/>
              <w:t>2. Klik Simpan Semua.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Aplikasi menolak nilai tidak valid dan tidak menyimpan hasil analisis yang inkonsisten.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Evaluasi Risiko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AT-EVL-001  Menilai risiko residual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evaluasi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Menilai risiko residual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telah memiliki analisis inheren.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Nilai kemungkinan dan dampak residual yang valid.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Evaluasi Risiko.</w:t>
              <w:br/>
              <w:t>2. Isi kemungkinan dan dampak residual.</w:t>
              <w:br/>
              <w:t>3. Periksa level residual.</w:t>
              <w:br/>
              <w:t>4. Simpan dan muat ulang.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Level residual dihitung dan tersimpan pada risiko yang benar.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AT-EVL-002  Memilih respons risiko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evaluasi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Memilih respons risiko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telah dianalisis.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Mengurangi, Mengalihkan, Menghindari, dan Menerima Risiko.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Pilih setiap opsi respons pada data uji terpisah.</w:t>
              <w:br/>
              <w:t>2. Isi field tambahan yang muncul.</w:t>
              <w:br/>
              <w:t>3. Simpan Semua.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Respons tersimpan sesuai pilihan; field kondisional hanya muncul dan diwajibkan ketika relevan.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AT-EVL-003  Menolak evaluasi tidak lengkap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evaluasi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Menolak evaluasi tidak lengkap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uji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Respons atau nilai residual wajib dikosongkan.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Isi sebagian data evaluasi.</w:t>
              <w:br/>
              <w:t>2. Klik Simpan Semua.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tidak lengkap tidak dianggap selesai dan pengguna mendapat petunjuk koreksi.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Rencana Penanganan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AT-RTP-001  Menampilkan risiko yang perlu dikurangi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RTP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Menampilkan risiko yang perlu dikurangi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Terdapat evaluasi dengan beberapa respons berbeda.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respons Mengurangi dan Menerima.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Rencana Penanganan.</w:t>
              <w:br/>
              <w:t>2. Bandingkan daftar dengan hasil Evaluasi.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dengan respons Mengurangi tampil untuk dibuatkan RTP; risiko dengan respons lain tidak muncul secara keliru.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AT-RTP-002  Menyimpan rencana penanganan lengkap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RTP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Menyimpan rencana penanganan lengkap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dengan respons Mengurangi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Rencana tindakan, output, penanggung jawab, target waktu, anggaran atau field lain yang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Isi data RTP pada risiko uji.</w:t>
              <w:br/>
              <w:t>2. Klik Simpan Semua.</w:t>
              <w:br/>
              <w:t>3. Muat ulang halaman.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RTP tersimpan lengkap pada risiko yang benar dan tetap tampil setelah reload.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AT-RTP-003  Validasi target waktu dan field wajib RTP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RTP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Validasi target waktu dan field wajib RTP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uji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Tanggal tidak logis atau field wajib kosong.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Isi RTP dengan data tidak lengkap atau rentang waktu tidak valid.</w:t>
              <w:br/>
              <w:t>2. Klik Simpan Semua.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Aplikasi menolak data tidak valid dan menunjukkan bagian yang harus diperbaiki.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Matriks Risiko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AT-MTX-001  Menampilkan posisi inheren dan residual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Semua pengguna berizin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Menampilkan posisi inheren dan residual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telah dianalisis dan dievaluasi.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Satu risiko dengan posisi inheren dan residual berbeda.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Matriks Risiko.</w:t>
              <w:br/>
              <w:t>2. Pilih risiko uji.</w:t>
              <w:br/>
              <w:t>3. Amati posisi dan arah perpindahan.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Posisi risiko sesuai nilai kemungkinan/dampak; perpindahan inheren ke residual dapat dibedakan dengan jelas.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AT-MTX-002  Filter dan pilihan beberapa risiko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Semua pengguna berizin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Filter dan pilihan beberapa risiko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Beberapa risiko tersedia pada periode aktif.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Dua atau lebih risiko.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Pilih beberapa risiko.</w:t>
              <w:br/>
              <w:t>2. Ubah periode atau filter yang tersedia.</w:t>
              <w:br/>
              <w:t>3. Kosongkan pilihan.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Matriks memperbarui isi sesuai pilihan dan memiliki empty state yang jelas ketika tidak ada risiko dipilih.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Pemantauan Risiko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AT-PMN-001  Daftar RTP dan pagination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pemantauan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Daftar RTP dan pagination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Lebih banyak RTP daripada ukuran halaman.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Minimal 21 RTP bila ukuran halaman 20.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Pemantauan Risiko.</w:t>
              <w:br/>
              <w:t>2. Klik halaman berikutnya.</w:t>
              <w:br/>
              <w:t>3. Ubah jumlah data per halaman.</w:t>
              <w:br/>
              <w:t>4. Kembali ke halaman pertama.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Isi tabel berubah sesuai halaman, nomor urut benar, dan kontrol pagination tidak tertutup tombol bantuan.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AT-PMN-002  Menyimpan realisasi pemantauan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pemantauan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Menyimpan realisasi pemantauan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RTP aktif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Status keterjadian, realisasi waktu, dan realisasi output.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Update Realisasi pada RTP.</w:t>
              <w:br/>
              <w:t>2. Isi data realisasi.</w:t>
              <w:br/>
              <w:t>3. Klik Simpan Realisasi.</w:t>
              <w:br/>
              <w:t>4. Buka kembali modal.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Realisasi tersimpan dan nilai terbaru tampil pada tabel serta modal.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AT-PMN-003  Menambah dokumen pendukung melalui tautan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pemantauan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Menambah dokumen pendukung melalui tautan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Modal realisasi terbuka.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Judul dan URL HTTPS yang valid.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Tambah Dokumen.</w:t>
              <w:br/>
              <w:t>2. Pilih Tautan.</w:t>
              <w:br/>
              <w:t>3. Isi judul dan URL.</w:t>
              <w:br/>
              <w:t>4. Simpan Realisasi.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Tautan tersimpan, dapat dibuka, dan tercatat sebagai bukti pendukung RTP.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AT-PMN-004  Mengunggah berkas bukti mitigasi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pemantauan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Mengunggah berkas bukti mitigasi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Penyimpanan upload lokal/produksi telah dikonfigurasi.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PDF berukuran valid.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Tambah Dokumen pada modal realisasi.</w:t>
              <w:br/>
              <w:t>2. Pilih Upload Berkas.</w:t>
              <w:br/>
              <w:t>3. Unggah PDF.</w:t>
              <w:br/>
              <w:t>4. Simpan Realisasi.</w:t>
              <w:br/>
              <w:t>5. Buka Repositori Dokumen kategori Bukti Dukung Mitigasi.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Berkas berhasil diunggah, dapat dibuka, dan otomatis tersedia di repositori sebagai Bukti Dukung Mitigasi pada tahun risiko yang sesuai.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AT-PMN-005  Menolak dokumen pendukung tidak valid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pemantauan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Menolak dokumen pendukung tidak valid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Modal dokumen terbuka.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Tipe file atau ukuran melebihi batas, atau URL tidak valid.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Pilih file/URL tidak valid.</w:t>
              <w:br/>
              <w:t>2. Coba unggah atau simpan.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Aplikasi menolak input dengan pesan batas tipe/ukuran/format dan tidak membuat dokumen rusak.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Pelaporan Risiko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AT-PLP-001  Rekap proses risiko lengkap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pelaporan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Rekap proses risiko lengkap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Satu risiko telah melalui identifikasi sampai pemantauan.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Risiko uji end-to-end.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Pelaporan Risiko.</w:t>
              <w:br/>
              <w:t>2. Cari risiko uji.</w:t>
              <w:br/>
              <w:t>3. Bandingkan setiap kolom dengan data sumber.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Rekap menampilkan data identifikasi, analisis, evaluasi, RTP, realisasi, dokumen, dan persetujuan secara konsisten.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AT-PLP-002  Mengubah status persetujuan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persetujuan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Mengubah status persetujuan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Baris pelaporan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Draft, Disetujui, Ditolak, serta nama approver bila relevan.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aksi Persetujuan.</w:t>
              <w:br/>
              <w:t>2. Pilih status dan isi approver.</w:t>
              <w:br/>
              <w:t>3. Simpan.</w:t>
              <w:br/>
              <w:t>4. Muat ulang halaman.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Status dan approver tersimpan, tampil jelas di tabel, dan dapat diperbarui sesuai izin.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AT-PLP-003  Unduh laporan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pelaporan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Unduh laporan Excel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tersedia pada periode aktif.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Periode satu tahun dan rentang tahun.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Unduh Excel.</w:t>
              <w:br/>
              <w:t>2. Buka file hasil unduhan.</w:t>
              <w:br/>
              <w:t>3. Periksa judul, periode, header, baris, dan dokumen/persetujuan.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File Excel dapat dibuka, berisi data periode terpilih, dan struktur kolom tidak bergeser atau terpotong.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AT-PLP-004  Pagination pelaporan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pelaporan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Pagination pelaporan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Jumlah data melebihi ukuran halaman.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lebih dari 20 baris.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Pindah ke halaman berikutnya.</w:t>
              <w:br/>
              <w:t>2. Ubah data per halaman.</w:t>
              <w:br/>
              <w:t>3. Periksa nomor urut dan baris terakhir.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Tabel berganti sesuai halaman, jumlah data benar, dan kontrol dapat digunakan pada desktop maupun mobile.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Bank Risiko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AT-BNK-001  Pencarian risiko berdasarkan kata kunci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Bank Risiko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Pencarian risiko berdasarkan kata kunci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Bank memiliki data historis.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Kata kunci pada risiko, penyebab, atau dampak.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Bank Risiko.</w:t>
              <w:br/>
              <w:t>2. Masukkan kata kunci.</w:t>
              <w:br/>
              <w:t>3. Atur jumlah hasil bila tersedia.</w:t>
              <w:br/>
              <w:t>4. Klik Cari.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Hasil relevan tampil dengan informasi yang cukup untuk dipakai sebagai referensi.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AT-BNK-002  Pencarian tanpa hasil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P2  |  Pengguna berizin Bank Risiko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Pencarian tanpa hasil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Halaman Bank Risiko terbuka.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Kata kunci acak yang tidak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Masukkan kata kunci tanpa kecocokan.</w:t>
              <w:br/>
              <w:t>2. Klik Cari.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Empty state menjelaskan bahwa hasil tidak ditemukan dan halaman tetap stabil.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Repositori Dokumen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AT-REP-001  Filter kategori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repositori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Filter kategori dokumen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Setiap kategori memiliki minimal satu dokumen.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Semua Berkas, Pedoman dan Kebijakan, Bukti Dukung Mitigasi, Laporan dan Risalah.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setiap kartu kategori.</w:t>
              <w:br/>
              <w:t>2. Periksa daftar dokumen dan penanda kategori aktif.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Daftar hanya memuat kategori yang dipilih; kategori aktif terlihat jelas pada tema terang dan gelap.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AT-REP-002  Unggah dokumen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create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Unggah dokumen manual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Penyimpanan upload telah dikonfigurasi.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Judul, kategori Bukti Dukung Mitigasi, tahun risiko, dan PDF valid.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Upload Dokumen.</w:t>
              <w:br/>
              <w:t>2. Isi judul, kategori, dan tahun risiko.</w:t>
              <w:br/>
              <w:t>3. Pilih Upload Berkas dan unggah PDF.</w:t>
              <w:br/>
              <w:t>4. Simpan Berkas.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Dokumen tersimpan pada kategori dan tahun yang dipilih, nama uploader benar, dan berkas dapat dibuka.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AT-REP-003  Menambahkan dokumen melalui tautan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create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Menambahkan dokumen melalui tautan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Modal upload terbuka.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Judul, kategori Laporan dan Risalah, tahun, dan URL HTTPS.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Pilih metode Tautan.</w:t>
              <w:br/>
              <w:t>2. Isi data valid.</w:t>
              <w:br/>
              <w:t>3. Simpan Berkas.</w:t>
              <w:br/>
              <w:t>4. Klik Buka pada dokumen baru.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Dokumen tautan tersimpan dan membuka alamat yang benar secara 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AT-REP-004  Validasi form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create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Validasi form dokumen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Modal upload terbuka.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Judul kosong, dokumen kosong, URL salah, atau tahun kosong.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Coba simpan setiap kombinasi data tidak valid.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Penyimpanan ditolak dengan pesan spesifik dan tidak membuat record tanpa dokumen.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AT-REP-005  Mengubah metadata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Admin atau uploader berizin update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Mengubah metadata dokumen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Dokumen manual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Judul, kategori, atau tahun baru.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Edit Dokumen.</w:t>
              <w:br/>
              <w:t>2. Ubah metadata.</w:t>
              <w:br/>
              <w:t>3. Simpan.</w:t>
              <w:br/>
              <w:t>4. Filter berdasarkan kategori/tahun baru.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Perubahan tersimpan dan dokumen berpindah filter sesuai metadata terbaru tanpa kehilangan berkas.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AT-REP-006  Menghapus dokumen dengan konfirmasi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Admin atau uploader berizin delete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Menghapus dokumen dengan konfirmasi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Dokumen uji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Satu dokumen manual.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Hapus.</w:t>
              <w:br/>
              <w:t>2. Batalkan konfirmasi dan pastikan dokumen masih ada.</w:t>
              <w:br/>
              <w:t>3. Ulangi lalu konfirmasi hapus.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Pembatalan tidak mengubah data; konfirmasi menghapus dokumen dan memperbarui daftar.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AT-REP-007  Pencarian cerdas dengan tahun risiko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repositori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Pencarian cerdas dengan tahun risiko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Dokumen memiliki tahun dan metadata/ringkasan yang dapat dicari.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Kata kunci relevan dan tahun risiko tertentu.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Masukkan kata kunci.</w:t>
              <w:br/>
              <w:t>2. Pilih tahun risiko.</w:t>
              <w:br/>
              <w:t>3. Jalankan/tunggu pencarian.</w:t>
              <w:br/>
              <w:t>4. Pilih salah satu hasil.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Hasil hanya berasal dari tahun terpilih dan alasan rekomendasi untuk dokumen terpilih tampil jelas.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AT-REP-008  Membuat ringkasan AI dokumen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repositori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Membuat ringkasan AI dokumen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BAI_API_KEY valid dan dokumen didukung.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Dokumen PDF atau teks dengan isi yang dapat diekstrak.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Ringkasan pada dokumen.</w:t>
              <w:br/>
              <w:t>2. Tunggu proses selesai.</w:t>
              <w:br/>
              <w:t>3. Buka kembali ringkasan.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Ringkasan dari layanan AI tampil terstruktur, relevan dengan isi dokumen, dan tersimpan/dapat diakses kembali tanpa error provider lama.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AT-REP-009  Pagination mengubah isi tabel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repositori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Pagination mengubah isi tabel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Tersedia lebih dari 10 dokumen.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Sedikitnya 13 dokumen.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Catat daftar pada halaman 1.</w:t>
              <w:br/>
              <w:t>2. Klik Next atau halaman 2.</w:t>
              <w:br/>
              <w:t>3. Ubah data per halaman.</w:t>
              <w:br/>
              <w:t>4. Kembali ke halaman 1.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Daftar benar-benar berubah, nomor urut melanjutkan halaman, total data akurat, dan bubble bantuan tidak menutupi kontrol.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AT-REP-010  Tampilan repositori pada mobile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berizin repositori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Tampilan repositori pada mobile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Viewport ponsel dan dokumen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Viewport 360 x 800 dan 393 x 852.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repositori pada viewport ponsel.</w:t>
              <w:br/>
              <w:t>2. Periksa kategori, pencarian, daftar, pagination, dan panel rekomendasi.</w:t>
              <w:br/>
              <w:t>3. Geser tabel jika tampilan tabel digunakan.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Halaman tidak scroll horizontal; hanya area tabel yang dapat digeser, tidak ada duplikasi tabel/kartu, tombol tidak terpotong, dan panel rekomendasi tersusun vertikal.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FAQ dan bantuan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AT-FAQ-001  Mencari dan membuka FAQ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Mencari dan membuka FAQ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FAQ telah terisi di database.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Kata kunci seperti identifikasi, RTP, upload, atau persetujuan.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FAQ.</w:t>
              <w:br/>
              <w:t>2. Cari dengan kata kunci.</w:t>
              <w:br/>
              <w:t>3. Buka jawaban yang relevan.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Hasil tersaring dan jawaban penggunaan aplikasi dapat dibaca dengan baik.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AT-FAQ-002  Admin menambah, mengubah, dan menghapus FAQ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Admin menambah, mengubah, dan menghapus FAQ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Admin memiliki akses FAQ.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Pertanyaan dan jawaban uji dengan urutan tertentu.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Tambah FAQ dan simpan data valid.</w:t>
              <w:br/>
              <w:t>2. Edit jawaban dan urutannya.</w:t>
              <w:br/>
              <w:t>3. Hapus FAQ uji dengan konfirmasi.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Tombol kelola terlihat untuk admin dan seluruh operasi tersimpan di database serta tercermin pada daftar.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AT-FAQ-003  Chat bantuan menjawab dari FAQ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Chat bantuan menjawab dari FAQ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FAQ terkait telah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Pertanyaan penggunaan yang memiliki jawaban FAQ.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bubble bantuan.</w:t>
              <w:br/>
              <w:t>2. Ketik pertanyaan penggunaan.</w:t>
              <w:br/>
              <w:t>3. Kirim dan baca jawaban.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Chat menampilkan jawaban yang relevan berdasarkan FAQ dan tetap dapat ditutup tanpa menutupi kontrol utama.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Notifikasi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AT-NTF-001  Membuka pusat notifikasi dan urgensi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Pengguna berizin notifikasi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Membuka pusat notifikasi dan urgensi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Terdapat notifikasi atau risiko mendekati target.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Notifikasi baru dan notifikasi lama.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Klik ikon notifikasi atau menu Pusat Notifikasi.</w:t>
              <w:br/>
              <w:t>2. Buka satu notifikasi.</w:t>
              <w:br/>
              <w:t>3. Kembali ke daftar.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Daftar dimuat, informasi urgensi jelas, dan tautan membawa pengguna ke konteks data yang benar.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AT-NTF-002  Status baca notifikasi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P2  |  Pengguna berizin notifikasi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Status baca notifikasi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Terdapat notifikasi belum dibaca.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Satu notifikasi baru.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Catat indikator belum dibaca.</w:t>
              <w:br/>
              <w:t>2. Buka notifikasi.</w:t>
              <w:br/>
              <w:t>3. Muat ulang halaman.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Status berubah menjadi dibaca dan indikator jumlah diperbarui secara konsisten.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Manajemen Akses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AT-AKS-001  Admin melihat menu administrasi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Admin melihat menu administrasi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Login sebagai admin.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Tidak ada.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drawer/sidebar.</w:t>
              <w:br/>
              <w:t>2. Perluas Manajemen Akses.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Menu Pengguna, Role Permissions, Pusat Notifikasi, Audit Log, dan pengelolaan FAQ tampil sesuai kebijakan aplikasi.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AT-AKS-002  Mengubah role pengguna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Mengubah role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uji dan role tujuan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non-admin dan role uji.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Pengguna.</w:t>
              <w:br/>
              <w:t>2. Pilih pengguna uji.</w:t>
              <w:br/>
              <w:t>3. Ubah role dan simpan.</w:t>
              <w:br/>
              <w:t>4. Login ulang sebagai pengguna uji.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Role tersimpan dan hak akses baru berlaku setelah sesi diperbarui.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AT-AKS-003  Mengubah permission role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Mengubah permission role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Role uji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Cabut satu permission create/update pada modul uji.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Role Permissions.</w:t>
              <w:br/>
              <w:t>2. Ubah permission role uji dan simpan.</w:t>
              <w:br/>
              <w:t>3. Login sebagai pengguna role tersebut.</w:t>
              <w:br/>
              <w:t>4. Buka modul terkait dan coba akses aksi/API.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Menu/aksi mengikuti permission; permintaan langsung tanpa izin ditolak, bukan hanya tombol yang disembunyikan.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AT-AKS-004  Pengguna biasa tidak dapat membuka administrasi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Pengguna non-admin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biasa tidak dapat membuka administrasi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Login dengan role tanpa permission admin.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URL /users, /roles, dan /audit-log.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Periksa sidebar.</w:t>
              <w:br/>
              <w:t>2. Buka URL administrasi secara langsung.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Menu tidak ditampilkan dan akses langsung ditolak dengan status/pesan yang 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Audit Log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AT-AUD-001  Mencatat aksi perubahan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Admin/Auditor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Mencatat aksi perubahan data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Pengguna melakukan create atau update pada data uji.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Aksi update risiko atau upload dokumen.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Lakukan perubahan data dan catat waktu serta pengguna.</w:t>
              <w:br/>
              <w:t>2. Buka Audit Log.</w:t>
              <w:br/>
              <w:t>3. Cari entri terkait.</w:t>
              <w:br/>
              <w:t>4. Buka detail.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 memuat pelaku, waktu, aksi, resource, dan detail perubahan yang memadai tanpa mengekspos rahasia.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AT-AUD-002  Filter dan pagination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P1  |  Admin/Auditor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Filter dan pagination audit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Log memiliki banyak entri.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Filter pengguna, aksi, resource, dan rentang waktu bila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Terapkan filter satu per satu.</w:t>
              <w:br/>
              <w:t>2. Gabungkan beberapa filter.</w:t>
              <w:br/>
              <w:t>3. Pindah halaman.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Hasil sesuai filter, total/pagination konsisten, dan detail entri tetap dapat dibuka.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/>
          <w:b/>
          <w:sz w:val="26"/>
        </w:rPr>
        <w:t>Kualitas lintas halaman</w:t>
      </w: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AT-NFR-001  Responsif pada ponsel, tablet, dan desktop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Responsif pada ponsel, tablet, dan desktop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Data representatif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360 x 800, 393 x 852, 768 x 1024, 1280 x 720, dan 1920 x 1080.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Buka setiap menu utama pada seluruh viewport.</w:t>
              <w:br/>
              <w:t>2. Periksa judul, tombol, tab, tabel, modal, pagination, dan drawer.</w:t>
              <w:br/>
              <w:t>3. Lakukan interaksi utama pada tiap ukuran.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Tidak ada elemen penting terpotong; halaman tidak scroll horizontal; tabel besar memiliki scroll lokal; seluruh aksi dapat dijangkau.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AT-NFR-002  Kontras dan keterbacaan semua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Kontras dan keterbacaan semua tema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Seluruh komponen utama dapat dibuka.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Light dan Dark mode.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Periksa teks normal/sekunder, placeholder, badge, border, ikon, grafik, tabel, dan modal pada kedua tema.</w:t>
              <w:br/>
              <w:t>2. Fokus pada kolom Risiko Terkait dan status berwarna.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Semua informasi memiliki kontras memadai dan tidak menyatu dengan latar belakang.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AT-NFR-003  Penanganan kegagalan server atau jaringan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Semua pengguna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Penanganan kegagalan server atau jaringan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Dapat mensimulasikan offline atau respons API gagal.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Putus jaringan saat load dan saat simpan.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Putus jaringan sebelum membuka halaman.</w:t>
              <w:br/>
              <w:t>2. Sambungkan lalu isi form.</w:t>
              <w:br/>
              <w:t>3. Putus jaringan saat menyimpan.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Aplikasi menampilkan error yang dapat dipahami, tidak blank/crash, tidak menunjukkan data berhasil tersimpan secara palsu, dan memungkinkan pengguna mencoba lagi.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AT-NFR-004  Tidak ada error tak tertangani pada alur utama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Tester teknis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Tidak ada error tak tertangani pada alur utama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DevTools browser dan log server dapat diamati.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Satu siklus bisnis end-to-end.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Jalankan login sampai pelaporan dan repositori.</w:t>
              <w:br/>
              <w:t>2. Amati console browser, network, dan log server.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Tidak ada unhandled rejection, error 500, hydration error, atau request berulang yang tidak diperlukan pada alur berhasil.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/>
      </w:pPr>
      <w:r>
        <w:rPr>
          <w:rFonts w:ascii="Aptos" w:hAnsi="Aptos"/>
          <w:b/>
          <w:sz w:val="23"/>
        </w:rPr>
        <w:t>AT-NFR-005  Keamanan input teks dan tautan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Prioritas dan peran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P0  |  Tester teknis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Tujuan pengujian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Keamanan input teks dan tautan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Prasyarat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Form teks dan URL tersedia.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Data uji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Teks HTML/script sederhana dan URL javascript yang tidak aman.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Skenario dan langkah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1. Masukkan payload uji pada judul, FAQ, risiko, dan URL.</w:t>
              <w:br/>
              <w:t>2. Simpan lalu tampilkan kembali data.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yang diharapkan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Input ditampilkan sebagai teks aman atau ditolak; script tidak dijalankan dan tautan berbahaya tidak dapat digunakan.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Hasil aktual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........................................................................................................</w:t>
              <w:br/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Status dan bukti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5F7FA"/>
          </w:tcPr>
          <w:p>
            <w:pPr>
              <w:keepNext/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[ ] Lulus    [ ] Gagal    [ ] Terblokir    [ ] Tidak Diuji</w:t>
              <w:br/>
              <w:t>Bukti/screenshot: ____________________    ID defect: ____________________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/>
                <w:sz w:val="17"/>
              </w:rPr>
              <w:t>Tester dan tanggal</w:t>
            </w:r>
          </w:p>
        </w:tc>
        <w:tc>
          <w:tcPr>
            <w:tcW w:type="dxa" w:w="79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Nama: ______________________________    Tanggal: 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Catatan Akhir Pengujian</w:t>
      </w:r>
    </w:p>
    <w:p>
      <w:r>
        <w:rPr>
          <w:rFonts w:ascii="Aptos" w:hAnsi="Aptos"/>
          <w:b w:val="0"/>
          <w:sz w:val="21"/>
        </w:rPr>
        <w:t>Ringkasan hasil dan keputusan rilis:</w:t>
      </w:r>
    </w:p>
    <w:p>
      <w:r>
        <w:rPr>
          <w:rFonts w:ascii="Aptos" w:hAnsi="Aptos"/>
          <w:b w:val="0"/>
          <w:sz w:val="21"/>
        </w:rPr>
        <w:t>................................................................................................................................................</w:t>
      </w:r>
    </w:p>
    <w:p>
      <w:r>
        <w:rPr>
          <w:rFonts w:ascii="Aptos" w:hAnsi="Aptos"/>
          <w:b w:val="0"/>
          <w:sz w:val="21"/>
        </w:rPr>
        <w:t>................................................................................................................................................</w:t>
      </w:r>
    </w:p>
    <w:p>
      <w:r>
        <w:rPr>
          <w:rFonts w:ascii="Aptos" w:hAnsi="Aptos"/>
          <w:b w:val="0"/>
          <w:sz w:val="21"/>
        </w:rPr>
        <w:t>................................................................................................................................................</w:t>
      </w:r>
    </w:p>
    <w:p>
      <w:r>
        <w:rPr>
          <w:rFonts w:ascii="Aptos" w:hAnsi="Aptos"/>
          <w:b w:val="0"/>
          <w:sz w:val="21"/>
        </w:rPr>
        <w:t>................................................................................................................................................</w:t>
      </w:r>
    </w:p>
    <w:p>
      <w:r>
        <w:rPr>
          <w:rFonts w:ascii="Aptos" w:hAnsi="Aptos"/>
          <w:b w:val="0"/>
          <w:sz w:val="21"/>
        </w:rPr>
        <w:t>................................................................................................................................................</w:t>
      </w:r>
    </w:p>
    <w:p>
      <w:r>
        <w:rPr>
          <w:rFonts w:ascii="Aptos" w:hAnsi="Aptos"/>
          <w:b w:val="0"/>
          <w:sz w:val="21"/>
        </w:rPr>
        <w:t>................................................................................................................................................</w:t>
      </w:r>
    </w:p>
    <w:p>
      <w:r>
        <w:rPr>
          <w:rFonts w:ascii="Aptos" w:hAnsi="Aptos"/>
          <w:b w:val="0"/>
          <w:sz w:val="21"/>
        </w:rPr>
        <w:t>................................................................................................................................................</w:t>
      </w:r>
    </w:p>
    <w:p>
      <w:r>
        <w:rPr>
          <w:rFonts w:ascii="Aptos" w:hAnsi="Aptos"/>
          <w:b w:val="0"/>
          <w:sz w:val="21"/>
        </w:rPr>
        <w:t>................................................................................................................................................</w:t>
      </w:r>
    </w:p>
    <w:p>
      <w:pPr>
        <w:pStyle w:val="Heading2"/>
        <w:keepNext/>
      </w:pPr>
      <w:r>
        <w:rPr>
          <w:rFonts w:ascii="Aptos" w:hAnsi="Aptos"/>
          <w:b/>
          <w:sz w:val="26"/>
        </w:rPr>
        <w:t>Keputusan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[ ] Layak dilanjutkan ke UAT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[ ] Layak dengan perbaikan minor</w:t>
      </w:r>
    </w:p>
    <w:p>
      <w:pPr>
        <w:spacing w:after="40"/>
        <w:ind w:left="346" w:hanging="346"/>
      </w:pPr>
      <w:r>
        <w:rPr>
          <w:rFonts w:ascii="Aptos" w:hAnsi="Aptos"/>
          <w:b w:val="0"/>
          <w:sz w:val="20"/>
        </w:rPr>
        <w:t>- [ ] Belum layak dan perlu pengujian ulang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Disusun oleh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Diperiksa oleh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AF3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Disetujui oleh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br/>
              <w:br/>
              <w:br/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br/>
              <w:br/>
              <w:br/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br/>
              <w:br/>
              <w:br/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Nama:</w:t>
              <w:br/>
              <w:t>Tanggal: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Nama:</w:t>
              <w:br/>
              <w:t>Tanggal: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Nama:</w:t>
              <w:br/>
              <w:t>Tanggal: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25962"/>
        <w:sz w:val="16"/>
      </w:rPr>
      <w:t xml:space="preserve">Dokumen Black Box Testing  |  Halaman </w:t>
    </w:r>
    <w:r>
      <w:rPr>
        <w:rFonts w:ascii="Aptos" w:hAnsi="Aptos"/>
        <w:b w:val="0"/>
        <w:color w:val="525962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5962"/>
        <w:sz w:val="16"/>
      </w:rPr>
      <w:t>ALPHA TESTING  |  gojags risk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Alpha Testing gojags risk</dc:title>
  <dc:subject>Black box testing dan checklist skenario pengujian</dc:subject>
  <dc:creator>Tim gojags risk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