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37D" w:rsidRDefault="00163C1D">
      <w:proofErr w:type="spellStart"/>
      <w:r>
        <w:t>Pymaceuticals</w:t>
      </w:r>
      <w:proofErr w:type="spellEnd"/>
      <w:r>
        <w:t xml:space="preserve"> Trend Analysis</w:t>
      </w:r>
    </w:p>
    <w:p w:rsidR="00163C1D" w:rsidRDefault="00233525" w:rsidP="00163C1D">
      <w:pPr>
        <w:pStyle w:val="ListParagraph"/>
        <w:numPr>
          <w:ilvl w:val="0"/>
          <w:numId w:val="1"/>
        </w:numPr>
      </w:pPr>
      <w:r>
        <w:t xml:space="preserve">Of the four </w:t>
      </w:r>
      <w:r w:rsidR="000340F4">
        <w:t xml:space="preserve">drugs used in the study, </w:t>
      </w:r>
      <w:proofErr w:type="spellStart"/>
      <w:r w:rsidR="000340F4">
        <w:t>Capomulin</w:t>
      </w:r>
      <w:proofErr w:type="spellEnd"/>
      <w:r w:rsidR="000340F4">
        <w:t xml:space="preserve"> was most effective for treating tumor volume – showing an 18% decrease over the 45-day treatment period.</w:t>
      </w:r>
    </w:p>
    <w:p w:rsidR="000340F4" w:rsidRDefault="000340F4" w:rsidP="000340F4"/>
    <w:p w:rsidR="000340F4" w:rsidRDefault="000340F4" w:rsidP="000340F4">
      <w:pPr>
        <w:pStyle w:val="ListParagraph"/>
        <w:numPr>
          <w:ilvl w:val="0"/>
          <w:numId w:val="1"/>
        </w:numPr>
      </w:pPr>
      <w:r>
        <w:t xml:space="preserve">Of the four drugs used in the study, </w:t>
      </w:r>
      <w:proofErr w:type="spellStart"/>
      <w:r>
        <w:t>Capomulin</w:t>
      </w:r>
      <w:proofErr w:type="spellEnd"/>
      <w:r>
        <w:t xml:space="preserve"> was most effective for treating metastatic sites – showing the smallest increase in metastatic site count</w:t>
      </w:r>
      <w:r w:rsidR="00965FE9">
        <w:t xml:space="preserve"> over the 45-day treatment period.</w:t>
      </w:r>
    </w:p>
    <w:p w:rsidR="00965FE9" w:rsidRDefault="00965FE9" w:rsidP="00965FE9">
      <w:pPr>
        <w:pStyle w:val="ListParagraph"/>
      </w:pPr>
    </w:p>
    <w:p w:rsidR="007365F0" w:rsidRDefault="00EE2068" w:rsidP="007365F0">
      <w:pPr>
        <w:pStyle w:val="ListParagraph"/>
        <w:numPr>
          <w:ilvl w:val="0"/>
          <w:numId w:val="1"/>
        </w:numPr>
      </w:pPr>
      <w:r>
        <w:t xml:space="preserve">Of the four drugs used in the study, </w:t>
      </w:r>
      <w:proofErr w:type="spellStart"/>
      <w:r>
        <w:t>Capomulin</w:t>
      </w:r>
      <w:proofErr w:type="spellEnd"/>
      <w:r>
        <w:t xml:space="preserve"> also showed the highest survival rates</w:t>
      </w:r>
      <w:r w:rsidR="007365F0">
        <w:t xml:space="preserve"> in the treatment subjects over the 45-day treatment period.</w:t>
      </w:r>
      <w:bookmarkStart w:id="0" w:name="_GoBack"/>
      <w:bookmarkEnd w:id="0"/>
    </w:p>
    <w:sectPr w:rsidR="0073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10CF"/>
    <w:multiLevelType w:val="hybridMultilevel"/>
    <w:tmpl w:val="CA22F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F7"/>
    <w:rsid w:val="000340F4"/>
    <w:rsid w:val="00163C1D"/>
    <w:rsid w:val="00233525"/>
    <w:rsid w:val="0051737D"/>
    <w:rsid w:val="007365F0"/>
    <w:rsid w:val="00965FE9"/>
    <w:rsid w:val="00EE2068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BAF1"/>
  <w15:chartTrackingRefBased/>
  <w15:docId w15:val="{7C39D2DC-6D43-4E44-ABAF-C23E9F28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4</cp:revision>
  <dcterms:created xsi:type="dcterms:W3CDTF">2019-10-02T17:24:00Z</dcterms:created>
  <dcterms:modified xsi:type="dcterms:W3CDTF">2019-10-02T19:38:00Z</dcterms:modified>
</cp:coreProperties>
</file>