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2AC" w:rsidRPr="002822AC" w:rsidRDefault="002822AC" w:rsidP="002822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2822A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Question 1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question will give you further practice with the Master Method. Suppose the running time of an algorithm is governed by the recurrence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T(n)=7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∗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T(n/3)+n2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What's the overall asymptotic running time (i.e., the value of T(n))? Note: If you take this quiz multiple times, you may see different variations of this question.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20.15pt;height:17.8pt" o:ole="">
            <v:imagedata r:id="rId5" o:title=""/>
          </v:shape>
          <w:control r:id="rId6" w:name="DefaultOcxName" w:shapeid="_x0000_i1127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(n2log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⁡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n)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20.15pt;height:17.8pt" o:ole="">
            <v:imagedata r:id="rId7" o:title=""/>
          </v:shape>
          <w:control r:id="rId8" w:name="DefaultOcxName1" w:shapeid="_x0000_i1128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(n2)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20.15pt;height:17.8pt" o:ole="">
            <v:imagedata r:id="rId5" o:title=""/>
          </v:shape>
          <w:control r:id="rId9" w:name="DefaultOcxName2" w:shapeid="_x0000_i1072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(n2.81)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20.15pt;height:17.8pt" o:ole="">
            <v:imagedata r:id="rId5" o:title=""/>
          </v:shape>
          <w:control r:id="rId10" w:name="DefaultOcxName3" w:shapeid="_x0000_i1075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(nlog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⁡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n)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2822A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Question 2</w:t>
      </w:r>
    </w:p>
    <w:p w:rsidR="002822AC" w:rsidRPr="002822AC" w:rsidRDefault="002822AC" w:rsidP="002822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Consider the following pseudocode for calculating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ab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(where a and b are positive integers) </w:t>
      </w:r>
    </w:p>
    <w:p w:rsidR="002822AC" w:rsidRPr="002822AC" w:rsidRDefault="002822AC" w:rsidP="0028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FastPower(a,b) : </w:t>
      </w: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</w:p>
    <w:p w:rsidR="002822AC" w:rsidRPr="002822AC" w:rsidRDefault="002822AC" w:rsidP="0028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if b = 1 </w:t>
      </w: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</w:p>
    <w:p w:rsidR="002822AC" w:rsidRPr="002822AC" w:rsidRDefault="002822AC" w:rsidP="0028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return a </w:t>
      </w: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</w:p>
    <w:p w:rsidR="002822AC" w:rsidRPr="002822AC" w:rsidRDefault="002822AC" w:rsidP="0028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otherwise </w:t>
      </w: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</w:p>
    <w:p w:rsidR="002822AC" w:rsidRPr="002822AC" w:rsidRDefault="002822AC" w:rsidP="0028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c := a*a </w:t>
      </w: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</w:p>
    <w:p w:rsidR="002822AC" w:rsidRPr="002822AC" w:rsidRDefault="002822AC" w:rsidP="0028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ans := FastPower(c,[b/2]) </w:t>
      </w: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</w:p>
    <w:p w:rsidR="002822AC" w:rsidRPr="002822AC" w:rsidRDefault="002822AC" w:rsidP="0028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if b is odd </w:t>
      </w: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</w:p>
    <w:p w:rsidR="002822AC" w:rsidRPr="002822AC" w:rsidRDefault="002822AC" w:rsidP="0028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return a*ans </w:t>
      </w: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</w:p>
    <w:p w:rsidR="002822AC" w:rsidRPr="002822AC" w:rsidRDefault="002822AC" w:rsidP="0028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otherwise return ans </w:t>
      </w: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</w:p>
    <w:p w:rsidR="002822AC" w:rsidRPr="002822AC" w:rsidRDefault="002822AC" w:rsidP="0028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22AC">
        <w:rPr>
          <w:rFonts w:ascii="Courier New" w:eastAsia="Times New Roman" w:hAnsi="Courier New" w:cs="Courier New"/>
          <w:sz w:val="20"/>
          <w:szCs w:val="20"/>
          <w:lang w:val="en-US" w:eastAsia="de-DE"/>
        </w:rPr>
        <w:t>end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 xml:space="preserve">Here [x] denotes the floor function, that is, the largest integer less than or equal to x. 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 xml:space="preserve">Now assuming that you use a calculator that supports multiplication and division (i.e., you can do multiplications and divisions in constant time), what would be the overall asymptotic running time of the above algorithm (as a function of b)?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20.15pt;height:17.8pt" o:ole="">
            <v:imagedata r:id="rId5" o:title=""/>
          </v:shape>
          <w:control r:id="rId11" w:name="DefaultOcxName4" w:shapeid="_x0000_i1078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(blog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⁡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(b))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20.15pt;height:17.8pt" o:ole="">
            <v:imagedata r:id="rId5" o:title=""/>
          </v:shape>
          <w:control r:id="rId12" w:name="DefaultOcxName5" w:shapeid="_x0000_i1081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(b)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20.15pt;height:17.8pt" o:ole="">
            <v:imagedata r:id="rId7" o:title=""/>
          </v:shape>
          <w:control r:id="rId13" w:name="DefaultOcxName6" w:shapeid="_x0000_i1126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(log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⁡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(b))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20.15pt;height:17.8pt" o:ole="">
            <v:imagedata r:id="rId5" o:title=""/>
          </v:shape>
          <w:control r:id="rId14" w:name="DefaultOcxName7" w:shapeid="_x0000_i1087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(b)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2822A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Question 3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Let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0&lt;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&lt;.5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be some constant (independent of the input array length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n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). Recall the Partition subroutine employed by the QuickSort algorithm, as explained in lecture. What is the probability that, with a randomly chosen pivot element, the Partition subroutine produces a 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split in which the size of the smaller of the two subarrays is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≥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times the size of the original array?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20.15pt;height:17.8pt" o:ole="">
            <v:imagedata r:id="rId5" o:title=""/>
          </v:shape>
          <w:control r:id="rId15" w:name="DefaultOcxName8" w:shapeid="_x0000_i1090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1−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20.15pt;height:17.8pt" o:ole="">
            <v:imagedata r:id="rId5" o:title=""/>
          </v:shape>
          <w:control r:id="rId16" w:name="DefaultOcxName9" w:shapeid="_x0000_i1093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2−2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∗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20.15pt;height:17.8pt" o:ole="">
            <v:imagedata r:id="rId7" o:title=""/>
          </v:shape>
          <w:control r:id="rId17" w:name="DefaultOcxName10" w:shapeid="_x0000_i1125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1−2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∗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20.15pt;height:17.8pt" o:ole="">
            <v:imagedata r:id="rId5" o:title=""/>
          </v:shape>
          <w:control r:id="rId18" w:name="DefaultOcxName11" w:shapeid="_x0000_i1099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2822A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Question 4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Now assume that you achieve the approximately balanced splits above in every recursive call --- that is, assume that whenever a recursive call is given an array of length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k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then each of its two recursive calls is passed a subarray with length between 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k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(1−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)k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(where 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a fixed constant strictly between 0 and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.5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). How many recursive calls can occur before you hit the base case? Equivalently, which levels of the recursion tree can contain leaves? Express your answer as a range of possible numbers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d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from the minimum to the maximum number of recursive calls that might be needed.</w:t>
      </w:r>
    </w:p>
    <w:bookmarkStart w:id="0" w:name="_GoBack"/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2" type="#_x0000_t75" style="width:20.15pt;height:17.8pt" o:ole="">
            <v:imagedata r:id="rId7" o:title=""/>
          </v:shape>
          <w:control r:id="rId19" w:name="DefaultOcxName12" w:shapeid="_x0000_i1132"/>
        </w:object>
      </w:r>
      <w:bookmarkEnd w:id="0"/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−log(n)</w:t>
      </w:r>
      <w:r w:rsidR="00BF689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/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log(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)</w:t>
      </w:r>
      <w:r w:rsidR="000503E0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≤</w:t>
      </w:r>
      <w:r w:rsidR="000503E0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d</w:t>
      </w:r>
      <w:r w:rsidR="000503E0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≤</w:t>
      </w:r>
      <w:r w:rsidR="000503E0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−log(n)</w:t>
      </w:r>
      <w:r w:rsidR="00BF689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/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log(1−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20.15pt;height:17.8pt" o:ole="">
            <v:imagedata r:id="rId5" o:title=""/>
          </v:shape>
          <w:control r:id="rId20" w:name="DefaultOcxName13" w:shapeid="_x0000_i1105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−log(n)</w:t>
      </w:r>
      <w:r w:rsidR="000A06A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/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log(1−2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∗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)</w:t>
      </w:r>
      <w:r w:rsidR="00850C61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≤</w:t>
      </w:r>
      <w:r w:rsidR="002F464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d</w:t>
      </w:r>
      <w:r w:rsidR="002F464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≤</w:t>
      </w:r>
      <w:r w:rsidR="002F464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−log(n)</w:t>
      </w:r>
      <w:r w:rsidR="00091E36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/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log(1−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20.15pt;height:17.8pt" o:ole="">
            <v:imagedata r:id="rId5" o:title=""/>
          </v:shape>
          <w:control r:id="rId21" w:name="DefaultOcxName14" w:shapeid="_x0000_i1108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0</w:t>
      </w:r>
      <w:r w:rsidR="00D469A2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≤</w:t>
      </w:r>
      <w:r w:rsidR="00D469A2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d</w:t>
      </w:r>
      <w:r w:rsidR="00D469A2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≤</w:t>
      </w:r>
      <w:r w:rsidR="00D469A2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−log(n)</w:t>
      </w:r>
      <w:r w:rsidR="00BF689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/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log</w:t>
      </w:r>
      <w:r w:rsidR="004E79BC"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)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20.15pt;height:17.8pt" o:ole="">
            <v:imagedata r:id="rId5" o:title=""/>
          </v:shape>
          <w:control r:id="rId22" w:name="DefaultOcxName15" w:shapeid="_x0000_i1131"/>
        </w:objec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−log(n)</w:t>
      </w:r>
      <w:r w:rsidR="00BF689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/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log(1−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)</w:t>
      </w:r>
      <w:r w:rsidR="00BF689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≤</w:t>
      </w:r>
      <w:r w:rsidR="00BF689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d</w:t>
      </w:r>
      <w:r w:rsidR="00BF689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≤</w:t>
      </w:r>
      <w:r w:rsidR="00BF689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−log(n)</w:t>
      </w:r>
      <w:r w:rsidR="00BF689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/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log(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α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2822A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Question 5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Define the recursion depth of QuickSort to be the maximum number of successive recursive calls before it hits the base case --- equivalently, the number of the last level of the corresponding recursion tree. Note that the recursion depth is a random variable, which depends on which pivots get chosen. What is the minimum-possible and maximum-possible recursion depth of QuickSort, respectively?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20.15pt;height:17.8pt" o:ole="">
            <v:imagedata r:id="rId7" o:title=""/>
          </v:shape>
          <w:control r:id="rId23" w:name="DefaultOcxName16" w:shapeid="_x0000_i1130"/>
        </w:objec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Minimum: 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(log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⁡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(n))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; Maximum: 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(n)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20.15pt;height:17.8pt" o:ole="">
            <v:imagedata r:id="rId5" o:title=""/>
          </v:shape>
          <w:control r:id="rId24" w:name="DefaultOcxName17" w:shapeid="_x0000_i1117"/>
        </w:objec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Minimum: 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(log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⁡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(n))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; Maximum: 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(nlog</w:t>
      </w:r>
      <w:r w:rsidRPr="002822AC">
        <w:rPr>
          <w:rFonts w:ascii="Cambria Math" w:eastAsia="Times New Roman" w:hAnsi="Cambria Math" w:cs="Cambria Math"/>
          <w:sz w:val="27"/>
          <w:szCs w:val="27"/>
          <w:lang w:val="en-US" w:eastAsia="de-DE"/>
        </w:rPr>
        <w:t>⁡</w:t>
      </w:r>
      <w:r w:rsidRPr="002822AC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(n))</w:t>
      </w:r>
      <w:r w:rsidRPr="002822A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20.15pt;height:17.8pt" o:ole="">
            <v:imagedata r:id="rId5" o:title=""/>
          </v:shape>
          <w:control r:id="rId25" w:name="DefaultOcxName18" w:shapeid="_x0000_i1120"/>
        </w:object>
      </w:r>
      <w:r w:rsidRPr="002822A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Minimum: 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Θ(1)</w:t>
      </w:r>
      <w:r w:rsidRPr="002822A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; Maximum: 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Θ(n)</w:t>
      </w:r>
      <w:r w:rsidRPr="002822A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2822AC" w:rsidRPr="002822AC" w:rsidRDefault="002822AC" w:rsidP="00282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822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20.15pt;height:17.8pt" o:ole="">
            <v:imagedata r:id="rId5" o:title=""/>
          </v:shape>
          <w:control r:id="rId26" w:name="DefaultOcxName19" w:shapeid="_x0000_i1123"/>
        </w:object>
      </w:r>
      <w:r w:rsidRPr="002822A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Minimum: 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Θ(n)</w:t>
      </w:r>
      <w:r w:rsidRPr="002822A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; Maximum: </w:t>
      </w:r>
      <w:r w:rsidRPr="002822AC">
        <w:rPr>
          <w:rFonts w:ascii="Times New Roman" w:eastAsia="Times New Roman" w:hAnsi="Times New Roman" w:cs="Times New Roman"/>
          <w:sz w:val="27"/>
          <w:szCs w:val="27"/>
          <w:lang w:eastAsia="de-DE"/>
        </w:rPr>
        <w:t>Θ(n)</w:t>
      </w:r>
    </w:p>
    <w:p w:rsidR="001D1FE4" w:rsidRDefault="001D1FE4"/>
    <w:sectPr w:rsidR="001D1FE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AC"/>
    <w:rsid w:val="00024474"/>
    <w:rsid w:val="000503E0"/>
    <w:rsid w:val="00091E36"/>
    <w:rsid w:val="000A06A8"/>
    <w:rsid w:val="000B67C5"/>
    <w:rsid w:val="00147B5B"/>
    <w:rsid w:val="001D1FE4"/>
    <w:rsid w:val="002822AC"/>
    <w:rsid w:val="002B7CA8"/>
    <w:rsid w:val="002F464C"/>
    <w:rsid w:val="004641CC"/>
    <w:rsid w:val="004C4432"/>
    <w:rsid w:val="004E79BC"/>
    <w:rsid w:val="00643667"/>
    <w:rsid w:val="007C7149"/>
    <w:rsid w:val="00850C61"/>
    <w:rsid w:val="00953B87"/>
    <w:rsid w:val="00BF6898"/>
    <w:rsid w:val="00CC2442"/>
    <w:rsid w:val="00D469A2"/>
    <w:rsid w:val="00E3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2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2A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mathjaxmathcontainer">
    <w:name w:val="mathjax_mathcontainer"/>
    <w:basedOn w:val="DefaultParagraphFont"/>
    <w:rsid w:val="002822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A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22A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22A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22A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22AC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2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2A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mathjaxmathcontainer">
    <w:name w:val="mathjax_mathcontainer"/>
    <w:basedOn w:val="DefaultParagraphFont"/>
    <w:rsid w:val="002822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A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22A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22A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22A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22A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7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2013-07-11T11:39:00Z</dcterms:created>
  <dcterms:modified xsi:type="dcterms:W3CDTF">2013-07-14T16:32:00Z</dcterms:modified>
</cp:coreProperties>
</file>