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4"/>
        </w:rPr>
        <w:br/>
        <w:br/>
        <w:t>ACET</w:t>
      </w:r>
    </w:p>
    <w:p>
      <w:pPr>
        <w:jc w:val="center"/>
      </w:pPr>
      <w:r>
        <w:rPr>
          <w:b/>
          <w:sz w:val="38"/>
        </w:rPr>
        <w:t>ANTI-CHEAT EVOLUTION TRACKER</w:t>
      </w:r>
    </w:p>
    <w:p>
      <w:pPr>
        <w:jc w:val="center"/>
      </w:pPr>
      <w:r>
        <w:rPr>
          <w:b/>
          <w:sz w:val="32"/>
        </w:rPr>
        <w:t>MASTER SPECIFICATION — v3.0</w:t>
      </w:r>
    </w:p>
    <w:p/>
    <w:p>
      <w:pPr>
        <w:jc w:val="center"/>
      </w:pPr>
      <w:r>
        <w:t>Spécification produit, architecture, données, analyse, UX, exploitation, benchmark, sécurité et critères d’acceptation.</w:t>
      </w:r>
    </w:p>
    <w:p>
      <w:pPr>
        <w:jc w:val="center"/>
      </w:pPr>
      <w:r>
        <w:t>Cible : application Windows locale, reproductible, explicable et utilisable sans connaissance préalable de Ghidra ou des moteurs de diff.</w:t>
      </w:r>
    </w:p>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Statut</w:t>
            </w:r>
          </w:p>
        </w:tc>
        <w:tc>
          <w:tcPr>
            <w:tcW w:type="dxa" w:w="5083"/>
            <w:shd w:fill="D9E2F3"/>
            <w:vAlign w:val="center"/>
          </w:tcPr>
          <w:p>
            <w:r>
              <w:rPr>
                <w:b/>
              </w:rPr>
              <w:t>Valeur</w:t>
            </w:r>
          </w:p>
        </w:tc>
      </w:tr>
      <w:tr>
        <w:trPr>
          <w:cantSplit w:val="true"/>
        </w:trPr>
        <w:tc>
          <w:tcPr>
            <w:tcW w:type="dxa" w:w="5083"/>
            <w:vAlign w:val="top"/>
          </w:tcPr>
          <w:p>
            <w:r>
              <w:t>Document</w:t>
            </w:r>
          </w:p>
        </w:tc>
        <w:tc>
          <w:tcPr>
            <w:tcW w:type="dxa" w:w="5083"/>
            <w:vAlign w:val="top"/>
          </w:tcPr>
          <w:p>
            <w:r>
              <w:t>Spécification normative de développement</w:t>
            </w:r>
          </w:p>
        </w:tc>
      </w:tr>
      <w:tr>
        <w:trPr>
          <w:cantSplit w:val="true"/>
        </w:trPr>
        <w:tc>
          <w:tcPr>
            <w:tcW w:type="dxa" w:w="5083"/>
            <w:vAlign w:val="top"/>
          </w:tcPr>
          <w:p>
            <w:r>
              <w:t>Version</w:t>
            </w:r>
          </w:p>
        </w:tc>
        <w:tc>
          <w:tcPr>
            <w:tcW w:type="dxa" w:w="5083"/>
            <w:vAlign w:val="top"/>
          </w:tcPr>
          <w:p>
            <w:r>
              <w:t>3.0</w:t>
            </w:r>
          </w:p>
        </w:tc>
      </w:tr>
      <w:tr>
        <w:trPr>
          <w:cantSplit w:val="true"/>
        </w:trPr>
        <w:tc>
          <w:tcPr>
            <w:tcW w:type="dxa" w:w="5083"/>
            <w:vAlign w:val="top"/>
          </w:tcPr>
          <w:p>
            <w:r>
              <w:t>Plateforme V1</w:t>
            </w:r>
          </w:p>
        </w:tc>
        <w:tc>
          <w:tcPr>
            <w:tcW w:type="dxa" w:w="5083"/>
            <w:vAlign w:val="top"/>
          </w:tcPr>
          <w:p>
            <w:r>
              <w:t>Windows 10/11 x64</w:t>
            </w:r>
          </w:p>
        </w:tc>
      </w:tr>
      <w:tr>
        <w:trPr>
          <w:cantSplit w:val="true"/>
        </w:trPr>
        <w:tc>
          <w:tcPr>
            <w:tcW w:type="dxa" w:w="5083"/>
            <w:vAlign w:val="top"/>
          </w:tcPr>
          <w:p>
            <w:r>
              <w:t>UI</w:t>
            </w:r>
          </w:p>
        </w:tc>
        <w:tc>
          <w:tcPr>
            <w:tcW w:type="dxa" w:w="5083"/>
            <w:vAlign w:val="top"/>
          </w:tcPr>
          <w:p>
            <w:r>
              <w:t>PySide6</w:t>
            </w:r>
          </w:p>
        </w:tc>
      </w:tr>
      <w:tr>
        <w:trPr>
          <w:cantSplit w:val="true"/>
        </w:trPr>
        <w:tc>
          <w:tcPr>
            <w:tcW w:type="dxa" w:w="5083"/>
            <w:vAlign w:val="top"/>
          </w:tcPr>
          <w:p>
            <w:r>
              <w:t>Core</w:t>
            </w:r>
          </w:p>
        </w:tc>
        <w:tc>
          <w:tcPr>
            <w:tcW w:type="dxa" w:w="5083"/>
            <w:vAlign w:val="top"/>
          </w:tcPr>
          <w:p>
            <w:r>
              <w:t>Python 3.11+</w:t>
            </w:r>
          </w:p>
        </w:tc>
      </w:tr>
      <w:tr>
        <w:trPr>
          <w:cantSplit w:val="true"/>
        </w:trPr>
        <w:tc>
          <w:tcPr>
            <w:tcW w:type="dxa" w:w="5083"/>
            <w:vAlign w:val="top"/>
          </w:tcPr>
          <w:p>
            <w:r>
              <w:t>Base</w:t>
            </w:r>
          </w:p>
        </w:tc>
        <w:tc>
          <w:tcPr>
            <w:tcW w:type="dxa" w:w="5083"/>
            <w:vAlign w:val="top"/>
          </w:tcPr>
          <w:p>
            <w:r>
              <w:t>SQLite</w:t>
            </w:r>
          </w:p>
        </w:tc>
      </w:tr>
      <w:tr>
        <w:trPr>
          <w:cantSplit w:val="true"/>
        </w:trPr>
        <w:tc>
          <w:tcPr>
            <w:tcW w:type="dxa" w:w="5083"/>
            <w:vAlign w:val="top"/>
          </w:tcPr>
          <w:p>
            <w:r>
              <w:t>Mode</w:t>
            </w:r>
          </w:p>
        </w:tc>
        <w:tc>
          <w:tcPr>
            <w:tcW w:type="dxa" w:w="5083"/>
            <w:vAlign w:val="top"/>
          </w:tcPr>
          <w:p>
            <w:r>
              <w:t>Offline-first / local-first</w:t>
            </w:r>
          </w:p>
        </w:tc>
      </w:tr>
      <w:tr>
        <w:trPr>
          <w:cantSplit w:val="true"/>
        </w:trPr>
        <w:tc>
          <w:tcPr>
            <w:tcW w:type="dxa" w:w="5083"/>
            <w:vAlign w:val="top"/>
          </w:tcPr>
          <w:p>
            <w:r>
              <w:t>Principe</w:t>
            </w:r>
          </w:p>
        </w:tc>
        <w:tc>
          <w:tcPr>
            <w:tcW w:type="dxa" w:w="5083"/>
            <w:vAlign w:val="top"/>
          </w:tcPr>
          <w:p>
            <w:r>
              <w:t>Aucun artefact analysé n’est exécuté</w:t>
            </w:r>
          </w:p>
        </w:tc>
      </w:tr>
    </w:tbl>
    <w:p/>
    <w:p>
      <w:r>
        <w:t>Cette spécification remplace les décisions implicites : lorsqu’une règle est définie ici, le code ne doit pas en inventer une autre. Les seuils scientifiques explicitement marqués « calibrables » sont les seules valeurs destinées à évoluer à partir des benchmarks.</w:t>
      </w:r>
    </w:p>
    <w:p>
      <w:r/>
    </w:p>
    <w:p>
      <w:pPr>
        <w:pStyle w:val="Heading1"/>
      </w:pPr>
      <w:r>
        <w:t>0. Mode d’emploi de la spécification</w:t>
      </w:r>
    </w:p>
    <w:p>
      <w:r>
        <w:t>Le document est organisé comme un contrat de construction. Les identifiants ACET-* sont normatifs. Les exemples illustrent le comportement attendu mais ne remplacent pas les règles. Les termes MUST / DOIT sont obligatoires ; SHOULD / DEVRAIT sont des objectifs ; MAY / PEUT sont optionnels.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Bloc</w:t>
            </w:r>
          </w:p>
        </w:tc>
        <w:tc>
          <w:tcPr>
            <w:tcW w:type="dxa" w:w="5083"/>
            <w:shd w:fill="D9E2F3"/>
            <w:vAlign w:val="center"/>
          </w:tcPr>
          <w:p>
            <w:r>
              <w:rPr>
                <w:b/>
              </w:rPr>
              <w:t>Objet</w:t>
            </w:r>
          </w:p>
        </w:tc>
      </w:tr>
      <w:tr>
        <w:trPr>
          <w:cantSplit w:val="true"/>
        </w:trPr>
        <w:tc>
          <w:tcPr>
            <w:tcW w:type="dxa" w:w="5083"/>
            <w:vAlign w:val="top"/>
          </w:tcPr>
          <w:p>
            <w:r>
              <w:t>I</w:t>
            </w:r>
          </w:p>
        </w:tc>
        <w:tc>
          <w:tcPr>
            <w:tcW w:type="dxa" w:w="5083"/>
            <w:vAlign w:val="top"/>
          </w:tcPr>
          <w:p>
            <w:r>
              <w:t>Vision, périmètre, principes et glossaire</w:t>
            </w:r>
          </w:p>
        </w:tc>
      </w:tr>
      <w:tr>
        <w:trPr>
          <w:cantSplit w:val="true"/>
        </w:trPr>
        <w:tc>
          <w:tcPr>
            <w:tcW w:type="dxa" w:w="5083"/>
            <w:vAlign w:val="top"/>
          </w:tcPr>
          <w:p>
            <w:r>
              <w:t>II</w:t>
            </w:r>
          </w:p>
        </w:tc>
        <w:tc>
          <w:tcPr>
            <w:tcW w:type="dxa" w:w="5083"/>
            <w:vAlign w:val="top"/>
          </w:tcPr>
          <w:p>
            <w:r>
              <w:t>Architecture logique et déploiement</w:t>
            </w:r>
          </w:p>
        </w:tc>
      </w:tr>
      <w:tr>
        <w:trPr>
          <w:cantSplit w:val="true"/>
        </w:trPr>
        <w:tc>
          <w:tcPr>
            <w:tcW w:type="dxa" w:w="5083"/>
            <w:vAlign w:val="top"/>
          </w:tcPr>
          <w:p>
            <w:r>
              <w:t>III</w:t>
            </w:r>
          </w:p>
        </w:tc>
        <w:tc>
          <w:tcPr>
            <w:tcW w:type="dxa" w:w="5083"/>
            <w:vAlign w:val="top"/>
          </w:tcPr>
          <w:p>
            <w:r>
              <w:t>Modèle de données, stockage, migrations</w:t>
            </w:r>
          </w:p>
        </w:tc>
      </w:tr>
      <w:tr>
        <w:trPr>
          <w:cantSplit w:val="true"/>
        </w:trPr>
        <w:tc>
          <w:tcPr>
            <w:tcW w:type="dxa" w:w="5083"/>
            <w:vAlign w:val="top"/>
          </w:tcPr>
          <w:p>
            <w:r>
              <w:t>IV</w:t>
            </w:r>
          </w:p>
        </w:tc>
        <w:tc>
          <w:tcPr>
            <w:tcW w:type="dxa" w:w="5083"/>
            <w:vAlign w:val="top"/>
          </w:tcPr>
          <w:p>
            <w:r>
              <w:t>Import, observations, builds et artefacts</w:t>
            </w:r>
          </w:p>
        </w:tc>
      </w:tr>
      <w:tr>
        <w:trPr>
          <w:cantSplit w:val="true"/>
        </w:trPr>
        <w:tc>
          <w:tcPr>
            <w:tcW w:type="dxa" w:w="5083"/>
            <w:vAlign w:val="top"/>
          </w:tcPr>
          <w:p>
            <w:r>
              <w:t>V</w:t>
            </w:r>
          </w:p>
        </w:tc>
        <w:tc>
          <w:tcPr>
            <w:tcW w:type="dxa" w:w="5083"/>
            <w:vAlign w:val="top"/>
          </w:tcPr>
          <w:p>
            <w:r>
              <w:t>Pipeline d’analyse et intégrations moteurs</w:t>
            </w:r>
          </w:p>
        </w:tc>
      </w:tr>
      <w:tr>
        <w:trPr>
          <w:cantSplit w:val="true"/>
        </w:trPr>
        <w:tc>
          <w:tcPr>
            <w:tcW w:type="dxa" w:w="5083"/>
            <w:vAlign w:val="top"/>
          </w:tcPr>
          <w:p>
            <w:r>
              <w:t>VI</w:t>
            </w:r>
          </w:p>
        </w:tc>
        <w:tc>
          <w:tcPr>
            <w:tcW w:type="dxa" w:w="5083"/>
            <w:vAlign w:val="top"/>
          </w:tcPr>
          <w:p>
            <w:r>
              <w:t>Matching, consensus, lineage, changements et confiance</w:t>
            </w:r>
          </w:p>
        </w:tc>
      </w:tr>
      <w:tr>
        <w:trPr>
          <w:cantSplit w:val="true"/>
        </w:trPr>
        <w:tc>
          <w:tcPr>
            <w:tcW w:type="dxa" w:w="5083"/>
            <w:vAlign w:val="top"/>
          </w:tcPr>
          <w:p>
            <w:r>
              <w:t>VII</w:t>
            </w:r>
          </w:p>
        </w:tc>
        <w:tc>
          <w:tcPr>
            <w:tcW w:type="dxa" w:w="5083"/>
            <w:vAlign w:val="top"/>
          </w:tcPr>
          <w:p>
            <w:r>
              <w:t>Jobs, cache, reprise, performances</w:t>
            </w:r>
          </w:p>
        </w:tc>
      </w:tr>
      <w:tr>
        <w:trPr>
          <w:cantSplit w:val="true"/>
        </w:trPr>
        <w:tc>
          <w:tcPr>
            <w:tcW w:type="dxa" w:w="5083"/>
            <w:vAlign w:val="top"/>
          </w:tcPr>
          <w:p>
            <w:r>
              <w:t>VIII</w:t>
            </w:r>
          </w:p>
        </w:tc>
        <w:tc>
          <w:tcPr>
            <w:tcW w:type="dxa" w:w="5083"/>
            <w:vAlign w:val="top"/>
          </w:tcPr>
          <w:p>
            <w:r>
              <w:t>UX complète écran par écran</w:t>
            </w:r>
          </w:p>
        </w:tc>
      </w:tr>
      <w:tr>
        <w:trPr>
          <w:cantSplit w:val="true"/>
        </w:trPr>
        <w:tc>
          <w:tcPr>
            <w:tcW w:type="dxa" w:w="5083"/>
            <w:vAlign w:val="top"/>
          </w:tcPr>
          <w:p>
            <w:r>
              <w:t>IX</w:t>
            </w:r>
          </w:p>
        </w:tc>
        <w:tc>
          <w:tcPr>
            <w:tcW w:type="dxa" w:w="5083"/>
            <w:vAlign w:val="top"/>
          </w:tcPr>
          <w:p>
            <w:r>
              <w:t>Benchmark, calibration et régressions</w:t>
            </w:r>
          </w:p>
        </w:tc>
      </w:tr>
      <w:tr>
        <w:trPr>
          <w:cantSplit w:val="true"/>
        </w:trPr>
        <w:tc>
          <w:tcPr>
            <w:tcW w:type="dxa" w:w="5083"/>
            <w:vAlign w:val="top"/>
          </w:tcPr>
          <w:p>
            <w:r>
              <w:t>X</w:t>
            </w:r>
          </w:p>
        </w:tc>
        <w:tc>
          <w:tcPr>
            <w:tcW w:type="dxa" w:w="5083"/>
            <w:vAlign w:val="top"/>
          </w:tcPr>
          <w:p>
            <w:r>
              <w:t>Rapports, export, sauvegarde, diagnostic</w:t>
            </w:r>
          </w:p>
        </w:tc>
      </w:tr>
      <w:tr>
        <w:trPr>
          <w:cantSplit w:val="true"/>
        </w:trPr>
        <w:tc>
          <w:tcPr>
            <w:tcW w:type="dxa" w:w="5083"/>
            <w:vAlign w:val="top"/>
          </w:tcPr>
          <w:p>
            <w:r>
              <w:t>XI</w:t>
            </w:r>
          </w:p>
        </w:tc>
        <w:tc>
          <w:tcPr>
            <w:tcW w:type="dxa" w:w="5083"/>
            <w:vAlign w:val="top"/>
          </w:tcPr>
          <w:p>
            <w:r>
              <w:t>Installation, Engine Packs, mises à jour et licences</w:t>
            </w:r>
          </w:p>
        </w:tc>
      </w:tr>
      <w:tr>
        <w:trPr>
          <w:cantSplit w:val="true"/>
        </w:trPr>
        <w:tc>
          <w:tcPr>
            <w:tcW w:type="dxa" w:w="5083"/>
            <w:vAlign w:val="top"/>
          </w:tcPr>
          <w:p>
            <w:r>
              <w:t>XII</w:t>
            </w:r>
          </w:p>
        </w:tc>
        <w:tc>
          <w:tcPr>
            <w:tcW w:type="dxa" w:w="5083"/>
            <w:vAlign w:val="top"/>
          </w:tcPr>
          <w:p>
            <w:r>
              <w:t>Sécurité, confidentialité et limites</w:t>
            </w:r>
          </w:p>
        </w:tc>
      </w:tr>
      <w:tr>
        <w:trPr>
          <w:cantSplit w:val="true"/>
        </w:trPr>
        <w:tc>
          <w:tcPr>
            <w:tcW w:type="dxa" w:w="5083"/>
            <w:vAlign w:val="top"/>
          </w:tcPr>
          <w:p>
            <w:r>
              <w:t>XIII</w:t>
            </w:r>
          </w:p>
        </w:tc>
        <w:tc>
          <w:tcPr>
            <w:tcW w:type="dxa" w:w="5083"/>
            <w:vAlign w:val="top"/>
          </w:tcPr>
          <w:p>
            <w:r>
              <w:t>Tests, CI/CD, packaging et Definition of Done</w:t>
            </w:r>
          </w:p>
        </w:tc>
      </w:tr>
      <w:tr>
        <w:trPr>
          <w:cantSplit w:val="true"/>
        </w:trPr>
        <w:tc>
          <w:tcPr>
            <w:tcW w:type="dxa" w:w="5083"/>
            <w:vAlign w:val="top"/>
          </w:tcPr>
          <w:p>
            <w:r>
              <w:t>XIV</w:t>
            </w:r>
          </w:p>
        </w:tc>
        <w:tc>
          <w:tcPr>
            <w:tcW w:type="dxa" w:w="5083"/>
            <w:vAlign w:val="top"/>
          </w:tcPr>
          <w:p>
            <w:r>
              <w:t>Catalogue d’exigences et roadmap d’implémentation</w:t>
            </w:r>
          </w:p>
        </w:tc>
      </w:tr>
    </w:tbl>
    <w:p/>
    <w:p>
      <w:pPr>
        <w:pStyle w:val="Heading1"/>
      </w:pPr>
      <w:r>
        <w:t>I. Vision et périmètre</w:t>
      </w:r>
    </w:p>
    <w:p>
      <w:pPr>
        <w:pStyle w:val="Heading2"/>
      </w:pPr>
      <w:r>
        <w:t>1. Mission produit</w:t>
      </w:r>
    </w:p>
    <w:p>
      <w:r>
        <w:t>ACET est une application locale d’intelligence d’évolution logicielle spécialisée dans la comparaison longitudinale de composants binaires. Elle ingère des artefacts fournis par l’utilisateur, construit des observations et des builds, extrait des faits reproductibles, compare les fonctions entre versions, construit des lignées, détecte des changements inhabituels et produit des rapports inspectables.</w:t>
      </w:r>
    </w:p>
    <w:p>
      <w:pPr>
        <w:pStyle w:val="SpecID"/>
        <w:keepNext/>
      </w:pPr>
      <w:r>
        <w:t>ACET-PROD-001 — But</w:t>
      </w:r>
    </w:p>
    <w:p>
      <w:r>
        <w:t>Le produit DOIT réduire l’espace d’investigation d’un analyste sans transformer une corrélation ou un score de similarité en affirmation fonctionnelle non démontrée.</w:t>
      </w:r>
    </w:p>
    <w:p>
      <w:pPr>
        <w:pStyle w:val="SpecID"/>
        <w:keepNext/>
      </w:pPr>
      <w:r>
        <w:t>ACET-PROD-002 — Frontière défensive</w:t>
      </w:r>
    </w:p>
    <w:p>
      <w:r>
        <w:t>ACET NE DOIT PAS exécuter les artefacts importés, charger un driver analysé, injecter dans un processus, contourner un mécanisme de protection ou automatiser une interaction avec un processus protégé.</w:t>
      </w:r>
    </w:p>
    <w:p>
      <w:pPr>
        <w:pStyle w:val="SpecID"/>
        <w:keepNext/>
      </w:pPr>
      <w:r>
        <w:t>ACET-PROD-003 — Généricité</w:t>
      </w:r>
    </w:p>
    <w:p>
      <w:r>
        <w:t>Le Core ne DOIT contenir aucune branche métier codée en dur pour EAC, BattlEye ou un autre produit. Les spécificités éventuelles sont des Product Profiles déclaratifs.</w:t>
      </w:r>
    </w:p>
    <w:p>
      <w:pPr>
        <w:pStyle w:val="Heading2"/>
      </w:pPr>
      <w:r>
        <w:t>2. Principes non négociables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Principe</w:t>
            </w:r>
          </w:p>
        </w:tc>
        <w:tc>
          <w:tcPr>
            <w:tcW w:type="dxa" w:w="5083"/>
            <w:shd w:fill="D9E2F3"/>
            <w:vAlign w:val="center"/>
          </w:tcPr>
          <w:p>
            <w:r>
              <w:rPr>
                <w:b/>
              </w:rPr>
              <w:t>Règle</w:t>
            </w:r>
          </w:p>
        </w:tc>
      </w:tr>
      <w:tr>
        <w:trPr>
          <w:cantSplit w:val="true"/>
        </w:trPr>
        <w:tc>
          <w:tcPr>
            <w:tcW w:type="dxa" w:w="5083"/>
            <w:vAlign w:val="top"/>
          </w:tcPr>
          <w:p>
            <w:r>
              <w:t>Fact ≠ inference</w:t>
            </w:r>
          </w:p>
        </w:tc>
        <w:tc>
          <w:tcPr>
            <w:tcW w:type="dxa" w:w="5083"/>
            <w:vAlign w:val="top"/>
          </w:tcPr>
          <w:p>
            <w:r>
              <w:t>Les faits observés sont immuables ; les inférences sont recalculables et versionnées.</w:t>
            </w:r>
          </w:p>
        </w:tc>
      </w:tr>
      <w:tr>
        <w:trPr>
          <w:cantSplit w:val="true"/>
        </w:trPr>
        <w:tc>
          <w:tcPr>
            <w:tcW w:type="dxa" w:w="5083"/>
            <w:vAlign w:val="top"/>
          </w:tcPr>
          <w:p>
            <w:r>
              <w:t>No magic score</w:t>
            </w:r>
          </w:p>
        </w:tc>
        <w:tc>
          <w:tcPr>
            <w:tcW w:type="dxa" w:w="5083"/>
            <w:vAlign w:val="top"/>
          </w:tcPr>
          <w:p>
            <w:r>
              <w:t>Les dimensions d’anomalie restent séparées ; aucun score unique n’est présenté comme vérité.</w:t>
            </w:r>
          </w:p>
        </w:tc>
      </w:tr>
      <w:tr>
        <w:trPr>
          <w:cantSplit w:val="true"/>
        </w:trPr>
        <w:tc>
          <w:tcPr>
            <w:tcW w:type="dxa" w:w="5083"/>
            <w:vAlign w:val="top"/>
          </w:tcPr>
          <w:p>
            <w:r>
              <w:t>Unmatched ≠ new</w:t>
            </w:r>
          </w:p>
        </w:tc>
        <w:tc>
          <w:tcPr>
            <w:tcW w:type="dxa" w:w="5083"/>
            <w:vAlign w:val="top"/>
          </w:tcPr>
          <w:p>
            <w:r>
              <w:t>Une fonction non appariée n’est pas automatiquement classée comme nouvelle.</w:t>
            </w:r>
          </w:p>
        </w:tc>
      </w:tr>
      <w:tr>
        <w:trPr>
          <w:cantSplit w:val="true"/>
        </w:trPr>
        <w:tc>
          <w:tcPr>
            <w:tcW w:type="dxa" w:w="5083"/>
            <w:vAlign w:val="top"/>
          </w:tcPr>
          <w:p>
            <w:r>
              <w:t>Build ≠ observation</w:t>
            </w:r>
          </w:p>
        </w:tc>
        <w:tc>
          <w:tcPr>
            <w:tcW w:type="dxa" w:w="5083"/>
            <w:vAlign w:val="top"/>
          </w:tcPr>
          <w:p>
            <w:r>
              <w:t>Une observation date la présence d’un build/artefact ; elle n’en crée pas une nouvelle identité.</w:t>
            </w:r>
          </w:p>
        </w:tc>
      </w:tr>
      <w:tr>
        <w:trPr>
          <w:cantSplit w:val="true"/>
        </w:trPr>
        <w:tc>
          <w:tcPr>
            <w:tcW w:type="dxa" w:w="5083"/>
            <w:vAlign w:val="top"/>
          </w:tcPr>
          <w:p>
            <w:r>
              <w:t>Explainability</w:t>
            </w:r>
          </w:p>
        </w:tc>
        <w:tc>
          <w:tcPr>
            <w:tcW w:type="dxa" w:w="5083"/>
            <w:vAlign w:val="top"/>
          </w:tcPr>
          <w:p>
            <w:r>
              <w:t>Toute conclusion doit exposer sa provenance et ses preuves.</w:t>
            </w:r>
          </w:p>
        </w:tc>
      </w:tr>
      <w:tr>
        <w:trPr>
          <w:cantSplit w:val="true"/>
        </w:trPr>
        <w:tc>
          <w:tcPr>
            <w:tcW w:type="dxa" w:w="5083"/>
            <w:vAlign w:val="top"/>
          </w:tcPr>
          <w:p>
            <w:r>
              <w:t>Reproducibility</w:t>
            </w:r>
          </w:p>
        </w:tc>
        <w:tc>
          <w:tcPr>
            <w:tcW w:type="dxa" w:w="5083"/>
            <w:vAlign w:val="top"/>
          </w:tcPr>
          <w:p>
            <w:r>
              <w:t>Chaque analyse enregistre versions, paramètres, entrées et schémas.</w:t>
            </w:r>
          </w:p>
        </w:tc>
      </w:tr>
      <w:tr>
        <w:trPr>
          <w:cantSplit w:val="true"/>
        </w:trPr>
        <w:tc>
          <w:tcPr>
            <w:tcW w:type="dxa" w:w="5083"/>
            <w:vAlign w:val="top"/>
          </w:tcPr>
          <w:p>
            <w:r>
              <w:t>Offline-first</w:t>
            </w:r>
          </w:p>
        </w:tc>
        <w:tc>
          <w:tcPr>
            <w:tcW w:type="dxa" w:w="5083"/>
            <w:vAlign w:val="top"/>
          </w:tcPr>
          <w:p>
            <w:r>
              <w:t>Le cœur fonctionne sans réseau ; aucune donnée binaire n’est envoyée implicitement.</w:t>
            </w:r>
          </w:p>
        </w:tc>
      </w:tr>
      <w:tr>
        <w:trPr>
          <w:cantSplit w:val="true"/>
        </w:trPr>
        <w:tc>
          <w:tcPr>
            <w:tcW w:type="dxa" w:w="5083"/>
            <w:vAlign w:val="top"/>
          </w:tcPr>
          <w:p>
            <w:r>
              <w:t>Graceful degradation</w:t>
            </w:r>
          </w:p>
        </w:tc>
        <w:tc>
          <w:tcPr>
            <w:tcW w:type="dxa" w:w="5083"/>
            <w:vAlign w:val="top"/>
          </w:tcPr>
          <w:p>
            <w:r>
              <w:t>L’absence d’un moteur optionnel produit un résultat partiel, pas l’échec global.</w:t>
            </w:r>
          </w:p>
        </w:tc>
      </w:tr>
    </w:tbl>
    <w:p/>
    <w:p>
      <w:pPr>
        <w:pStyle w:val="Heading2"/>
      </w:pPr>
      <w:r>
        <w:t>3. Glossaire normatif</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Terme</w:t>
            </w:r>
          </w:p>
        </w:tc>
        <w:tc>
          <w:tcPr>
            <w:tcW w:type="dxa" w:w="5083"/>
            <w:shd w:fill="D9E2F3"/>
            <w:vAlign w:val="center"/>
          </w:tcPr>
          <w:p>
            <w:r>
              <w:rPr>
                <w:b/>
              </w:rPr>
              <w:t>Définition</w:t>
            </w:r>
          </w:p>
        </w:tc>
      </w:tr>
      <w:tr>
        <w:trPr>
          <w:cantSplit w:val="true"/>
        </w:trPr>
        <w:tc>
          <w:tcPr>
            <w:tcW w:type="dxa" w:w="5083"/>
            <w:vAlign w:val="top"/>
          </w:tcPr>
          <w:p>
            <w:r>
              <w:t>Product</w:t>
            </w:r>
          </w:p>
        </w:tc>
        <w:tc>
          <w:tcPr>
            <w:tcW w:type="dxa" w:w="5083"/>
            <w:vAlign w:val="top"/>
          </w:tcPr>
          <w:p>
            <w:r>
              <w:t>Produit logiciel suivi.</w:t>
            </w:r>
          </w:p>
        </w:tc>
      </w:tr>
      <w:tr>
        <w:trPr>
          <w:cantSplit w:val="true"/>
        </w:trPr>
        <w:tc>
          <w:tcPr>
            <w:tcW w:type="dxa" w:w="5083"/>
            <w:vAlign w:val="top"/>
          </w:tcPr>
          <w:p>
            <w:r>
              <w:t>Release</w:t>
            </w:r>
          </w:p>
        </w:tc>
        <w:tc>
          <w:tcPr>
            <w:tcW w:type="dxa" w:w="5083"/>
            <w:vAlign w:val="top"/>
          </w:tcPr>
          <w:p>
            <w:r>
              <w:t>Étiquette de publication logique, potentiellement partagée par plusieurs builds.</w:t>
            </w:r>
          </w:p>
        </w:tc>
      </w:tr>
      <w:tr>
        <w:trPr>
          <w:cantSplit w:val="true"/>
        </w:trPr>
        <w:tc>
          <w:tcPr>
            <w:tcW w:type="dxa" w:w="5083"/>
            <w:vAlign w:val="top"/>
          </w:tcPr>
          <w:p>
            <w:r>
              <w:t>Build</w:t>
            </w:r>
          </w:p>
        </w:tc>
        <w:tc>
          <w:tcPr>
            <w:tcW w:type="dxa" w:w="5083"/>
            <w:vAlign w:val="top"/>
          </w:tcPr>
          <w:p>
            <w:r>
              <w:t>Ensemble logique de composants/artifacts ; identité technique par fingerprint.</w:t>
            </w:r>
          </w:p>
        </w:tc>
      </w:tr>
      <w:tr>
        <w:trPr>
          <w:cantSplit w:val="true"/>
        </w:trPr>
        <w:tc>
          <w:tcPr>
            <w:tcW w:type="dxa" w:w="5083"/>
            <w:vAlign w:val="top"/>
          </w:tcPr>
          <w:p>
            <w:r>
              <w:t>Observation</w:t>
            </w:r>
          </w:p>
        </w:tc>
        <w:tc>
          <w:tcPr>
            <w:tcW w:type="dxa" w:w="5083"/>
            <w:vAlign w:val="top"/>
          </w:tcPr>
          <w:p>
            <w:r>
              <w:t>Constat daté et sourcé qu’un build ou artefact a été observé.</w:t>
            </w:r>
          </w:p>
        </w:tc>
      </w:tr>
      <w:tr>
        <w:trPr>
          <w:cantSplit w:val="true"/>
        </w:trPr>
        <w:tc>
          <w:tcPr>
            <w:tcW w:type="dxa" w:w="5083"/>
            <w:vAlign w:val="top"/>
          </w:tcPr>
          <w:p>
            <w:r>
              <w:t>Component</w:t>
            </w:r>
          </w:p>
        </w:tc>
        <w:tc>
          <w:tcPr>
            <w:tcW w:type="dxa" w:w="5083"/>
            <w:vAlign w:val="top"/>
          </w:tcPr>
          <w:p>
            <w:r>
              <w:t>Rôle logique dans un build : driver, service, module, configuration, etc.</w:t>
            </w:r>
          </w:p>
        </w:tc>
      </w:tr>
      <w:tr>
        <w:trPr>
          <w:cantSplit w:val="true"/>
        </w:trPr>
        <w:tc>
          <w:tcPr>
            <w:tcW w:type="dxa" w:w="5083"/>
            <w:vAlign w:val="top"/>
          </w:tcPr>
          <w:p>
            <w:r>
              <w:t>Artifact</w:t>
            </w:r>
          </w:p>
        </w:tc>
        <w:tc>
          <w:tcPr>
            <w:tcW w:type="dxa" w:w="5083"/>
            <w:vAlign w:val="top"/>
          </w:tcPr>
          <w:p>
            <w:r>
              <w:t>Fichier immutable identifié par SHA-256.</w:t>
            </w:r>
          </w:p>
        </w:tc>
      </w:tr>
      <w:tr>
        <w:trPr>
          <w:cantSplit w:val="true"/>
        </w:trPr>
        <w:tc>
          <w:tcPr>
            <w:tcW w:type="dxa" w:w="5083"/>
            <w:vAlign w:val="top"/>
          </w:tcPr>
          <w:p>
            <w:r>
              <w:t>Function Instance</w:t>
            </w:r>
          </w:p>
        </w:tc>
        <w:tc>
          <w:tcPr>
            <w:tcW w:type="dxa" w:w="5083"/>
            <w:vAlign w:val="top"/>
          </w:tcPr>
          <w:p>
            <w:r>
              <w:t>Fonction extraite dans un artefact précis.</w:t>
            </w:r>
          </w:p>
        </w:tc>
      </w:tr>
      <w:tr>
        <w:trPr>
          <w:cantSplit w:val="true"/>
        </w:trPr>
        <w:tc>
          <w:tcPr>
            <w:tcW w:type="dxa" w:w="5083"/>
            <w:vAlign w:val="top"/>
          </w:tcPr>
          <w:p>
            <w:r>
              <w:t>Function Lineage</w:t>
            </w:r>
          </w:p>
        </w:tc>
        <w:tc>
          <w:tcPr>
            <w:tcW w:type="dxa" w:w="5083"/>
            <w:vAlign w:val="top"/>
          </w:tcPr>
          <w:p>
            <w:r>
              <w:t>Identité logique inférée traversant les versions.</w:t>
            </w:r>
          </w:p>
        </w:tc>
      </w:tr>
      <w:tr>
        <w:trPr>
          <w:cantSplit w:val="true"/>
        </w:trPr>
        <w:tc>
          <w:tcPr>
            <w:tcW w:type="dxa" w:w="5083"/>
            <w:vAlign w:val="top"/>
          </w:tcPr>
          <w:p>
            <w:r>
              <w:t>Evidence</w:t>
            </w:r>
          </w:p>
        </w:tc>
        <w:tc>
          <w:tcPr>
            <w:tcW w:type="dxa" w:w="5083"/>
            <w:vAlign w:val="top"/>
          </w:tcPr>
          <w:p>
            <w:r>
              <w:t>Élément soutenant ou contredisant une inférence.</w:t>
            </w:r>
          </w:p>
        </w:tc>
      </w:tr>
      <w:tr>
        <w:trPr>
          <w:cantSplit w:val="true"/>
        </w:trPr>
        <w:tc>
          <w:tcPr>
            <w:tcW w:type="dxa" w:w="5083"/>
            <w:vAlign w:val="top"/>
          </w:tcPr>
          <w:p>
            <w:r>
              <w:t>Analysis Run</w:t>
            </w:r>
          </w:p>
        </w:tc>
        <w:tc>
          <w:tcPr>
            <w:tcW w:type="dxa" w:w="5083"/>
            <w:vAlign w:val="top"/>
          </w:tcPr>
          <w:p>
            <w:r>
              <w:t>Exécution versionnée d’un profil d’analyse sur des entrées déterminées.</w:t>
            </w:r>
          </w:p>
        </w:tc>
      </w:tr>
      <w:tr>
        <w:trPr>
          <w:cantSplit w:val="true"/>
        </w:trPr>
        <w:tc>
          <w:tcPr>
            <w:tcW w:type="dxa" w:w="5083"/>
            <w:vAlign w:val="top"/>
          </w:tcPr>
          <w:p>
            <w:r>
              <w:t>Detected Change</w:t>
            </w:r>
          </w:p>
        </w:tc>
        <w:tc>
          <w:tcPr>
            <w:tcW w:type="dxa" w:w="5083"/>
            <w:vAlign w:val="top"/>
          </w:tcPr>
          <w:p>
            <w:r>
              <w:t>Changement calculé dans un Analysis Run.</w:t>
            </w:r>
          </w:p>
        </w:tc>
      </w:tr>
      <w:tr>
        <w:trPr>
          <w:cantSplit w:val="true"/>
        </w:trPr>
        <w:tc>
          <w:tcPr>
            <w:tcW w:type="dxa" w:w="5083"/>
            <w:vAlign w:val="top"/>
          </w:tcPr>
          <w:p>
            <w:r>
              <w:t>Historical Event</w:t>
            </w:r>
          </w:p>
        </w:tc>
        <w:tc>
          <w:tcPr>
            <w:tcW w:type="dxa" w:w="5083"/>
            <w:vAlign w:val="top"/>
          </w:tcPr>
          <w:p>
            <w:r>
              <w:t>Entité regroupant éventuellement plusieurs détections et événements externes.</w:t>
            </w:r>
          </w:p>
        </w:tc>
      </w:tr>
      <w:tr>
        <w:trPr>
          <w:cantSplit w:val="true"/>
        </w:trPr>
        <w:tc>
          <w:tcPr>
            <w:tcW w:type="dxa" w:w="5083"/>
            <w:vAlign w:val="top"/>
          </w:tcPr>
          <w:p>
            <w:r>
              <w:t>Annotation</w:t>
            </w:r>
          </w:p>
        </w:tc>
        <w:tc>
          <w:tcPr>
            <w:tcW w:type="dxa" w:w="5083"/>
            <w:vAlign w:val="top"/>
          </w:tcPr>
          <w:p>
            <w:r>
              <w:t>Assertion/commentaire humain qui ne modifie pas le résultat automatique.</w:t>
            </w:r>
          </w:p>
        </w:tc>
      </w:tr>
    </w:tbl>
    <w:p/>
    <w:p>
      <w:pPr>
        <w:pStyle w:val="Heading1"/>
      </w:pPr>
      <w:r>
        <w:t>II. Architecture</w:t>
      </w:r>
    </w:p>
    <w:p>
      <w:pPr>
        <w:pStyle w:val="Heading2"/>
      </w:pPr>
      <w:r>
        <w:t>4. Architecture en couches</w:t>
      </w:r>
    </w:p>
    <w:p>
      <w:pPr>
        <w:pStyle w:val="CodeBlock"/>
      </w:pPr>
      <w:r>
        <w:t>ACET UI</w:t>
        <w:br/>
        <w:t xml:space="preserve">  ↓</w:t>
        <w:br/>
        <w:t>Application Services</w:t>
        <w:br/>
        <w:t xml:space="preserve">  ↓</w:t>
        <w:br/>
        <w:t>SEI Domain Core</w:t>
        <w:br/>
        <w:t xml:space="preserve">  ↓</w:t>
        <w:br/>
        <w:t>Analysis Orchestrator</w:t>
        <w:br/>
        <w:t xml:space="preserve">  ↓</w:t>
        <w:br/>
        <w:t>Worker Supervisor ──→ Engine Workers</w:t>
        <w:br/>
        <w:t xml:space="preserve">  ↓</w:t>
        <w:br/>
        <w:t>Repositories / SQLite / Content Store</w:t>
        <w:br/>
        <w:br/>
        <w:t>Transversal:</w:t>
        <w:br/>
        <w:t>Provenance • Versioning • Audit • Logging • Security</w:t>
      </w:r>
    </w:p>
    <w:p>
      <w:pPr>
        <w:pStyle w:val="SpecID"/>
        <w:keepNext/>
      </w:pPr>
      <w:r>
        <w:t>ACET-ARCH-001 — Indépendance UI</w:t>
      </w:r>
    </w:p>
    <w:p>
      <w:r>
        <w:t>Le Domain Core ne DOIT importer aucun module PySide6. Toute fonctionnalité métier doit être testable en mode headless.</w:t>
      </w:r>
    </w:p>
    <w:p>
      <w:pPr>
        <w:pStyle w:val="SpecID"/>
        <w:keepNext/>
      </w:pPr>
      <w:r>
        <w:t>ACET-ARCH-002 — Isolation moteurs</w:t>
      </w:r>
    </w:p>
    <w:p>
      <w:r>
        <w:t>Les moteurs externes DOIVENT être lancés hors du processus UI. Un crash moteur ne doit pas arrêter ACET.</w:t>
      </w:r>
    </w:p>
    <w:p>
      <w:pPr>
        <w:pStyle w:val="SpecID"/>
        <w:keepNext/>
      </w:pPr>
      <w:r>
        <w:t>ACET-ARCH-003 — Contrats</w:t>
      </w:r>
    </w:p>
    <w:p>
      <w:r>
        <w:t>Les frontières entre Core et workers utilisent des DTO versionnés et validables, pas des dictionnaires libres non typés.</w:t>
      </w:r>
    </w:p>
    <w:p>
      <w:pPr>
        <w:pStyle w:val="Heading2"/>
      </w:pPr>
      <w:r>
        <w:t>5. Modules de référence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Module</w:t>
            </w:r>
          </w:p>
        </w:tc>
        <w:tc>
          <w:tcPr>
            <w:tcW w:type="dxa" w:w="5083"/>
            <w:shd w:fill="D9E2F3"/>
            <w:vAlign w:val="center"/>
          </w:tcPr>
          <w:p>
            <w:r>
              <w:rPr>
                <w:b/>
              </w:rPr>
              <w:t>Responsabilité</w:t>
            </w:r>
          </w:p>
        </w:tc>
      </w:tr>
      <w:tr>
        <w:trPr>
          <w:cantSplit w:val="true"/>
        </w:trPr>
        <w:tc>
          <w:tcPr>
            <w:tcW w:type="dxa" w:w="5083"/>
            <w:vAlign w:val="top"/>
          </w:tcPr>
          <w:p>
            <w:r>
              <w:t>acet.domain</w:t>
            </w:r>
          </w:p>
        </w:tc>
        <w:tc>
          <w:tcPr>
            <w:tcW w:type="dxa" w:w="5083"/>
            <w:vAlign w:val="top"/>
          </w:tcPr>
          <w:p>
            <w:r>
              <w:t>Entités, value objects, règles métier pures</w:t>
            </w:r>
          </w:p>
        </w:tc>
      </w:tr>
      <w:tr>
        <w:trPr>
          <w:cantSplit w:val="true"/>
        </w:trPr>
        <w:tc>
          <w:tcPr>
            <w:tcW w:type="dxa" w:w="5083"/>
            <w:vAlign w:val="top"/>
          </w:tcPr>
          <w:p>
            <w:r>
              <w:t>acet.application</w:t>
            </w:r>
          </w:p>
        </w:tc>
        <w:tc>
          <w:tcPr>
            <w:tcW w:type="dxa" w:w="5083"/>
            <w:vAlign w:val="top"/>
          </w:tcPr>
          <w:p>
            <w:r>
              <w:t>Use cases, transactions, orchestration</w:t>
            </w:r>
          </w:p>
        </w:tc>
      </w:tr>
      <w:tr>
        <w:trPr>
          <w:cantSplit w:val="true"/>
        </w:trPr>
        <w:tc>
          <w:tcPr>
            <w:tcW w:type="dxa" w:w="5083"/>
            <w:vAlign w:val="top"/>
          </w:tcPr>
          <w:p>
            <w:r>
              <w:t>acet.storage</w:t>
            </w:r>
          </w:p>
        </w:tc>
        <w:tc>
          <w:tcPr>
            <w:tcW w:type="dxa" w:w="5083"/>
            <w:vAlign w:val="top"/>
          </w:tcPr>
          <w:p>
            <w:r>
              <w:t>Repositories SQLite, migrations, content store</w:t>
            </w:r>
          </w:p>
        </w:tc>
      </w:tr>
      <w:tr>
        <w:trPr>
          <w:cantSplit w:val="true"/>
        </w:trPr>
        <w:tc>
          <w:tcPr>
            <w:tcW w:type="dxa" w:w="5083"/>
            <w:vAlign w:val="top"/>
          </w:tcPr>
          <w:p>
            <w:r>
              <w:t>acet.ingest</w:t>
            </w:r>
          </w:p>
        </w:tc>
        <w:tc>
          <w:tcPr>
            <w:tcW w:type="dxa" w:w="5083"/>
            <w:vAlign w:val="top"/>
          </w:tcPr>
          <w:p>
            <w:r>
              <w:t>Découverte, validation, hashing, import</w:t>
            </w:r>
          </w:p>
        </w:tc>
      </w:tr>
      <w:tr>
        <w:trPr>
          <w:cantSplit w:val="true"/>
        </w:trPr>
        <w:tc>
          <w:tcPr>
            <w:tcW w:type="dxa" w:w="5083"/>
            <w:vAlign w:val="top"/>
          </w:tcPr>
          <w:p>
            <w:r>
              <w:t>acet.analysis</w:t>
            </w:r>
          </w:p>
        </w:tc>
        <w:tc>
          <w:tcPr>
            <w:tcW w:type="dxa" w:w="5083"/>
            <w:vAlign w:val="top"/>
          </w:tcPr>
          <w:p>
            <w:r>
              <w:t>DAG de calcul, profiles, processors</w:t>
            </w:r>
          </w:p>
        </w:tc>
      </w:tr>
      <w:tr>
        <w:trPr>
          <w:cantSplit w:val="true"/>
        </w:trPr>
        <w:tc>
          <w:tcPr>
            <w:tcW w:type="dxa" w:w="5083"/>
            <w:vAlign w:val="top"/>
          </w:tcPr>
          <w:p>
            <w:r>
              <w:t>acet.engines</w:t>
            </w:r>
          </w:p>
        </w:tc>
        <w:tc>
          <w:tcPr>
            <w:tcW w:type="dxa" w:w="5083"/>
            <w:vAlign w:val="top"/>
          </w:tcPr>
          <w:p>
            <w:r>
              <w:t>Adapters Ghidra/Ghidriff/BinDiff/QBinDiff/externes</w:t>
            </w:r>
          </w:p>
        </w:tc>
      </w:tr>
      <w:tr>
        <w:trPr>
          <w:cantSplit w:val="true"/>
        </w:trPr>
        <w:tc>
          <w:tcPr>
            <w:tcW w:type="dxa" w:w="5083"/>
            <w:vAlign w:val="top"/>
          </w:tcPr>
          <w:p>
            <w:r>
              <w:t>acet.matching</w:t>
            </w:r>
          </w:p>
        </w:tc>
        <w:tc>
          <w:tcPr>
            <w:tcW w:type="dxa" w:w="5083"/>
            <w:vAlign w:val="top"/>
          </w:tcPr>
          <w:p>
            <w:r>
              <w:t>Normalisation des résultats, consensus</w:t>
            </w:r>
          </w:p>
        </w:tc>
      </w:tr>
      <w:tr>
        <w:trPr>
          <w:cantSplit w:val="true"/>
        </w:trPr>
        <w:tc>
          <w:tcPr>
            <w:tcW w:type="dxa" w:w="5083"/>
            <w:vAlign w:val="top"/>
          </w:tcPr>
          <w:p>
            <w:r>
              <w:t>acet.lineage</w:t>
            </w:r>
          </w:p>
        </w:tc>
        <w:tc>
          <w:tcPr>
            <w:tcW w:type="dxa" w:w="5083"/>
            <w:vAlign w:val="top"/>
          </w:tcPr>
          <w:p>
            <w:r>
              <w:t>Construction/versionnement des lignées</w:t>
            </w:r>
          </w:p>
        </w:tc>
      </w:tr>
      <w:tr>
        <w:trPr>
          <w:cantSplit w:val="true"/>
        </w:trPr>
        <w:tc>
          <w:tcPr>
            <w:tcW w:type="dxa" w:w="5083"/>
            <w:vAlign w:val="top"/>
          </w:tcPr>
          <w:p>
            <w:r>
              <w:t>acet.changes</w:t>
            </w:r>
          </w:p>
        </w:tc>
        <w:tc>
          <w:tcPr>
            <w:tcW w:type="dxa" w:w="5083"/>
            <w:vAlign w:val="top"/>
          </w:tcPr>
          <w:p>
            <w:r>
              <w:t>Détection, clustering, baselines</w:t>
            </w:r>
          </w:p>
        </w:tc>
      </w:tr>
      <w:tr>
        <w:trPr>
          <w:cantSplit w:val="true"/>
        </w:trPr>
        <w:tc>
          <w:tcPr>
            <w:tcW w:type="dxa" w:w="5083"/>
            <w:vAlign w:val="top"/>
          </w:tcPr>
          <w:p>
            <w:r>
              <w:t>acet.jobs</w:t>
            </w:r>
          </w:p>
        </w:tc>
        <w:tc>
          <w:tcPr>
            <w:tcW w:type="dxa" w:w="5083"/>
            <w:vAlign w:val="top"/>
          </w:tcPr>
          <w:p>
            <w:r>
              <w:t>Scheduler, workers, checkpoints, recovery</w:t>
            </w:r>
          </w:p>
        </w:tc>
      </w:tr>
      <w:tr>
        <w:trPr>
          <w:cantSplit w:val="true"/>
        </w:trPr>
        <w:tc>
          <w:tcPr>
            <w:tcW w:type="dxa" w:w="5083"/>
            <w:vAlign w:val="top"/>
          </w:tcPr>
          <w:p>
            <w:r>
              <w:t>acet.benchmark</w:t>
            </w:r>
          </w:p>
        </w:tc>
        <w:tc>
          <w:tcPr>
            <w:tcW w:type="dxa" w:w="5083"/>
            <w:vAlign w:val="top"/>
          </w:tcPr>
          <w:p>
            <w:r>
              <w:t>Datasets, ground truth, metrics, regression gates</w:t>
            </w:r>
          </w:p>
        </w:tc>
      </w:tr>
      <w:tr>
        <w:trPr>
          <w:cantSplit w:val="true"/>
        </w:trPr>
        <w:tc>
          <w:tcPr>
            <w:tcW w:type="dxa" w:w="5083"/>
            <w:vAlign w:val="top"/>
          </w:tcPr>
          <w:p>
            <w:r>
              <w:t>acet.reporting</w:t>
            </w:r>
          </w:p>
        </w:tc>
        <w:tc>
          <w:tcPr>
            <w:tcW w:type="dxa" w:w="5083"/>
            <w:vAlign w:val="top"/>
          </w:tcPr>
          <w:p>
            <w:r>
              <w:t>JSON/HTML/Markdown exports</w:t>
            </w:r>
          </w:p>
        </w:tc>
      </w:tr>
      <w:tr>
        <w:trPr>
          <w:cantSplit w:val="true"/>
        </w:trPr>
        <w:tc>
          <w:tcPr>
            <w:tcW w:type="dxa" w:w="5083"/>
            <w:vAlign w:val="top"/>
          </w:tcPr>
          <w:p>
            <w:r>
              <w:t>acet.ui</w:t>
            </w:r>
          </w:p>
        </w:tc>
        <w:tc>
          <w:tcPr>
            <w:tcW w:type="dxa" w:w="5083"/>
            <w:vAlign w:val="top"/>
          </w:tcPr>
          <w:p>
            <w:r>
              <w:t>PySide6 uniquement</w:t>
            </w:r>
          </w:p>
        </w:tc>
      </w:tr>
      <w:tr>
        <w:trPr>
          <w:cantSplit w:val="true"/>
        </w:trPr>
        <w:tc>
          <w:tcPr>
            <w:tcW w:type="dxa" w:w="5083"/>
            <w:vAlign w:val="top"/>
          </w:tcPr>
          <w:p>
            <w:r>
              <w:t>acet.cli</w:t>
            </w:r>
          </w:p>
        </w:tc>
        <w:tc>
          <w:tcPr>
            <w:tcW w:type="dxa" w:w="5083"/>
            <w:vAlign w:val="top"/>
          </w:tcPr>
          <w:p>
            <w:r>
              <w:t>CLI headless officielle</w:t>
            </w:r>
          </w:p>
        </w:tc>
      </w:tr>
      <w:tr>
        <w:trPr>
          <w:cantSplit w:val="true"/>
        </w:trPr>
        <w:tc>
          <w:tcPr>
            <w:tcW w:type="dxa" w:w="5083"/>
            <w:vAlign w:val="top"/>
          </w:tcPr>
          <w:p>
            <w:r>
              <w:t>acet.platform</w:t>
            </w:r>
          </w:p>
        </w:tc>
        <w:tc>
          <w:tcPr>
            <w:tcW w:type="dxa" w:w="5083"/>
            <w:vAlign w:val="top"/>
          </w:tcPr>
          <w:p>
            <w:r>
              <w:t>Diagnostics, updates, engine packs, logs</w:t>
            </w:r>
          </w:p>
        </w:tc>
      </w:tr>
    </w:tbl>
    <w:p/>
    <w:p>
      <w:pPr>
        <w:pStyle w:val="Heading1"/>
      </w:pPr>
      <w:r>
        <w:t>III. Données et stockage</w:t>
      </w:r>
    </w:p>
    <w:p>
      <w:pPr>
        <w:pStyle w:val="Heading2"/>
      </w:pPr>
      <w:r>
        <w:t>6. Catégories de données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D9E2F3"/>
            <w:vAlign w:val="center"/>
          </w:tcPr>
          <w:p>
            <w:r>
              <w:rPr>
                <w:b/>
              </w:rPr>
              <w:t>Catégorie</w:t>
            </w:r>
          </w:p>
        </w:tc>
        <w:tc>
          <w:tcPr>
            <w:tcW w:type="dxa" w:w="3389"/>
            <w:shd w:fill="D9E2F3"/>
            <w:vAlign w:val="center"/>
          </w:tcPr>
          <w:p>
            <w:r>
              <w:rPr>
                <w:b/>
              </w:rPr>
              <w:t>Mutable ?</w:t>
            </w:r>
          </w:p>
        </w:tc>
        <w:tc>
          <w:tcPr>
            <w:tcW w:type="dxa" w:w="3389"/>
            <w:shd w:fill="D9E2F3"/>
            <w:vAlign w:val="center"/>
          </w:tcPr>
          <w:p>
            <w:r>
              <w:rPr>
                <w:b/>
              </w:rPr>
              <w:t>Exemples</w:t>
            </w:r>
          </w:p>
        </w:tc>
      </w:tr>
      <w:tr>
        <w:trPr>
          <w:cantSplit w:val="true"/>
        </w:trPr>
        <w:tc>
          <w:tcPr>
            <w:tcW w:type="dxa" w:w="3389"/>
            <w:vAlign w:val="top"/>
          </w:tcPr>
          <w:p>
            <w:r>
              <w:t>SOURCE</w:t>
            </w:r>
          </w:p>
        </w:tc>
        <w:tc>
          <w:tcPr>
            <w:tcW w:type="dxa" w:w="3389"/>
            <w:vAlign w:val="top"/>
          </w:tcPr>
          <w:p>
            <w:r>
              <w:t>Non</w:t>
            </w:r>
          </w:p>
        </w:tc>
        <w:tc>
          <w:tcPr>
            <w:tcW w:type="dxa" w:w="3389"/>
            <w:vAlign w:val="top"/>
          </w:tcPr>
          <w:p>
            <w:r>
              <w:t>Bytes originaux</w:t>
            </w:r>
          </w:p>
        </w:tc>
      </w:tr>
      <w:tr>
        <w:trPr>
          <w:cantSplit w:val="true"/>
        </w:trPr>
        <w:tc>
          <w:tcPr>
            <w:tcW w:type="dxa" w:w="3389"/>
            <w:vAlign w:val="top"/>
          </w:tcPr>
          <w:p>
            <w:r>
              <w:t>FACT</w:t>
            </w:r>
          </w:p>
        </w:tc>
        <w:tc>
          <w:tcPr>
            <w:tcW w:type="dxa" w:w="3389"/>
            <w:vAlign w:val="top"/>
          </w:tcPr>
          <w:p>
            <w:r>
              <w:t>Non</w:t>
            </w:r>
          </w:p>
        </w:tc>
        <w:tc>
          <w:tcPr>
            <w:tcW w:type="dxa" w:w="3389"/>
            <w:vAlign w:val="top"/>
          </w:tcPr>
          <w:p>
            <w:r>
              <w:t>SHA, taille, PE headers, imports</w:t>
            </w:r>
          </w:p>
        </w:tc>
      </w:tr>
      <w:tr>
        <w:trPr>
          <w:cantSplit w:val="true"/>
        </w:trPr>
        <w:tc>
          <w:tcPr>
            <w:tcW w:type="dxa" w:w="3389"/>
            <w:vAlign w:val="top"/>
          </w:tcPr>
          <w:p>
            <w:r>
              <w:t>DERIVED</w:t>
            </w:r>
          </w:p>
        </w:tc>
        <w:tc>
          <w:tcPr>
            <w:tcW w:type="dxa" w:w="3389"/>
            <w:vAlign w:val="top"/>
          </w:tcPr>
          <w:p>
            <w:r>
              <w:t>Versionné</w:t>
            </w:r>
          </w:p>
        </w:tc>
        <w:tc>
          <w:tcPr>
            <w:tcW w:type="dxa" w:w="3389"/>
            <w:vAlign w:val="top"/>
          </w:tcPr>
          <w:p>
            <w:r>
              <w:t>CFG, fonctions, résultats moteurs</w:t>
            </w:r>
          </w:p>
        </w:tc>
      </w:tr>
      <w:tr>
        <w:trPr>
          <w:cantSplit w:val="true"/>
        </w:trPr>
        <w:tc>
          <w:tcPr>
            <w:tcW w:type="dxa" w:w="3389"/>
            <w:vAlign w:val="top"/>
          </w:tcPr>
          <w:p>
            <w:r>
              <w:t>INTERPRETATION</w:t>
            </w:r>
          </w:p>
        </w:tc>
        <w:tc>
          <w:tcPr>
            <w:tcW w:type="dxa" w:w="3389"/>
            <w:vAlign w:val="top"/>
          </w:tcPr>
          <w:p>
            <w:r>
              <w:t>Versionné</w:t>
            </w:r>
          </w:p>
        </w:tc>
        <w:tc>
          <w:tcPr>
            <w:tcW w:type="dxa" w:w="3389"/>
            <w:vAlign w:val="top"/>
          </w:tcPr>
          <w:p>
            <w:r>
              <w:t>Consensus, lineage, anomalies</w:t>
            </w:r>
          </w:p>
        </w:tc>
      </w:tr>
      <w:tr>
        <w:trPr>
          <w:cantSplit w:val="true"/>
        </w:trPr>
        <w:tc>
          <w:tcPr>
            <w:tcW w:type="dxa" w:w="3389"/>
            <w:vAlign w:val="top"/>
          </w:tcPr>
          <w:p>
            <w:r>
              <w:t>HUMAN</w:t>
            </w:r>
          </w:p>
        </w:tc>
        <w:tc>
          <w:tcPr>
            <w:tcW w:type="dxa" w:w="3389"/>
            <w:vAlign w:val="top"/>
          </w:tcPr>
          <w:p>
            <w:r>
              <w:t>Historisé</w:t>
            </w:r>
          </w:p>
        </w:tc>
        <w:tc>
          <w:tcPr>
            <w:tcW w:type="dxa" w:w="3389"/>
            <w:vAlign w:val="top"/>
          </w:tcPr>
          <w:p>
            <w:r>
              <w:t>Annotations, assertions, tags</w:t>
            </w:r>
          </w:p>
        </w:tc>
      </w:tr>
    </w:tbl>
    <w:p/>
    <w:p>
      <w:pPr>
        <w:pStyle w:val="Heading2"/>
      </w:pPr>
      <w:r>
        <w:t>7. Identifiants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Objet</w:t>
            </w:r>
          </w:p>
        </w:tc>
        <w:tc>
          <w:tcPr>
            <w:tcW w:type="dxa" w:w="5083"/>
            <w:shd w:fill="D9E2F3"/>
            <w:vAlign w:val="center"/>
          </w:tcPr>
          <w:p>
            <w:r>
              <w:rPr>
                <w:b/>
              </w:rPr>
              <w:t>Identité</w:t>
            </w:r>
          </w:p>
        </w:tc>
      </w:tr>
      <w:tr>
        <w:trPr>
          <w:cantSplit w:val="true"/>
        </w:trPr>
        <w:tc>
          <w:tcPr>
            <w:tcW w:type="dxa" w:w="5083"/>
            <w:vAlign w:val="top"/>
          </w:tcPr>
          <w:p>
            <w:r>
              <w:t>Artifact</w:t>
            </w:r>
          </w:p>
        </w:tc>
        <w:tc>
          <w:tcPr>
            <w:tcW w:type="dxa" w:w="5083"/>
            <w:vAlign w:val="top"/>
          </w:tcPr>
          <w:p>
            <w:r>
              <w:t>SHA-256 hex lowercase</w:t>
            </w:r>
          </w:p>
        </w:tc>
      </w:tr>
      <w:tr>
        <w:trPr>
          <w:cantSplit w:val="true"/>
        </w:trPr>
        <w:tc>
          <w:tcPr>
            <w:tcW w:type="dxa" w:w="5083"/>
            <w:vAlign w:val="top"/>
          </w:tcPr>
          <w:p>
            <w:r>
              <w:t>Build</w:t>
            </w:r>
          </w:p>
        </w:tc>
        <w:tc>
          <w:tcPr>
            <w:tcW w:type="dxa" w:w="5083"/>
            <w:vAlign w:val="top"/>
          </w:tcPr>
          <w:p>
            <w:r>
              <w:t>UUIDv7 + build_fingerprint déterministe</w:t>
            </w:r>
          </w:p>
        </w:tc>
      </w:tr>
      <w:tr>
        <w:trPr>
          <w:cantSplit w:val="true"/>
        </w:trPr>
        <w:tc>
          <w:tcPr>
            <w:tcW w:type="dxa" w:w="5083"/>
            <w:vAlign w:val="top"/>
          </w:tcPr>
          <w:p>
            <w:r>
              <w:t>Observation</w:t>
            </w:r>
          </w:p>
        </w:tc>
        <w:tc>
          <w:tcPr>
            <w:tcW w:type="dxa" w:w="5083"/>
            <w:vAlign w:val="top"/>
          </w:tcPr>
          <w:p>
            <w:r>
              <w:t>UUIDv7</w:t>
            </w:r>
          </w:p>
        </w:tc>
      </w:tr>
      <w:tr>
        <w:trPr>
          <w:cantSplit w:val="true"/>
        </w:trPr>
        <w:tc>
          <w:tcPr>
            <w:tcW w:type="dxa" w:w="5083"/>
            <w:vAlign w:val="top"/>
          </w:tcPr>
          <w:p>
            <w:r>
              <w:t>Analysis Run</w:t>
            </w:r>
          </w:p>
        </w:tc>
        <w:tc>
          <w:tcPr>
            <w:tcW w:type="dxa" w:w="5083"/>
            <w:vAlign w:val="top"/>
          </w:tcPr>
          <w:p>
            <w:r>
              <w:t>UUIDv7</w:t>
            </w:r>
          </w:p>
        </w:tc>
      </w:tr>
      <w:tr>
        <w:trPr>
          <w:cantSplit w:val="true"/>
        </w:trPr>
        <w:tc>
          <w:tcPr>
            <w:tcW w:type="dxa" w:w="5083"/>
            <w:vAlign w:val="top"/>
          </w:tcPr>
          <w:p>
            <w:r>
              <w:t>Function Instance</w:t>
            </w:r>
          </w:p>
        </w:tc>
        <w:tc>
          <w:tcPr>
            <w:tcW w:type="dxa" w:w="5083"/>
            <w:vAlign w:val="top"/>
          </w:tcPr>
          <w:p>
            <w:r>
              <w:t>UUIDv7</w:t>
            </w:r>
          </w:p>
        </w:tc>
      </w:tr>
      <w:tr>
        <w:trPr>
          <w:cantSplit w:val="true"/>
        </w:trPr>
        <w:tc>
          <w:tcPr>
            <w:tcW w:type="dxa" w:w="5083"/>
            <w:vAlign w:val="top"/>
          </w:tcPr>
          <w:p>
            <w:r>
              <w:t>Function Lineage</w:t>
            </w:r>
          </w:p>
        </w:tc>
        <w:tc>
          <w:tcPr>
            <w:tcW w:type="dxa" w:w="5083"/>
            <w:vAlign w:val="top"/>
          </w:tcPr>
          <w:p>
            <w:r>
              <w:t>UUIDv7</w:t>
            </w:r>
          </w:p>
        </w:tc>
      </w:tr>
      <w:tr>
        <w:trPr>
          <w:cantSplit w:val="true"/>
        </w:trPr>
        <w:tc>
          <w:tcPr>
            <w:tcW w:type="dxa" w:w="5083"/>
            <w:vAlign w:val="top"/>
          </w:tcPr>
          <w:p>
            <w:r>
              <w:t>Annotation</w:t>
            </w:r>
          </w:p>
        </w:tc>
        <w:tc>
          <w:tcPr>
            <w:tcW w:type="dxa" w:w="5083"/>
            <w:vAlign w:val="top"/>
          </w:tcPr>
          <w:p>
            <w:r>
              <w:t>UUIDv7</w:t>
            </w:r>
          </w:p>
        </w:tc>
      </w:tr>
      <w:tr>
        <w:trPr>
          <w:cantSplit w:val="true"/>
        </w:trPr>
        <w:tc>
          <w:tcPr>
            <w:tcW w:type="dxa" w:w="5083"/>
            <w:vAlign w:val="top"/>
          </w:tcPr>
          <w:p>
            <w:r>
              <w:t>Job</w:t>
            </w:r>
          </w:p>
        </w:tc>
        <w:tc>
          <w:tcPr>
            <w:tcW w:type="dxa" w:w="5083"/>
            <w:vAlign w:val="top"/>
          </w:tcPr>
          <w:p>
            <w:r>
              <w:t>UUIDv7</w:t>
            </w:r>
          </w:p>
        </w:tc>
      </w:tr>
    </w:tbl>
    <w:p/>
    <w:p>
      <w:pPr>
        <w:pStyle w:val="SpecID"/>
        <w:keepNext/>
      </w:pPr>
      <w:r>
        <w:t>ACET-DATA-001 — Immutabilité artefact</w:t>
      </w:r>
    </w:p>
    <w:p>
      <w:r>
        <w:t>Les bytes d’un Artifact existant ne peuvent jamais être remplacés. Tout contenu différent crée un nouvel Artifact.</w:t>
      </w:r>
    </w:p>
    <w:p>
      <w:pPr>
        <w:pStyle w:val="SpecID"/>
        <w:keepNext/>
      </w:pPr>
      <w:r>
        <w:t>ACET-DATA-002 — NULL</w:t>
      </w:r>
    </w:p>
    <w:p>
      <w:r>
        <w:t>NULL signifie inconnu/non mesuré. La valeur zéro signifie mesuré à zéro. Les deux ne doivent jamais être confondus.</w:t>
      </w:r>
    </w:p>
    <w:p>
      <w:pPr>
        <w:pStyle w:val="Heading2"/>
      </w:pPr>
      <w:r>
        <w:t>8. Stockage disque</w:t>
      </w:r>
    </w:p>
    <w:p>
      <w:pPr>
        <w:pStyle w:val="CodeBlock"/>
      </w:pPr>
      <w:r>
        <w:t>%LOCALAPPDATA%\ACET\</w:t>
        <w:br/>
        <w:t xml:space="preserve">  app\</w:t>
        <w:br/>
        <w:t xml:space="preserve">  workspaces\</w:t>
        <w:br/>
        <w:t xml:space="preserve">    &lt;workspace-id&gt;\</w:t>
        <w:br/>
        <w:t xml:space="preserve">      acet.db</w:t>
        <w:br/>
        <w:t xml:space="preserve">      artifacts\</w:t>
        <w:br/>
        <w:t xml:space="preserve">        sha256\ab\cd\&lt;sha256&gt;</w:t>
        <w:br/>
        <w:t xml:space="preserve">      derived\</w:t>
        <w:br/>
        <w:t xml:space="preserve">        &lt;processor&gt;\&lt;version&gt;\&lt;cache-key&gt;\</w:t>
        <w:br/>
        <w:t xml:space="preserve">      reports\</w:t>
        <w:br/>
        <w:t xml:space="preserve">      exports\</w:t>
        <w:br/>
        <w:t xml:space="preserve">      backups\</w:t>
        <w:br/>
        <w:t xml:space="preserve">      logs\</w:t>
        <w:br/>
        <w:t xml:space="preserve">      temp\</w:t>
        <w:br/>
        <w:t xml:space="preserve">      quarantine\</w:t>
        <w:br/>
        <w:t xml:space="preserve">  engines\</w:t>
        <w:br/>
        <w:t xml:space="preserve">    packs\</w:t>
        <w:br/>
        <w:t xml:space="preserve">  config\</w:t>
        <w:br/>
        <w:t xml:space="preserve">    settings.toml</w:t>
      </w:r>
    </w:p>
    <w:p>
      <w:pPr>
        <w:pStyle w:val="SpecID"/>
        <w:keepNext/>
      </w:pPr>
      <w:r>
        <w:t>ACET-STO-001 — Content addressed store</w:t>
      </w:r>
    </w:p>
    <w:p>
      <w:r>
        <w:t>Un même SHA-256 n’est stocké qu’une fois par workspace.</w:t>
      </w:r>
    </w:p>
    <w:p>
      <w:pPr>
        <w:pStyle w:val="SpecID"/>
        <w:keepNext/>
      </w:pPr>
      <w:r>
        <w:t>ACET-STO-002 — Atomicité</w:t>
      </w:r>
    </w:p>
    <w:p>
      <w:r>
        <w:t>Toute écriture dérivée passe par un fichier temporaire puis renommage atomique après validation.</w:t>
      </w:r>
    </w:p>
    <w:p>
      <w:pPr>
        <w:pStyle w:val="SpecID"/>
        <w:keepNext/>
      </w:pPr>
      <w:r>
        <w:t>ACET-STO-003 — Quarantaine</w:t>
      </w:r>
    </w:p>
    <w:p>
      <w:r>
        <w:t>Les fichiers devenus orphelins ne sont pas supprimés immédiatement ; ils passent en quarantaine selon une rétention configurable, 30 jours par défaut.</w:t>
      </w:r>
    </w:p>
    <w:p>
      <w:pPr>
        <w:pStyle w:val="Heading2"/>
      </w:pPr>
      <w:r>
        <w:t>9. Schéma SQLite normatif</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Table</w:t>
            </w:r>
          </w:p>
        </w:tc>
        <w:tc>
          <w:tcPr>
            <w:tcW w:type="dxa" w:w="5083"/>
            <w:shd w:fill="D9E2F3"/>
            <w:vAlign w:val="center"/>
          </w:tcPr>
          <w:p>
            <w:r>
              <w:rPr>
                <w:b/>
              </w:rPr>
              <w:t>Colonnes minimales</w:t>
            </w:r>
          </w:p>
        </w:tc>
      </w:tr>
      <w:tr>
        <w:trPr>
          <w:cantSplit w:val="true"/>
        </w:trPr>
        <w:tc>
          <w:tcPr>
            <w:tcW w:type="dxa" w:w="5083"/>
            <w:vAlign w:val="top"/>
          </w:tcPr>
          <w:p>
            <w:r>
              <w:t>workspace</w:t>
            </w:r>
          </w:p>
        </w:tc>
        <w:tc>
          <w:tcPr>
            <w:tcW w:type="dxa" w:w="5083"/>
            <w:vAlign w:val="top"/>
          </w:tcPr>
          <w:p>
            <w:r>
              <w:t>id TEXT PK, name TEXT, created_at TEXT, schema_version INTEGER</w:t>
            </w:r>
          </w:p>
        </w:tc>
      </w:tr>
      <w:tr>
        <w:trPr>
          <w:cantSplit w:val="true"/>
        </w:trPr>
        <w:tc>
          <w:tcPr>
            <w:tcW w:type="dxa" w:w="5083"/>
            <w:vAlign w:val="top"/>
          </w:tcPr>
          <w:p>
            <w:r>
              <w:t>product</w:t>
            </w:r>
          </w:p>
        </w:tc>
        <w:tc>
          <w:tcPr>
            <w:tcW w:type="dxa" w:w="5083"/>
            <w:vAlign w:val="top"/>
          </w:tcPr>
          <w:p>
            <w:r>
              <w:t>id TEXT PK, workspace_id FK, name TEXT, vendor TEXT NULL, profile_json TEXT, created_at TEXT</w:t>
            </w:r>
          </w:p>
        </w:tc>
      </w:tr>
      <w:tr>
        <w:trPr>
          <w:cantSplit w:val="true"/>
        </w:trPr>
        <w:tc>
          <w:tcPr>
            <w:tcW w:type="dxa" w:w="5083"/>
            <w:vAlign w:val="top"/>
          </w:tcPr>
          <w:p>
            <w:r>
              <w:t>release</w:t>
            </w:r>
          </w:p>
        </w:tc>
        <w:tc>
          <w:tcPr>
            <w:tcW w:type="dxa" w:w="5083"/>
            <w:vAlign w:val="top"/>
          </w:tcPr>
          <w:p>
            <w:r>
              <w:t>id TEXT PK, product_id FK, version_label TEXT, channel TEXT NULL, release_date TEXT NULL, notes TEXT NULL</w:t>
            </w:r>
          </w:p>
        </w:tc>
      </w:tr>
      <w:tr>
        <w:trPr>
          <w:cantSplit w:val="true"/>
        </w:trPr>
        <w:tc>
          <w:tcPr>
            <w:tcW w:type="dxa" w:w="5083"/>
            <w:vAlign w:val="top"/>
          </w:tcPr>
          <w:p>
            <w:r>
              <w:t>build</w:t>
            </w:r>
          </w:p>
        </w:tc>
        <w:tc>
          <w:tcPr>
            <w:tcW w:type="dxa" w:w="5083"/>
            <w:vAlign w:val="top"/>
          </w:tcPr>
          <w:p>
            <w:r>
              <w:t>id TEXT PK, product_id FK, release_id FK NULL, build_fingerprint TEXT UNIQUE, arch TEXT NULL, platform TEXT, status TEXT, created_at TEXT</w:t>
            </w:r>
          </w:p>
        </w:tc>
      </w:tr>
      <w:tr>
        <w:trPr>
          <w:cantSplit w:val="true"/>
        </w:trPr>
        <w:tc>
          <w:tcPr>
            <w:tcW w:type="dxa" w:w="5083"/>
            <w:vAlign w:val="top"/>
          </w:tcPr>
          <w:p>
            <w:r>
              <w:t>observation</w:t>
            </w:r>
          </w:p>
        </w:tc>
        <w:tc>
          <w:tcPr>
            <w:tcW w:type="dxa" w:w="5083"/>
            <w:vAlign w:val="top"/>
          </w:tcPr>
          <w:p>
            <w:r>
              <w:t>id TEXT PK, build_id FK, observed_at TEXT NULL, time_precision TEXT, source_type TEXT, source_label TEXT NULL, imported_at TEXT</w:t>
            </w:r>
          </w:p>
        </w:tc>
      </w:tr>
      <w:tr>
        <w:trPr>
          <w:cantSplit w:val="true"/>
        </w:trPr>
        <w:tc>
          <w:tcPr>
            <w:tcW w:type="dxa" w:w="5083"/>
            <w:vAlign w:val="top"/>
          </w:tcPr>
          <w:p>
            <w:r>
              <w:t>component</w:t>
            </w:r>
          </w:p>
        </w:tc>
        <w:tc>
          <w:tcPr>
            <w:tcW w:type="dxa" w:w="5083"/>
            <w:vAlign w:val="top"/>
          </w:tcPr>
          <w:p>
            <w:r>
              <w:t>id TEXT PK, build_id FK, role TEXT, role_confidence TEXT, label TEXT NULL, ordinal INTEGER</w:t>
            </w:r>
          </w:p>
        </w:tc>
      </w:tr>
      <w:tr>
        <w:trPr>
          <w:cantSplit w:val="true"/>
        </w:trPr>
        <w:tc>
          <w:tcPr>
            <w:tcW w:type="dxa" w:w="5083"/>
            <w:vAlign w:val="top"/>
          </w:tcPr>
          <w:p>
            <w:r>
              <w:t>artifact</w:t>
            </w:r>
          </w:p>
        </w:tc>
        <w:tc>
          <w:tcPr>
            <w:tcW w:type="dxa" w:w="5083"/>
            <w:vAlign w:val="top"/>
          </w:tcPr>
          <w:p>
            <w:r>
              <w:t>sha256 TEXT PK, size_bytes INTEGER, mime_hint TEXT NULL, format TEXT, arch TEXT NULL, store_relpath TEXT, imported_at TEXT, integrity_state TEXT</w:t>
            </w:r>
          </w:p>
        </w:tc>
      </w:tr>
      <w:tr>
        <w:trPr>
          <w:cantSplit w:val="true"/>
        </w:trPr>
        <w:tc>
          <w:tcPr>
            <w:tcW w:type="dxa" w:w="5083"/>
            <w:vAlign w:val="top"/>
          </w:tcPr>
          <w:p>
            <w:r>
              <w:t>component_artifact</w:t>
            </w:r>
          </w:p>
        </w:tc>
        <w:tc>
          <w:tcPr>
            <w:tcW w:type="dxa" w:w="5083"/>
            <w:vAlign w:val="top"/>
          </w:tcPr>
          <w:p>
            <w:r>
              <w:t>component_id FK, artifact_sha256 FK, purpose TEXT, PRIMARY KEY(component_id, artifact_sha256, purpose)</w:t>
            </w:r>
          </w:p>
        </w:tc>
      </w:tr>
      <w:tr>
        <w:trPr>
          <w:cantSplit w:val="true"/>
        </w:trPr>
        <w:tc>
          <w:tcPr>
            <w:tcW w:type="dxa" w:w="5083"/>
            <w:vAlign w:val="top"/>
          </w:tcPr>
          <w:p>
            <w:r>
              <w:t>analysis_profile</w:t>
            </w:r>
          </w:p>
        </w:tc>
        <w:tc>
          <w:tcPr>
            <w:tcW w:type="dxa" w:w="5083"/>
            <w:vAlign w:val="top"/>
          </w:tcPr>
          <w:p>
            <w:r>
              <w:t>id TEXT PK, name TEXT, version INTEGER, config_json TEXT, config_hash TEXT UNIQUE</w:t>
            </w:r>
          </w:p>
        </w:tc>
      </w:tr>
      <w:tr>
        <w:trPr>
          <w:cantSplit w:val="true"/>
        </w:trPr>
        <w:tc>
          <w:tcPr>
            <w:tcW w:type="dxa" w:w="5083"/>
            <w:vAlign w:val="top"/>
          </w:tcPr>
          <w:p>
            <w:r>
              <w:t>engine_pack</w:t>
            </w:r>
          </w:p>
        </w:tc>
        <w:tc>
          <w:tcPr>
            <w:tcW w:type="dxa" w:w="5083"/>
            <w:vAlign w:val="top"/>
          </w:tcPr>
          <w:p>
            <w:r>
              <w:t>id TEXT PK, name TEXT, version TEXT, manifest_json TEXT, manifest_hash TEXT UNIQUE</w:t>
            </w:r>
          </w:p>
        </w:tc>
      </w:tr>
      <w:tr>
        <w:trPr>
          <w:cantSplit w:val="true"/>
        </w:trPr>
        <w:tc>
          <w:tcPr>
            <w:tcW w:type="dxa" w:w="5083"/>
            <w:vAlign w:val="top"/>
          </w:tcPr>
          <w:p>
            <w:r>
              <w:t>analysis_run</w:t>
            </w:r>
          </w:p>
        </w:tc>
        <w:tc>
          <w:tcPr>
            <w:tcW w:type="dxa" w:w="5083"/>
            <w:vAlign w:val="top"/>
          </w:tcPr>
          <w:p>
            <w:r>
              <w:t>id TEXT PK, scope_type TEXT, scope_id TEXT, profile_id FK, engine_pack_id FK, status TEXT, started_at TEXT, finished_at TEXT NULL, coverage REAL NULL</w:t>
            </w:r>
          </w:p>
        </w:tc>
      </w:tr>
      <w:tr>
        <w:trPr>
          <w:cantSplit w:val="true"/>
        </w:trPr>
        <w:tc>
          <w:tcPr>
            <w:tcW w:type="dxa" w:w="5083"/>
            <w:vAlign w:val="top"/>
          </w:tcPr>
          <w:p>
            <w:r>
              <w:t>processor_run</w:t>
            </w:r>
          </w:p>
        </w:tc>
        <w:tc>
          <w:tcPr>
            <w:tcW w:type="dxa" w:w="5083"/>
            <w:vAlign w:val="top"/>
          </w:tcPr>
          <w:p>
            <w:r>
              <w:t>id TEXT PK, analysis_run_id FK, processor_id TEXT, processor_version TEXT, input_hash TEXT, config_hash TEXT, cache_key TEXT, status TEXT, started_at TEXT, finished_at TEXT NULL</w:t>
            </w:r>
          </w:p>
        </w:tc>
      </w:tr>
      <w:tr>
        <w:trPr>
          <w:cantSplit w:val="true"/>
        </w:trPr>
        <w:tc>
          <w:tcPr>
            <w:tcW w:type="dxa" w:w="5083"/>
            <w:vAlign w:val="top"/>
          </w:tcPr>
          <w:p>
            <w:r>
              <w:t>function_instance</w:t>
            </w:r>
          </w:p>
        </w:tc>
        <w:tc>
          <w:tcPr>
            <w:tcW w:type="dxa" w:w="5083"/>
            <w:vAlign w:val="top"/>
          </w:tcPr>
          <w:p>
            <w:r>
              <w:t>id TEXT PK, artifact_sha256 FK, extractor_run_id FK, address INTEGER, size INTEGER, name TEXT NULL, normalized_hash TEXT NULL, feature_schema_version INTEGER</w:t>
            </w:r>
          </w:p>
        </w:tc>
      </w:tr>
      <w:tr>
        <w:trPr>
          <w:cantSplit w:val="true"/>
        </w:trPr>
        <w:tc>
          <w:tcPr>
            <w:tcW w:type="dxa" w:w="5083"/>
            <w:vAlign w:val="top"/>
          </w:tcPr>
          <w:p>
            <w:r>
              <w:t>matcher_result</w:t>
            </w:r>
          </w:p>
        </w:tc>
        <w:tc>
          <w:tcPr>
            <w:tcW w:type="dxa" w:w="5083"/>
            <w:vAlign w:val="top"/>
          </w:tcPr>
          <w:p>
            <w:r>
              <w:t>id TEXT PK, analysis_run_id FK, engine TEXT, engine_version TEXT, left_function_id FK, right_function_id FK, raw_score REAL NULL, calibrated_strength REAL NULL, decision TEXT, evidence_json TEXT</w:t>
            </w:r>
          </w:p>
        </w:tc>
      </w:tr>
      <w:tr>
        <w:trPr>
          <w:cantSplit w:val="true"/>
        </w:trPr>
        <w:tc>
          <w:tcPr>
            <w:tcW w:type="dxa" w:w="5083"/>
            <w:vAlign w:val="top"/>
          </w:tcPr>
          <w:p>
            <w:r>
              <w:t>lineage</w:t>
            </w:r>
          </w:p>
        </w:tc>
        <w:tc>
          <w:tcPr>
            <w:tcW w:type="dxa" w:w="5083"/>
            <w:vAlign w:val="top"/>
          </w:tcPr>
          <w:p>
            <w:r>
              <w:t>id TEXT PK, product_id FK, created_by_run_id FK, status TEXT</w:t>
            </w:r>
          </w:p>
        </w:tc>
      </w:tr>
      <w:tr>
        <w:trPr>
          <w:cantSplit w:val="true"/>
        </w:trPr>
        <w:tc>
          <w:tcPr>
            <w:tcW w:type="dxa" w:w="5083"/>
            <w:vAlign w:val="top"/>
          </w:tcPr>
          <w:p>
            <w:r>
              <w:t>lineage_assignment</w:t>
            </w:r>
          </w:p>
        </w:tc>
        <w:tc>
          <w:tcPr>
            <w:tcW w:type="dxa" w:w="5083"/>
            <w:vAlign w:val="top"/>
          </w:tcPr>
          <w:p>
            <w:r>
              <w:t>id TEXT PK, lineage_id FK, function_instance_id FK, analysis_run_id FK, relation TEXT, strength REAL NULL, status TEXT</w:t>
            </w:r>
          </w:p>
        </w:tc>
      </w:tr>
      <w:tr>
        <w:trPr>
          <w:cantSplit w:val="true"/>
        </w:trPr>
        <w:tc>
          <w:tcPr>
            <w:tcW w:type="dxa" w:w="5083"/>
            <w:vAlign w:val="top"/>
          </w:tcPr>
          <w:p>
            <w:r>
              <w:t>detected_change</w:t>
            </w:r>
          </w:p>
        </w:tc>
        <w:tc>
          <w:tcPr>
            <w:tcW w:type="dxa" w:w="5083"/>
            <w:vAlign w:val="top"/>
          </w:tcPr>
          <w:p>
            <w:r>
              <w:t>id TEXT PK, analysis_run_id FK, change_type TEXT, severity_class TEXT, reliability_class TEXT, evidence_json TEXT</w:t>
            </w:r>
          </w:p>
        </w:tc>
      </w:tr>
      <w:tr>
        <w:trPr>
          <w:cantSplit w:val="true"/>
        </w:trPr>
        <w:tc>
          <w:tcPr>
            <w:tcW w:type="dxa" w:w="5083"/>
            <w:vAlign w:val="top"/>
          </w:tcPr>
          <w:p>
            <w:r>
              <w:t>external_event</w:t>
            </w:r>
          </w:p>
        </w:tc>
        <w:tc>
          <w:tcPr>
            <w:tcW w:type="dxa" w:w="5083"/>
            <w:vAlign w:val="top"/>
          </w:tcPr>
          <w:p>
            <w:r>
              <w:t>id TEXT PK, product_id FK, event_type TEXT, occurred_at TEXT NULL, time_precision TEXT, source_class TEXT, source_ref TEXT NULL, summary TEXT</w:t>
            </w:r>
          </w:p>
        </w:tc>
      </w:tr>
      <w:tr>
        <w:trPr>
          <w:cantSplit w:val="true"/>
        </w:trPr>
        <w:tc>
          <w:tcPr>
            <w:tcW w:type="dxa" w:w="5083"/>
            <w:vAlign w:val="top"/>
          </w:tcPr>
          <w:p>
            <w:r>
              <w:t>annotation</w:t>
            </w:r>
          </w:p>
        </w:tc>
        <w:tc>
          <w:tcPr>
            <w:tcW w:type="dxa" w:w="5083"/>
            <w:vAlign w:val="top"/>
          </w:tcPr>
          <w:p>
            <w:r>
              <w:t>id TEXT PK, target_type TEXT, target_id TEXT, author_id TEXT NULL, body TEXT, created_at TEXT, deleted_at TEXT NULL</w:t>
            </w:r>
          </w:p>
        </w:tc>
      </w:tr>
      <w:tr>
        <w:trPr>
          <w:cantSplit w:val="true"/>
        </w:trPr>
        <w:tc>
          <w:tcPr>
            <w:tcW w:type="dxa" w:w="5083"/>
            <w:vAlign w:val="top"/>
          </w:tcPr>
          <w:p>
            <w:r>
              <w:t>job</w:t>
            </w:r>
          </w:p>
        </w:tc>
        <w:tc>
          <w:tcPr>
            <w:tcW w:type="dxa" w:w="5083"/>
            <w:vAlign w:val="top"/>
          </w:tcPr>
          <w:p>
            <w:r>
              <w:t>id TEXT PK, job_type TEXT, analysis_run_id FK NULL, state TEXT, priority INTEGER, created_at TEXT, updated_at TEXT, checkpoint_json TEXT NULL, error_code TEXT NULL</w:t>
            </w:r>
          </w:p>
        </w:tc>
      </w:tr>
      <w:tr>
        <w:trPr>
          <w:cantSplit w:val="true"/>
        </w:trPr>
        <w:tc>
          <w:tcPr>
            <w:tcW w:type="dxa" w:w="5083"/>
            <w:vAlign w:val="top"/>
          </w:tcPr>
          <w:p>
            <w:r>
              <w:t>audit_event</w:t>
            </w:r>
          </w:p>
        </w:tc>
        <w:tc>
          <w:tcPr>
            <w:tcW w:type="dxa" w:w="5083"/>
            <w:vAlign w:val="top"/>
          </w:tcPr>
          <w:p>
            <w:r>
              <w:t>id TEXT PK, event_type TEXT, target_type TEXT NULL, target_id TEXT NULL, created_at TEXT, payload_json TEXT</w:t>
            </w:r>
          </w:p>
        </w:tc>
      </w:tr>
    </w:tbl>
    <w:p/>
    <w:p>
      <w:pPr>
        <w:pStyle w:val="Heading2"/>
      </w:pPr>
      <w:r>
        <w:t>10. Contraintes et index</w:t>
      </w:r>
    </w:p>
    <w:p>
      <w:pPr>
        <w:pStyle w:val="CodeBlock"/>
      </w:pPr>
      <w:r>
        <w:t>UNIQUE artifact.sha256</w:t>
        <w:br/>
        <w:t>UNIQUE build.build_fingerprint</w:t>
        <w:br/>
        <w:t>UNIQUE analysis_profile.config_hash</w:t>
        <w:br/>
        <w:t>UNIQUE engine_pack.manifest_hash</w:t>
        <w:br/>
        <w:br/>
        <w:t>INDEX observation(build_id, observed_at)</w:t>
        <w:br/>
        <w:t>INDEX component(build_id, role)</w:t>
        <w:br/>
        <w:t>INDEX function_instance(artifact_sha256, address)</w:t>
        <w:br/>
        <w:t>INDEX matcher_result(analysis_run_id, engine, decision)</w:t>
        <w:br/>
        <w:t>INDEX lineage_assignment(lineage_id, analysis_run_id)</w:t>
        <w:br/>
        <w:t>INDEX job(state, priority, created_at)</w:t>
        <w:br/>
        <w:t>INDEX external_event(product_id, occurred_at)</w:t>
      </w:r>
    </w:p>
    <w:p>
      <w:pPr>
        <w:pStyle w:val="SpecID"/>
        <w:keepNext/>
      </w:pPr>
      <w:r>
        <w:t>ACET-DB-001 — Foreign keys</w:t>
      </w:r>
    </w:p>
    <w:p>
      <w:r>
        <w:t>PRAGMA foreign_keys=ON est obligatoire.</w:t>
      </w:r>
    </w:p>
    <w:p>
      <w:pPr>
        <w:pStyle w:val="SpecID"/>
        <w:keepNext/>
      </w:pPr>
      <w:r>
        <w:t>ACET-DB-002 — WAL</w:t>
      </w:r>
    </w:p>
    <w:p>
      <w:r>
        <w:t>SQLite utilise WAL sauf incompatibilité détectée ; l’application journalise tout fallback.</w:t>
      </w:r>
    </w:p>
    <w:p>
      <w:pPr>
        <w:pStyle w:val="SpecID"/>
        <w:keepNext/>
      </w:pPr>
      <w:r>
        <w:t>ACET-DB-003 — Migrations</w:t>
      </w:r>
    </w:p>
    <w:p>
      <w:r>
        <w:t>Une migration suit backup → migration transactionnelle → integrity_check → commit. En cas d’échec, rollback et restauration de l’état précédent.</w:t>
      </w:r>
    </w:p>
    <w:p>
      <w:pPr>
        <w:pStyle w:val="Heading1"/>
      </w:pPr>
      <w:r>
        <w:t>IV. Import et modèle Build</w:t>
      </w:r>
    </w:p>
    <w:p>
      <w:pPr>
        <w:pStyle w:val="Heading2"/>
      </w:pPr>
      <w:r>
        <w:t>11. Pipeline d’import</w:t>
      </w:r>
    </w:p>
    <w:p>
      <w:pPr>
        <w:pStyle w:val="CodeBlock"/>
      </w:pPr>
      <w:r>
        <w:t>DISCOVER → PREVIEW → VALIDATE → HASH → COPY → VERIFY → CLASSIFY → COMMIT → OPTIONAL ANALYZE</w:t>
      </w:r>
    </w:p>
    <w:p>
      <w:pPr>
        <w:pStyle w:val="SpecID"/>
        <w:keepNext/>
      </w:pPr>
      <w:r>
        <w:t>ACET-IMP-001 — Aucune exécution</w:t>
      </w:r>
    </w:p>
    <w:p>
      <w:r>
        <w:t>La détection de format et métadonnées est statique. Aucun fichier importé n’est exécuté.</w:t>
      </w:r>
    </w:p>
    <w:p>
      <w:pPr>
        <w:pStyle w:val="SpecID"/>
        <w:keepNext/>
      </w:pPr>
      <w:r>
        <w:t>ACET-IMP-002 — Copie vérifiée</w:t>
      </w:r>
    </w:p>
    <w:p>
      <w:r>
        <w:t>Après copie vers le store, ACET recalcule SHA-256 et compare au hash source avant commit DB.</w:t>
      </w:r>
    </w:p>
    <w:p>
      <w:pPr>
        <w:pStyle w:val="SpecID"/>
        <w:keepNext/>
      </w:pPr>
      <w:r>
        <w:t>ACET-IMP-003 — Doublon artefact</w:t>
      </w:r>
    </w:p>
    <w:p>
      <w:r>
        <w:t>Si SHA-256 existe déjà, les bytes ne sont pas recopiés ; une nouvelle référence et/ou observation est créée.</w:t>
      </w:r>
    </w:p>
    <w:p>
      <w:pPr>
        <w:pStyle w:val="SpecID"/>
        <w:keepNext/>
      </w:pPr>
      <w:r>
        <w:t>ACET-IMP-004 — Doublon build</w:t>
      </w:r>
    </w:p>
    <w:p>
      <w:r>
        <w:t>Si build_fingerprint existe, ACET propose Ajouter observation / Ouvrir existant / Annuler. Il ne crée pas silencieusement un doublon.</w:t>
      </w:r>
    </w:p>
    <w:p>
      <w:pPr>
        <w:pStyle w:val="SpecID"/>
        <w:keepNext/>
      </w:pPr>
      <w:r>
        <w:t>ACET-IMP-005 — Near duplicate</w:t>
      </w:r>
    </w:p>
    <w:p>
      <w:r>
        <w:t>Une forte similarité de composants peut déclencher un avertissement mais ne fusionne jamais automatiquement deux builds.</w:t>
      </w:r>
    </w:p>
    <w:p>
      <w:pPr>
        <w:pStyle w:val="SpecID"/>
        <w:keepNext/>
      </w:pPr>
      <w:r>
        <w:t>ACET-IMP-006 — Import incomplet</w:t>
      </w:r>
    </w:p>
    <w:p>
      <w:r>
        <w:t>Un build peut être PARTIAL. Les composants manquants sont UNKNOWN, jamais implicitement absents.</w:t>
      </w:r>
    </w:p>
    <w:p>
      <w:pPr>
        <w:pStyle w:val="Heading2"/>
      </w:pPr>
      <w:r>
        <w:t>12. Fingerprint du build</w:t>
      </w:r>
    </w:p>
    <w:p>
      <w:pPr>
        <w:pStyle w:val="CodeBlock"/>
      </w:pPr>
      <w:r>
        <w:t>build_fingerprint = SHA256(</w:t>
        <w:br/>
        <w:t xml:space="preserve">  canonical_json(</w:t>
        <w:br/>
        <w:t xml:space="preserve">    sorted([</w:t>
        <w:br/>
        <w:t xml:space="preserve">      { role, artifact_sha256, purpose, ordinal }</w:t>
        <w:br/>
        <w:t xml:space="preserve">      for every component artifact</w:t>
        <w:br/>
        <w:t xml:space="preserve">    ])</w:t>
        <w:br/>
        <w:t xml:space="preserve">  )</w:t>
        <w:br/>
        <w:t>)</w:t>
      </w:r>
    </w:p>
    <w:p>
      <w:r>
        <w:t>Les labels de version, dates, chemins locaux et noms de fichiers ne participent pas au fingerprint technique.</w:t>
      </w:r>
    </w:p>
    <w:p>
      <w:pPr>
        <w:pStyle w:val="Heading2"/>
      </w:pPr>
      <w:r>
        <w:t>13. Rôles composants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Role</w:t>
            </w:r>
          </w:p>
        </w:tc>
        <w:tc>
          <w:tcPr>
            <w:tcW w:type="dxa" w:w="5083"/>
            <w:shd w:fill="D9E2F3"/>
            <w:vAlign w:val="center"/>
          </w:tcPr>
          <w:p>
            <w:r>
              <w:rPr>
                <w:b/>
              </w:rPr>
              <w:t>Description</w:t>
            </w:r>
          </w:p>
        </w:tc>
      </w:tr>
      <w:tr>
        <w:trPr>
          <w:cantSplit w:val="true"/>
        </w:trPr>
        <w:tc>
          <w:tcPr>
            <w:tcW w:type="dxa" w:w="5083"/>
            <w:vAlign w:val="top"/>
          </w:tcPr>
          <w:p>
            <w:r>
              <w:t>KERNEL_DRIVER</w:t>
            </w:r>
          </w:p>
        </w:tc>
        <w:tc>
          <w:tcPr>
            <w:tcW w:type="dxa" w:w="5083"/>
            <w:vAlign w:val="top"/>
          </w:tcPr>
          <w:p>
            <w:r>
              <w:t>Driver noyau</w:t>
            </w:r>
          </w:p>
        </w:tc>
      </w:tr>
      <w:tr>
        <w:trPr>
          <w:cantSplit w:val="true"/>
        </w:trPr>
        <w:tc>
          <w:tcPr>
            <w:tcW w:type="dxa" w:w="5083"/>
            <w:vAlign w:val="top"/>
          </w:tcPr>
          <w:p>
            <w:r>
              <w:t>SERVICE</w:t>
            </w:r>
          </w:p>
        </w:tc>
        <w:tc>
          <w:tcPr>
            <w:tcW w:type="dxa" w:w="5083"/>
            <w:vAlign w:val="top"/>
          </w:tcPr>
          <w:p>
            <w:r>
              <w:t>Service ou daemon</w:t>
            </w:r>
          </w:p>
        </w:tc>
      </w:tr>
      <w:tr>
        <w:trPr>
          <w:cantSplit w:val="true"/>
        </w:trPr>
        <w:tc>
          <w:tcPr>
            <w:tcW w:type="dxa" w:w="5083"/>
            <w:vAlign w:val="top"/>
          </w:tcPr>
          <w:p>
            <w:r>
              <w:t>USER_MODULE</w:t>
            </w:r>
          </w:p>
        </w:tc>
        <w:tc>
          <w:tcPr>
            <w:tcW w:type="dxa" w:w="5083"/>
            <w:vAlign w:val="top"/>
          </w:tcPr>
          <w:p>
            <w:r>
              <w:t>DLL/module user-mode</w:t>
            </w:r>
          </w:p>
        </w:tc>
      </w:tr>
      <w:tr>
        <w:trPr>
          <w:cantSplit w:val="true"/>
        </w:trPr>
        <w:tc>
          <w:tcPr>
            <w:tcW w:type="dxa" w:w="5083"/>
            <w:vAlign w:val="top"/>
          </w:tcPr>
          <w:p>
            <w:r>
              <w:t>EXECUTABLE</w:t>
            </w:r>
          </w:p>
        </w:tc>
        <w:tc>
          <w:tcPr>
            <w:tcW w:type="dxa" w:w="5083"/>
            <w:vAlign w:val="top"/>
          </w:tcPr>
          <w:p>
            <w:r>
              <w:t>Exécutable générique</w:t>
            </w:r>
          </w:p>
        </w:tc>
      </w:tr>
      <w:tr>
        <w:trPr>
          <w:cantSplit w:val="true"/>
        </w:trPr>
        <w:tc>
          <w:tcPr>
            <w:tcW w:type="dxa" w:w="5083"/>
            <w:vAlign w:val="top"/>
          </w:tcPr>
          <w:p>
            <w:r>
              <w:t>LAUNCHER</w:t>
            </w:r>
          </w:p>
        </w:tc>
        <w:tc>
          <w:tcPr>
            <w:tcW w:type="dxa" w:w="5083"/>
            <w:vAlign w:val="top"/>
          </w:tcPr>
          <w:p>
            <w:r>
              <w:t>Composant de lancement</w:t>
            </w:r>
          </w:p>
        </w:tc>
      </w:tr>
      <w:tr>
        <w:trPr>
          <w:cantSplit w:val="true"/>
        </w:trPr>
        <w:tc>
          <w:tcPr>
            <w:tcW w:type="dxa" w:w="5083"/>
            <w:vAlign w:val="top"/>
          </w:tcPr>
          <w:p>
            <w:r>
              <w:t>CONFIGURATION</w:t>
            </w:r>
          </w:p>
        </w:tc>
        <w:tc>
          <w:tcPr>
            <w:tcW w:type="dxa" w:w="5083"/>
            <w:vAlign w:val="top"/>
          </w:tcPr>
          <w:p>
            <w:r>
              <w:t>Configuration structurée</w:t>
            </w:r>
          </w:p>
        </w:tc>
      </w:tr>
      <w:tr>
        <w:trPr>
          <w:cantSplit w:val="true"/>
        </w:trPr>
        <w:tc>
          <w:tcPr>
            <w:tcW w:type="dxa" w:w="5083"/>
            <w:vAlign w:val="top"/>
          </w:tcPr>
          <w:p>
            <w:r>
              <w:t>DATA</w:t>
            </w:r>
          </w:p>
        </w:tc>
        <w:tc>
          <w:tcPr>
            <w:tcW w:type="dxa" w:w="5083"/>
            <w:vAlign w:val="top"/>
          </w:tcPr>
          <w:p>
            <w:r>
              <w:t>Donnée non exécutable</w:t>
            </w:r>
          </w:p>
        </w:tc>
      </w:tr>
      <w:tr>
        <w:trPr>
          <w:cantSplit w:val="true"/>
        </w:trPr>
        <w:tc>
          <w:tcPr>
            <w:tcW w:type="dxa" w:w="5083"/>
            <w:vAlign w:val="top"/>
          </w:tcPr>
          <w:p>
            <w:r>
              <w:t>OTHER</w:t>
            </w:r>
          </w:p>
        </w:tc>
        <w:tc>
          <w:tcPr>
            <w:tcW w:type="dxa" w:w="5083"/>
            <w:vAlign w:val="top"/>
          </w:tcPr>
          <w:p>
            <w:r>
              <w:t>Non classé</w:t>
            </w:r>
          </w:p>
        </w:tc>
      </w:tr>
    </w:tbl>
    <w:p/>
    <w:p>
      <w:r>
        <w:t>La classification automatique produit une classe et une force de confiance. Une correction humaine est stockée séparément comme assertion.</w:t>
      </w:r>
    </w:p>
    <w:p>
      <w:pPr>
        <w:pStyle w:val="Heading1"/>
      </w:pPr>
      <w:r>
        <w:t>V. Pipeline d’analyse</w:t>
      </w:r>
    </w:p>
    <w:p>
      <w:pPr>
        <w:pStyle w:val="Heading2"/>
      </w:pPr>
      <w:r>
        <w:t>14. Profils d’analyse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Profil</w:t>
            </w:r>
          </w:p>
        </w:tc>
        <w:tc>
          <w:tcPr>
            <w:tcW w:type="dxa" w:w="5083"/>
            <w:shd w:fill="D9E2F3"/>
            <w:vAlign w:val="center"/>
          </w:tcPr>
          <w:p>
            <w:r>
              <w:rPr>
                <w:b/>
              </w:rPr>
              <w:t>Contenu</w:t>
            </w:r>
          </w:p>
        </w:tc>
      </w:tr>
      <w:tr>
        <w:trPr>
          <w:cantSplit w:val="true"/>
        </w:trPr>
        <w:tc>
          <w:tcPr>
            <w:tcW w:type="dxa" w:w="5083"/>
            <w:vAlign w:val="top"/>
          </w:tcPr>
          <w:p>
            <w:r>
              <w:t>FAST@1</w:t>
            </w:r>
          </w:p>
        </w:tc>
        <w:tc>
          <w:tcPr>
            <w:tcW w:type="dxa" w:w="5083"/>
            <w:vAlign w:val="top"/>
          </w:tcPr>
          <w:p>
            <w:r>
              <w:t>SHA-256, TLSH si disponible, format, PE metadata, signatures, imports/exports, strings bornées.</w:t>
            </w:r>
          </w:p>
        </w:tc>
      </w:tr>
      <w:tr>
        <w:trPr>
          <w:cantSplit w:val="true"/>
        </w:trPr>
        <w:tc>
          <w:tcPr>
            <w:tcW w:type="dxa" w:w="5083"/>
            <w:vAlign w:val="top"/>
          </w:tcPr>
          <w:p>
            <w:r>
              <w:t>STANDARD@1</w:t>
            </w:r>
          </w:p>
        </w:tc>
        <w:tc>
          <w:tcPr>
            <w:tcW w:type="dxa" w:w="5083"/>
            <w:vAlign w:val="top"/>
          </w:tcPr>
          <w:p>
            <w:r>
              <w:t>FAST + Ghidra headless + extraction fonctions/CFG + Ghidriff + lineage principal.</w:t>
            </w:r>
          </w:p>
        </w:tc>
      </w:tr>
      <w:tr>
        <w:trPr>
          <w:cantSplit w:val="true"/>
        </w:trPr>
        <w:tc>
          <w:tcPr>
            <w:tcW w:type="dxa" w:w="5083"/>
            <w:vAlign w:val="top"/>
          </w:tcPr>
          <w:p>
            <w:r>
              <w:t>DEEP@1</w:t>
            </w:r>
          </w:p>
        </w:tc>
        <w:tc>
          <w:tcPr>
            <w:tcW w:type="dxa" w:w="5083"/>
            <w:vAlign w:val="top"/>
          </w:tcPr>
          <w:p>
            <w:r>
              <w:t>STANDARD + BinExport/BinDiff + QBinDiff sur périmètres compatibles + consensus renforcé.</w:t>
            </w:r>
          </w:p>
        </w:tc>
      </w:tr>
      <w:tr>
        <w:trPr>
          <w:cantSplit w:val="true"/>
        </w:trPr>
        <w:tc>
          <w:tcPr>
            <w:tcW w:type="dxa" w:w="5083"/>
            <w:vAlign w:val="top"/>
          </w:tcPr>
          <w:p>
            <w:r>
              <w:t>RESEARCH@1</w:t>
            </w:r>
          </w:p>
        </w:tc>
        <w:tc>
          <w:tcPr>
            <w:tcW w:type="dxa" w:w="5083"/>
            <w:vAlign w:val="top"/>
          </w:tcPr>
          <w:p>
            <w:r>
              <w:t>DEEP + conservation intermédiaires + répétitions déterminisme + métriques benchmark.</w:t>
            </w:r>
          </w:p>
        </w:tc>
      </w:tr>
    </w:tbl>
    <w:p/>
    <w:p>
      <w:pPr>
        <w:pStyle w:val="SpecID"/>
        <w:keepNext/>
      </w:pPr>
      <w:r>
        <w:t>ACET-ANA-001 — Profils versionnés</w:t>
      </w:r>
    </w:p>
    <w:p>
      <w:r>
        <w:t>Une modification de paramètres crée une nouvelle version de profil.</w:t>
      </w:r>
    </w:p>
    <w:p>
      <w:pPr>
        <w:pStyle w:val="SpecID"/>
        <w:keepNext/>
      </w:pPr>
      <w:r>
        <w:t>ACET-ANA-002 — Partial success</w:t>
      </w:r>
    </w:p>
    <w:p>
      <w:r>
        <w:t>Un moteur optionnel absent ou en échec peut conduire à COMPLETED_PARTIAL avec coverage et missing_evidence explicités.</w:t>
      </w:r>
    </w:p>
    <w:p>
      <w:pPr>
        <w:pStyle w:val="Heading2"/>
      </w:pPr>
      <w:r>
        <w:t>15. DAG de calcul</w:t>
      </w:r>
    </w:p>
    <w:p>
      <w:pPr>
        <w:pStyle w:val="CodeBlock"/>
      </w:pPr>
      <w:r>
        <w:t>Artifact</w:t>
        <w:br/>
        <w:t xml:space="preserve"> ├─ HashFacts</w:t>
        <w:br/>
        <w:t xml:space="preserve"> ├─ PEFacts</w:t>
        <w:br/>
        <w:t xml:space="preserve"> ├─ StringFacts</w:t>
        <w:br/>
        <w:t xml:space="preserve"> └─ GhidraExtract</w:t>
        <w:br/>
        <w:t xml:space="preserve">      ├─ FunctionFeatures</w:t>
        <w:br/>
        <w:t xml:space="preserve">      ├─ Ghidriff</w:t>
        <w:br/>
        <w:t xml:space="preserve">      ├─ BinExport</w:t>
        <w:br/>
        <w:t xml:space="preserve">      │    ├─ BinDiff</w:t>
        <w:br/>
        <w:t xml:space="preserve">      │    └─ QBinDiff</w:t>
        <w:br/>
        <w:t xml:space="preserve">      └─ NormalizedFunctionView</w:t>
        <w:br/>
        <w:t xml:space="preserve">             ↓</w:t>
        <w:br/>
        <w:t xml:space="preserve">         MatcherNormalizer</w:t>
        <w:br/>
        <w:t xml:space="preserve">             ↓</w:t>
        <w:br/>
        <w:t xml:space="preserve">          Consensus</w:t>
        <w:br/>
        <w:t xml:space="preserve">             ↓</w:t>
        <w:br/>
        <w:t xml:space="preserve">          Lineage</w:t>
        <w:br/>
        <w:t xml:space="preserve">             ↓</w:t>
        <w:br/>
        <w:t xml:space="preserve">       Change Detection</w:t>
        <w:br/>
        <w:t xml:space="preserve">             ↓</w:t>
        <w:br/>
        <w:t xml:space="preserve">      Historical Baseline</w:t>
        <w:br/>
        <w:t xml:space="preserve">             ↓</w:t>
        <w:br/>
        <w:t xml:space="preserve">           Reports</w:t>
      </w:r>
    </w:p>
    <w:p>
      <w:pPr>
        <w:pStyle w:val="SpecID"/>
        <w:keepNext/>
      </w:pPr>
      <w:r>
        <w:t>ACET-ANA-003 — Invalidation</w:t>
      </w:r>
    </w:p>
    <w:p>
      <w:r>
        <w:t>Le changement d’un processor invalide uniquement ses descendants dans le DAG.</w:t>
      </w:r>
    </w:p>
    <w:p>
      <w:pPr>
        <w:pStyle w:val="SpecID"/>
        <w:keepNext/>
      </w:pPr>
      <w:r>
        <w:t>ACET-ANA-004 — Cache key</w:t>
      </w:r>
    </w:p>
    <w:p>
      <w:r>
        <w:t>cache_key = SHA256(processor_id + processor_version + ordered_input_hashes + config_hash + feature_schema_version).</w:t>
      </w:r>
    </w:p>
    <w:p>
      <w:pPr>
        <w:pStyle w:val="Heading2"/>
      </w:pPr>
      <w:r>
        <w:t>16. Ghidra</w:t>
      </w:r>
    </w:p>
    <w:p>
      <w:r>
        <w:t>Ghidra est le désassembleur headless principal. L’intégration utilise analyzeHeadless et des scripts non-GUI. Les projets Ghidra sont dérivés/reconstructibles et ne constituent jamais la source de vérité.</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Paramètre</w:t>
            </w:r>
          </w:p>
        </w:tc>
        <w:tc>
          <w:tcPr>
            <w:tcW w:type="dxa" w:w="5083"/>
            <w:shd w:fill="D9E2F3"/>
            <w:vAlign w:val="center"/>
          </w:tcPr>
          <w:p>
            <w:r>
              <w:rPr>
                <w:b/>
              </w:rPr>
              <w:t>Règle V1</w:t>
            </w:r>
          </w:p>
        </w:tc>
      </w:tr>
      <w:tr>
        <w:trPr>
          <w:cantSplit w:val="true"/>
        </w:trPr>
        <w:tc>
          <w:tcPr>
            <w:tcW w:type="dxa" w:w="5083"/>
            <w:vAlign w:val="top"/>
          </w:tcPr>
          <w:p>
            <w:r>
              <w:t>Mode</w:t>
            </w:r>
          </w:p>
        </w:tc>
        <w:tc>
          <w:tcPr>
            <w:tcW w:type="dxa" w:w="5083"/>
            <w:vAlign w:val="top"/>
          </w:tcPr>
          <w:p>
            <w:r>
              <w:t>Headless uniquement depuis worker</w:t>
            </w:r>
          </w:p>
        </w:tc>
      </w:tr>
      <w:tr>
        <w:trPr>
          <w:cantSplit w:val="true"/>
        </w:trPr>
        <w:tc>
          <w:tcPr>
            <w:tcW w:type="dxa" w:w="5083"/>
            <w:vAlign w:val="top"/>
          </w:tcPr>
          <w:p>
            <w:r>
              <w:t>Project</w:t>
            </w:r>
          </w:p>
        </w:tc>
        <w:tc>
          <w:tcPr>
            <w:tcW w:type="dxa" w:w="5083"/>
            <w:vAlign w:val="top"/>
          </w:tcPr>
          <w:p>
            <w:r>
              <w:t>Un projet de travail isolé par processor/cache key</w:t>
            </w:r>
          </w:p>
        </w:tc>
      </w:tr>
      <w:tr>
        <w:trPr>
          <w:cantSplit w:val="true"/>
        </w:trPr>
        <w:tc>
          <w:tcPr>
            <w:tcW w:type="dxa" w:w="5083"/>
            <w:vAlign w:val="top"/>
          </w:tcPr>
          <w:p>
            <w:r>
              <w:t>Timeout</w:t>
            </w:r>
          </w:p>
        </w:tc>
        <w:tc>
          <w:tcPr>
            <w:tcW w:type="dxa" w:w="5083"/>
            <w:vAlign w:val="top"/>
          </w:tcPr>
          <w:p>
            <w:r>
              <w:t>Configurable ; soft puis hard timeout</w:t>
            </w:r>
          </w:p>
        </w:tc>
      </w:tr>
      <w:tr>
        <w:trPr>
          <w:cantSplit w:val="true"/>
        </w:trPr>
        <w:tc>
          <w:tcPr>
            <w:tcW w:type="dxa" w:w="5083"/>
            <w:vAlign w:val="top"/>
          </w:tcPr>
          <w:p>
            <w:r>
              <w:t>Logs</w:t>
            </w:r>
          </w:p>
        </w:tc>
        <w:tc>
          <w:tcPr>
            <w:tcW w:type="dxa" w:w="5083"/>
            <w:vAlign w:val="top"/>
          </w:tcPr>
          <w:p>
            <w:r>
              <w:t>Capturés par processor run</w:t>
            </w:r>
          </w:p>
        </w:tc>
      </w:tr>
      <w:tr>
        <w:trPr>
          <w:cantSplit w:val="true"/>
        </w:trPr>
        <w:tc>
          <w:tcPr>
            <w:tcW w:type="dxa" w:w="5083"/>
            <w:vAlign w:val="top"/>
          </w:tcPr>
          <w:p>
            <w:r>
              <w:t>Output</w:t>
            </w:r>
          </w:p>
        </w:tc>
        <w:tc>
          <w:tcPr>
            <w:tcW w:type="dxa" w:w="5083"/>
            <w:vAlign w:val="top"/>
          </w:tcPr>
          <w:p>
            <w:r>
              <w:t>DTO normalisé ACET + artefacts dérivés</w:t>
            </w:r>
          </w:p>
        </w:tc>
      </w:tr>
      <w:tr>
        <w:trPr>
          <w:cantSplit w:val="true"/>
        </w:trPr>
        <w:tc>
          <w:tcPr>
            <w:tcW w:type="dxa" w:w="5083"/>
            <w:vAlign w:val="top"/>
          </w:tcPr>
          <w:p>
            <w:r>
              <w:t>Failure</w:t>
            </w:r>
          </w:p>
        </w:tc>
        <w:tc>
          <w:tcPr>
            <w:tcW w:type="dxa" w:w="5083"/>
            <w:vAlign w:val="top"/>
          </w:tcPr>
          <w:p>
            <w:r>
              <w:t>N’affecte pas les facts déjà validés</w:t>
            </w:r>
          </w:p>
        </w:tc>
      </w:tr>
    </w:tbl>
    <w:p/>
    <w:p>
      <w:pPr>
        <w:pStyle w:val="Heading2"/>
      </w:pPr>
      <w:r>
        <w:t>17. Moteurs de diff</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D9E2F3"/>
            <w:vAlign w:val="center"/>
          </w:tcPr>
          <w:p>
            <w:r>
              <w:rPr>
                <w:b/>
              </w:rPr>
              <w:t>Moteur</w:t>
            </w:r>
          </w:p>
        </w:tc>
        <w:tc>
          <w:tcPr>
            <w:tcW w:type="dxa" w:w="3389"/>
            <w:shd w:fill="D9E2F3"/>
            <w:vAlign w:val="center"/>
          </w:tcPr>
          <w:p>
            <w:r>
              <w:rPr>
                <w:b/>
              </w:rPr>
              <w:t>Statut V1</w:t>
            </w:r>
          </w:p>
        </w:tc>
        <w:tc>
          <w:tcPr>
            <w:tcW w:type="dxa" w:w="3389"/>
            <w:shd w:fill="D9E2F3"/>
            <w:vAlign w:val="center"/>
          </w:tcPr>
          <w:p>
            <w:r>
              <w:rPr>
                <w:b/>
              </w:rPr>
              <w:t>Rôle</w:t>
            </w:r>
          </w:p>
        </w:tc>
      </w:tr>
      <w:tr>
        <w:trPr>
          <w:cantSplit w:val="true"/>
        </w:trPr>
        <w:tc>
          <w:tcPr>
            <w:tcW w:type="dxa" w:w="3389"/>
            <w:vAlign w:val="top"/>
          </w:tcPr>
          <w:p>
            <w:r>
              <w:t>Ghidriff</w:t>
            </w:r>
          </w:p>
        </w:tc>
        <w:tc>
          <w:tcPr>
            <w:tcW w:type="dxa" w:w="3389"/>
            <w:vAlign w:val="top"/>
          </w:tcPr>
          <w:p>
            <w:r>
              <w:t>Principal</w:t>
            </w:r>
          </w:p>
        </w:tc>
        <w:tc>
          <w:tcPr>
            <w:tcW w:type="dxa" w:w="3389"/>
            <w:vAlign w:val="top"/>
          </w:tcPr>
          <w:p>
            <w:r>
              <w:t>Diff automatisé basé Ghidra ; sortie structurée normalisée.</w:t>
            </w:r>
          </w:p>
        </w:tc>
      </w:tr>
      <w:tr>
        <w:trPr>
          <w:cantSplit w:val="true"/>
        </w:trPr>
        <w:tc>
          <w:tcPr>
            <w:tcW w:type="dxa" w:w="3389"/>
            <w:vAlign w:val="top"/>
          </w:tcPr>
          <w:p>
            <w:r>
              <w:t>BinDiff</w:t>
            </w:r>
          </w:p>
        </w:tc>
        <w:tc>
          <w:tcPr>
            <w:tcW w:type="dxa" w:w="3389"/>
            <w:vAlign w:val="top"/>
          </w:tcPr>
          <w:p>
            <w:r>
              <w:t>Complément recommandé</w:t>
            </w:r>
          </w:p>
        </w:tc>
        <w:tc>
          <w:tcPr>
            <w:tcW w:type="dxa" w:w="3389"/>
            <w:vAlign w:val="top"/>
          </w:tcPr>
          <w:p>
            <w:r>
              <w:t>Matcher structurel ; entrée BinExport ; CLI disponible.</w:t>
            </w:r>
          </w:p>
        </w:tc>
      </w:tr>
      <w:tr>
        <w:trPr>
          <w:cantSplit w:val="true"/>
        </w:trPr>
        <w:tc>
          <w:tcPr>
            <w:tcW w:type="dxa" w:w="3389"/>
            <w:vAlign w:val="top"/>
          </w:tcPr>
          <w:p>
            <w:r>
              <w:t>QBinDiff</w:t>
            </w:r>
          </w:p>
        </w:tc>
        <w:tc>
          <w:tcPr>
            <w:tcW w:type="dxa" w:w="3389"/>
            <w:vAlign w:val="top"/>
          </w:tcPr>
          <w:p>
            <w:r>
              <w:t>Complément expérimental</w:t>
            </w:r>
          </w:p>
        </w:tc>
        <w:tc>
          <w:tcPr>
            <w:tcW w:type="dxa" w:w="3389"/>
            <w:vAlign w:val="top"/>
          </w:tcPr>
          <w:p>
            <w:r>
              <w:t>Matcher programmable ; mémoire contrôlée ; périmètre limité pour gros binaires.</w:t>
            </w:r>
          </w:p>
        </w:tc>
      </w:tr>
      <w:tr>
        <w:trPr>
          <w:cantSplit w:val="true"/>
        </w:trPr>
        <w:tc>
          <w:tcPr>
            <w:tcW w:type="dxa" w:w="3389"/>
            <w:vAlign w:val="top"/>
          </w:tcPr>
          <w:p>
            <w:r>
              <w:t>Diaphora</w:t>
            </w:r>
          </w:p>
        </w:tc>
        <w:tc>
          <w:tcPr>
            <w:tcW w:type="dxa" w:w="3389"/>
            <w:vAlign w:val="top"/>
          </w:tcPr>
          <w:p>
            <w:r>
              <w:t>Provider externe optionnel</w:t>
            </w:r>
          </w:p>
        </w:tc>
        <w:tc>
          <w:tcPr>
            <w:tcW w:type="dxa" w:w="3389"/>
            <w:vAlign w:val="top"/>
          </w:tcPr>
          <w:p>
            <w:r>
              <w:t>Nécessite IDA ; jamais dépendance obligatoire de la V1.</w:t>
            </w:r>
          </w:p>
        </w:tc>
      </w:tr>
    </w:tbl>
    <w:p/>
    <w:p>
      <w:r>
        <w:t>Décision importante : Diaphora ne fait pas partie de l’Engine Pack par défaut car son fonctionnement repose sur IDA. ACET détecte une installation compatible et expose la capability correspondante. Cette décision évite qu’un produit « clé en main » dépende d’un outil commercial non fourni.</w:t>
      </w:r>
    </w:p>
    <w:p>
      <w:pPr>
        <w:pStyle w:val="Heading2"/>
      </w:pPr>
      <w:r>
        <w:t>18. Engine capability model</w:t>
      </w:r>
    </w:p>
    <w:p>
      <w:pPr>
        <w:pStyle w:val="CodeBlock"/>
      </w:pPr>
      <w:r>
        <w:t>Capabilities:</w:t>
        <w:br/>
        <w:t xml:space="preserve">  DISASSEMBLY</w:t>
        <w:br/>
        <w:t xml:space="preserve">  FUNCTION_EXTRACTION</w:t>
        <w:br/>
        <w:t xml:space="preserve">  STRUCTURAL_DIFF</w:t>
        <w:br/>
        <w:t xml:space="preserve">  PROGRAMMABLE_DIFF</w:t>
        <w:br/>
        <w:t xml:space="preserve">  SEMANTIC_FEATURES</w:t>
        <w:br/>
        <w:t xml:space="preserve">  REPORT_EXPORT</w:t>
        <w:br/>
        <w:br/>
        <w:t>Provider manifest:</w:t>
        <w:br/>
        <w:t xml:space="preserve">  provider_id</w:t>
        <w:br/>
        <w:t xml:space="preserve">  provider_version</w:t>
        <w:br/>
        <w:t xml:space="preserve">  protocol_version</w:t>
        <w:br/>
        <w:t xml:space="preserve">  capabilities[]</w:t>
        <w:br/>
        <w:t xml:space="preserve">  executable</w:t>
        <w:br/>
        <w:t xml:space="preserve">  license_mode</w:t>
        <w:br/>
        <w:t xml:space="preserve">  health_check</w:t>
        <w:br/>
        <w:t xml:space="preserve">  supported_formats[]</w:t>
        <w:br/>
        <w:t xml:space="preserve">  supported_architectures[]</w:t>
      </w:r>
    </w:p>
    <w:p>
      <w:pPr>
        <w:pStyle w:val="Heading1"/>
      </w:pPr>
      <w:r>
        <w:t>VI. Matching, consensus et lineage</w:t>
      </w:r>
    </w:p>
    <w:p>
      <w:pPr>
        <w:pStyle w:val="Heading2"/>
      </w:pPr>
      <w:r>
        <w:t>19. Représentation fonction</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Feature family</w:t>
            </w:r>
          </w:p>
        </w:tc>
        <w:tc>
          <w:tcPr>
            <w:tcW w:type="dxa" w:w="5083"/>
            <w:shd w:fill="D9E2F3"/>
            <w:vAlign w:val="center"/>
          </w:tcPr>
          <w:p>
            <w:r>
              <w:rPr>
                <w:b/>
              </w:rPr>
              <w:t>Exemples</w:t>
            </w:r>
          </w:p>
        </w:tc>
      </w:tr>
      <w:tr>
        <w:trPr>
          <w:cantSplit w:val="true"/>
        </w:trPr>
        <w:tc>
          <w:tcPr>
            <w:tcW w:type="dxa" w:w="5083"/>
            <w:vAlign w:val="top"/>
          </w:tcPr>
          <w:p>
            <w:r>
              <w:t>Identity</w:t>
            </w:r>
          </w:p>
        </w:tc>
        <w:tc>
          <w:tcPr>
            <w:tcW w:type="dxa" w:w="5083"/>
            <w:vAlign w:val="top"/>
          </w:tcPr>
          <w:p>
            <w:r>
              <w:t>adresse, taille, nom, section</w:t>
            </w:r>
          </w:p>
        </w:tc>
      </w:tr>
      <w:tr>
        <w:trPr>
          <w:cantSplit w:val="true"/>
        </w:trPr>
        <w:tc>
          <w:tcPr>
            <w:tcW w:type="dxa" w:w="5083"/>
            <w:vAlign w:val="top"/>
          </w:tcPr>
          <w:p>
            <w:r>
              <w:t>Instruction</w:t>
            </w:r>
          </w:p>
        </w:tc>
        <w:tc>
          <w:tcPr>
            <w:tcW w:type="dxa" w:w="5083"/>
            <w:vAlign w:val="top"/>
          </w:tcPr>
          <w:p>
            <w:r>
              <w:t>mnemonics normalisés, catégories, histogrammes</w:t>
            </w:r>
          </w:p>
        </w:tc>
      </w:tr>
      <w:tr>
        <w:trPr>
          <w:cantSplit w:val="true"/>
        </w:trPr>
        <w:tc>
          <w:tcPr>
            <w:tcW w:type="dxa" w:w="5083"/>
            <w:vAlign w:val="top"/>
          </w:tcPr>
          <w:p>
            <w:r>
              <w:t>CFG</w:t>
            </w:r>
          </w:p>
        </w:tc>
        <w:tc>
          <w:tcPr>
            <w:tcW w:type="dxa" w:w="5083"/>
            <w:vAlign w:val="top"/>
          </w:tcPr>
          <w:p>
            <w:r>
              <w:t>nodes, edges, cyclomatic complexity, hashes</w:t>
            </w:r>
          </w:p>
        </w:tc>
      </w:tr>
      <w:tr>
        <w:trPr>
          <w:cantSplit w:val="true"/>
        </w:trPr>
        <w:tc>
          <w:tcPr>
            <w:tcW w:type="dxa" w:w="5083"/>
            <w:vAlign w:val="top"/>
          </w:tcPr>
          <w:p>
            <w:r>
              <w:t>Callgraph</w:t>
            </w:r>
          </w:p>
        </w:tc>
        <w:tc>
          <w:tcPr>
            <w:tcW w:type="dxa" w:w="5083"/>
            <w:vAlign w:val="top"/>
          </w:tcPr>
          <w:p>
            <w:r>
              <w:t>callers/callees et voisinage</w:t>
            </w:r>
          </w:p>
        </w:tc>
      </w:tr>
      <w:tr>
        <w:trPr>
          <w:cantSplit w:val="true"/>
        </w:trPr>
        <w:tc>
          <w:tcPr>
            <w:tcW w:type="dxa" w:w="5083"/>
            <w:vAlign w:val="top"/>
          </w:tcPr>
          <w:p>
            <w:r>
              <w:t>Data</w:t>
            </w:r>
          </w:p>
        </w:tc>
        <w:tc>
          <w:tcPr>
            <w:tcW w:type="dxa" w:w="5083"/>
            <w:vAlign w:val="top"/>
          </w:tcPr>
          <w:p>
            <w:r>
              <w:t>strings, constantes, imports référencés</w:t>
            </w:r>
          </w:p>
        </w:tc>
      </w:tr>
      <w:tr>
        <w:trPr>
          <w:cantSplit w:val="true"/>
        </w:trPr>
        <w:tc>
          <w:tcPr>
            <w:tcW w:type="dxa" w:w="5083"/>
            <w:vAlign w:val="top"/>
          </w:tcPr>
          <w:p>
            <w:r>
              <w:t>Normalized</w:t>
            </w:r>
          </w:p>
        </w:tc>
        <w:tc>
          <w:tcPr>
            <w:tcW w:type="dxa" w:w="5083"/>
            <w:vAlign w:val="top"/>
          </w:tcPr>
          <w:p>
            <w:r>
              <w:t>hash de représentation normalisée versionnée</w:t>
            </w:r>
          </w:p>
        </w:tc>
      </w:tr>
      <w:tr>
        <w:trPr>
          <w:cantSplit w:val="true"/>
        </w:trPr>
        <w:tc>
          <w:tcPr>
            <w:tcW w:type="dxa" w:w="5083"/>
            <w:vAlign w:val="top"/>
          </w:tcPr>
          <w:p>
            <w:r>
              <w:t>Semantic</w:t>
            </w:r>
          </w:p>
        </w:tc>
        <w:tc>
          <w:tcPr>
            <w:tcW w:type="dxa" w:w="5083"/>
            <w:vAlign w:val="top"/>
          </w:tcPr>
          <w:p>
            <w:r>
              <w:t>optionnel/futur, jamais requis pour V1</w:t>
            </w:r>
          </w:p>
        </w:tc>
      </w:tr>
    </w:tbl>
    <w:p/>
    <w:p>
      <w:pPr>
        <w:pStyle w:val="SpecID"/>
        <w:keepNext/>
      </w:pPr>
      <w:r>
        <w:t>ACET-MAT-001 — Feature versioning</w:t>
      </w:r>
    </w:p>
    <w:p>
      <w:r>
        <w:t>Toute Function Instance stocke feature_schema_version et normalizer_version.</w:t>
      </w:r>
    </w:p>
    <w:p>
      <w:pPr>
        <w:pStyle w:val="Heading2"/>
      </w:pPr>
      <w:r>
        <w:t>20. États d’appariement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État</w:t>
            </w:r>
          </w:p>
        </w:tc>
        <w:tc>
          <w:tcPr>
            <w:tcW w:type="dxa" w:w="5083"/>
            <w:shd w:fill="D9E2F3"/>
            <w:vAlign w:val="center"/>
          </w:tcPr>
          <w:p>
            <w:r>
              <w:rPr>
                <w:b/>
              </w:rPr>
              <w:t>Sens</w:t>
            </w:r>
          </w:p>
        </w:tc>
      </w:tr>
      <w:tr>
        <w:trPr>
          <w:cantSplit w:val="true"/>
        </w:trPr>
        <w:tc>
          <w:tcPr>
            <w:tcW w:type="dxa" w:w="5083"/>
            <w:vAlign w:val="top"/>
          </w:tcPr>
          <w:p>
            <w:r>
              <w:t>EXACT</w:t>
            </w:r>
          </w:p>
        </w:tc>
        <w:tc>
          <w:tcPr>
            <w:tcW w:type="dxa" w:w="5083"/>
            <w:vAlign w:val="top"/>
          </w:tcPr>
          <w:p>
            <w:r>
              <w:t>Identité déterministe selon une règle forte versionnée.</w:t>
            </w:r>
          </w:p>
        </w:tc>
      </w:tr>
      <w:tr>
        <w:trPr>
          <w:cantSplit w:val="true"/>
        </w:trPr>
        <w:tc>
          <w:tcPr>
            <w:tcW w:type="dxa" w:w="5083"/>
            <w:vAlign w:val="top"/>
          </w:tcPr>
          <w:p>
            <w:r>
              <w:t>STRONG</w:t>
            </w:r>
          </w:p>
        </w:tc>
        <w:tc>
          <w:tcPr>
            <w:tcW w:type="dxa" w:w="5083"/>
            <w:vAlign w:val="top"/>
          </w:tcPr>
          <w:p>
            <w:r>
              <w:t>Preuves convergentes suffisantes.</w:t>
            </w:r>
          </w:p>
        </w:tc>
      </w:tr>
      <w:tr>
        <w:trPr>
          <w:cantSplit w:val="true"/>
        </w:trPr>
        <w:tc>
          <w:tcPr>
            <w:tcW w:type="dxa" w:w="5083"/>
            <w:vAlign w:val="top"/>
          </w:tcPr>
          <w:p>
            <w:r>
              <w:t>PROBABLE</w:t>
            </w:r>
          </w:p>
        </w:tc>
        <w:tc>
          <w:tcPr>
            <w:tcW w:type="dxa" w:w="5083"/>
            <w:vAlign w:val="top"/>
          </w:tcPr>
          <w:p>
            <w:r>
              <w:t>Appariement plausible mais non certain.</w:t>
            </w:r>
          </w:p>
        </w:tc>
      </w:tr>
      <w:tr>
        <w:trPr>
          <w:cantSplit w:val="true"/>
        </w:trPr>
        <w:tc>
          <w:tcPr>
            <w:tcW w:type="dxa" w:w="5083"/>
            <w:vAlign w:val="top"/>
          </w:tcPr>
          <w:p>
            <w:r>
              <w:t>AMBIGUOUS</w:t>
            </w:r>
          </w:p>
        </w:tc>
        <w:tc>
          <w:tcPr>
            <w:tcW w:type="dxa" w:w="5083"/>
            <w:vAlign w:val="top"/>
          </w:tcPr>
          <w:p>
            <w:r>
              <w:t>Plusieurs candidats crédibles.</w:t>
            </w:r>
          </w:p>
        </w:tc>
      </w:tr>
      <w:tr>
        <w:trPr>
          <w:cantSplit w:val="true"/>
        </w:trPr>
        <w:tc>
          <w:tcPr>
            <w:tcW w:type="dxa" w:w="5083"/>
            <w:vAlign w:val="top"/>
          </w:tcPr>
          <w:p>
            <w:r>
              <w:t>CONFLICT</w:t>
            </w:r>
          </w:p>
        </w:tc>
        <w:tc>
          <w:tcPr>
            <w:tcW w:type="dxa" w:w="5083"/>
            <w:vAlign w:val="top"/>
          </w:tcPr>
          <w:p>
            <w:r>
              <w:t>Moteurs/preuves significativement contradictoires.</w:t>
            </w:r>
          </w:p>
        </w:tc>
      </w:tr>
      <w:tr>
        <w:trPr>
          <w:cantSplit w:val="true"/>
        </w:trPr>
        <w:tc>
          <w:tcPr>
            <w:tcW w:type="dxa" w:w="5083"/>
            <w:vAlign w:val="top"/>
          </w:tcPr>
          <w:p>
            <w:r>
              <w:t>UNRESOLVED</w:t>
            </w:r>
          </w:p>
        </w:tc>
        <w:tc>
          <w:tcPr>
            <w:tcW w:type="dxa" w:w="5083"/>
            <w:vAlign w:val="top"/>
          </w:tcPr>
          <w:p>
            <w:r>
              <w:t>Pas assez de preuve.</w:t>
            </w:r>
          </w:p>
        </w:tc>
      </w:tr>
      <w:tr>
        <w:trPr>
          <w:cantSplit w:val="true"/>
        </w:trPr>
        <w:tc>
          <w:tcPr>
            <w:tcW w:type="dxa" w:w="5083"/>
            <w:vAlign w:val="top"/>
          </w:tcPr>
          <w:p>
            <w:r>
              <w:t>ABSTAIN</w:t>
            </w:r>
          </w:p>
        </w:tc>
        <w:tc>
          <w:tcPr>
            <w:tcW w:type="dxa" w:w="5083"/>
            <w:vAlign w:val="top"/>
          </w:tcPr>
          <w:p>
            <w:r>
              <w:t>Le moteur choisit explicitement de ne pas classifier.</w:t>
            </w:r>
          </w:p>
        </w:tc>
      </w:tr>
    </w:tbl>
    <w:p/>
    <w:p>
      <w:r>
        <w:t>Les seuils numériques internes sont calibrables. Avant calibration empirique, l’UI affiche des classes de force et non une fausse probabilité.</w:t>
      </w:r>
    </w:p>
    <w:p>
      <w:pPr>
        <w:pStyle w:val="Heading2"/>
      </w:pPr>
      <w:r>
        <w:t>21. Consensus par familles de preuve</w:t>
      </w:r>
    </w:p>
    <w:p>
      <w:pPr>
        <w:pStyle w:val="CodeBlock"/>
      </w:pPr>
      <w:r>
        <w:t>Evidence families:</w:t>
        <w:br/>
        <w:t xml:space="preserve">  identity</w:t>
        <w:br/>
        <w:t xml:space="preserve">  instruction</w:t>
        <w:br/>
        <w:t xml:space="preserve">  cfg</w:t>
        <w:br/>
        <w:t xml:space="preserve">  callgraph</w:t>
        <w:br/>
        <w:t xml:space="preserve">  data-reference</w:t>
        <w:br/>
        <w:t xml:space="preserve">  semantic</w:t>
        <w:br/>
        <w:t xml:space="preserve">  historical-lineage</w:t>
        <w:br/>
        <w:br/>
        <w:t>Rule:</w:t>
        <w:br/>
        <w:t xml:space="preserve">  multiple engines using the same evidence family</w:t>
        <w:br/>
        <w:t xml:space="preserve">  DO NOT count as independent evidence.</w:t>
        <w:br/>
        <w:br/>
        <w:t>Consensus output:</w:t>
        <w:br/>
        <w:t xml:space="preserve">  decision</w:t>
        <w:br/>
        <w:t xml:space="preserve">  strength_class</w:t>
        <w:br/>
        <w:t xml:space="preserve">  evidence_diversity</w:t>
        <w:br/>
        <w:t xml:space="preserve">  supporting_evidence[]</w:t>
        <w:br/>
        <w:t xml:space="preserve">  contradicting_evidence[]</w:t>
        <w:br/>
        <w:t xml:space="preserve">  missing_evidence[]</w:t>
        <w:br/>
        <w:t xml:space="preserve">  calibration_profile_id</w:t>
      </w:r>
    </w:p>
    <w:p>
      <w:pPr>
        <w:pStyle w:val="SpecID"/>
        <w:keepNext/>
      </w:pPr>
      <w:r>
        <w:t>ACET-MAT-002 — Pas de moyenne naïve</w:t>
      </w:r>
    </w:p>
    <w:p>
      <w:r>
        <w:t>Le consensus ne DOIT jamais être la moyenne arithmétique brute des scores de moteurs.</w:t>
      </w:r>
    </w:p>
    <w:p>
      <w:pPr>
        <w:pStyle w:val="SpecID"/>
        <w:keepNext/>
      </w:pPr>
      <w:r>
        <w:t>ACET-MAT-003 — Raw preservation</w:t>
      </w:r>
    </w:p>
    <w:p>
      <w:r>
        <w:t>Chaque score brut et décision moteur est conservé même après consensus.</w:t>
      </w:r>
    </w:p>
    <w:p>
      <w:pPr>
        <w:pStyle w:val="Heading2"/>
      </w:pPr>
      <w:r>
        <w:t>22. Lineage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Relation</w:t>
            </w:r>
          </w:p>
        </w:tc>
        <w:tc>
          <w:tcPr>
            <w:tcW w:type="dxa" w:w="5083"/>
            <w:shd w:fill="D9E2F3"/>
            <w:vAlign w:val="center"/>
          </w:tcPr>
          <w:p>
            <w:r>
              <w:rPr>
                <w:b/>
              </w:rPr>
              <w:t>Description</w:t>
            </w:r>
          </w:p>
        </w:tc>
      </w:tr>
      <w:tr>
        <w:trPr>
          <w:cantSplit w:val="true"/>
        </w:trPr>
        <w:tc>
          <w:tcPr>
            <w:tcW w:type="dxa" w:w="5083"/>
            <w:vAlign w:val="top"/>
          </w:tcPr>
          <w:p>
            <w:r>
              <w:t>CONTINUATION</w:t>
            </w:r>
          </w:p>
        </w:tc>
        <w:tc>
          <w:tcPr>
            <w:tcW w:type="dxa" w:w="5083"/>
            <w:vAlign w:val="top"/>
          </w:tcPr>
          <w:p>
            <w:r>
              <w:t>Même fonction logique</w:t>
            </w:r>
          </w:p>
        </w:tc>
      </w:tr>
      <w:tr>
        <w:trPr>
          <w:cantSplit w:val="true"/>
        </w:trPr>
        <w:tc>
          <w:tcPr>
            <w:tcW w:type="dxa" w:w="5083"/>
            <w:vAlign w:val="top"/>
          </w:tcPr>
          <w:p>
            <w:r>
              <w:t>MODIFIED</w:t>
            </w:r>
          </w:p>
        </w:tc>
        <w:tc>
          <w:tcPr>
            <w:tcW w:type="dxa" w:w="5083"/>
            <w:vAlign w:val="top"/>
          </w:tcPr>
          <w:p>
            <w:r>
              <w:t>Même lignée, transformation significative</w:t>
            </w:r>
          </w:p>
        </w:tc>
      </w:tr>
      <w:tr>
        <w:trPr>
          <w:cantSplit w:val="true"/>
        </w:trPr>
        <w:tc>
          <w:tcPr>
            <w:tcW w:type="dxa" w:w="5083"/>
            <w:vAlign w:val="top"/>
          </w:tcPr>
          <w:p>
            <w:r>
              <w:t>SPLIT_PARENT</w:t>
            </w:r>
          </w:p>
        </w:tc>
        <w:tc>
          <w:tcPr>
            <w:tcW w:type="dxa" w:w="5083"/>
            <w:vAlign w:val="top"/>
          </w:tcPr>
          <w:p>
            <w:r>
              <w:t>Une fonction devient plusieurs candidates</w:t>
            </w:r>
          </w:p>
        </w:tc>
      </w:tr>
      <w:tr>
        <w:trPr>
          <w:cantSplit w:val="true"/>
        </w:trPr>
        <w:tc>
          <w:tcPr>
            <w:tcW w:type="dxa" w:w="5083"/>
            <w:vAlign w:val="top"/>
          </w:tcPr>
          <w:p>
            <w:r>
              <w:t>MERGE_PARENT</w:t>
            </w:r>
          </w:p>
        </w:tc>
        <w:tc>
          <w:tcPr>
            <w:tcW w:type="dxa" w:w="5083"/>
            <w:vAlign w:val="top"/>
          </w:tcPr>
          <w:p>
            <w:r>
              <w:t>Plusieurs fonctions convergent</w:t>
            </w:r>
          </w:p>
        </w:tc>
      </w:tr>
      <w:tr>
        <w:trPr>
          <w:cantSplit w:val="true"/>
        </w:trPr>
        <w:tc>
          <w:tcPr>
            <w:tcW w:type="dxa" w:w="5083"/>
            <w:vAlign w:val="top"/>
          </w:tcPr>
          <w:p>
            <w:r>
              <w:t>DISAPPEARED</w:t>
            </w:r>
          </w:p>
        </w:tc>
        <w:tc>
          <w:tcPr>
            <w:tcW w:type="dxa" w:w="5083"/>
            <w:vAlign w:val="top"/>
          </w:tcPr>
          <w:p>
            <w:r>
              <w:t>Aucune instance observée sur une version</w:t>
            </w:r>
          </w:p>
        </w:tc>
      </w:tr>
      <w:tr>
        <w:trPr>
          <w:cantSplit w:val="true"/>
        </w:trPr>
        <w:tc>
          <w:tcPr>
            <w:tcW w:type="dxa" w:w="5083"/>
            <w:vAlign w:val="top"/>
          </w:tcPr>
          <w:p>
            <w:r>
              <w:t>RESURRECTED_CANDIDATE</w:t>
            </w:r>
          </w:p>
        </w:tc>
        <w:tc>
          <w:tcPr>
            <w:tcW w:type="dxa" w:w="5083"/>
            <w:vAlign w:val="top"/>
          </w:tcPr>
          <w:p>
            <w:r>
              <w:t>Réapparition possible après absence</w:t>
            </w:r>
          </w:p>
        </w:tc>
      </w:tr>
      <w:tr>
        <w:trPr>
          <w:cantSplit w:val="true"/>
        </w:trPr>
        <w:tc>
          <w:tcPr>
            <w:tcW w:type="dxa" w:w="5083"/>
            <w:vAlign w:val="top"/>
          </w:tcPr>
          <w:p>
            <w:r>
              <w:t>UNRESOLVED</w:t>
            </w:r>
          </w:p>
        </w:tc>
        <w:tc>
          <w:tcPr>
            <w:tcW w:type="dxa" w:w="5083"/>
            <w:vAlign w:val="top"/>
          </w:tcPr>
          <w:p>
            <w:r>
              <w:t>Affectation non décidée</w:t>
            </w:r>
          </w:p>
        </w:tc>
      </w:tr>
    </w:tbl>
    <w:p/>
    <w:p>
      <w:pPr>
        <w:pStyle w:val="SpecID"/>
        <w:keepNext/>
      </w:pPr>
      <w:r>
        <w:t>ACET-LIN-001 — Versionnement affectation</w:t>
      </w:r>
    </w:p>
    <w:p>
      <w:r>
        <w:t>Les assignments de lineage sont liés à l’Analysis Run ; une réanalyse ne réécrit pas l’histoire.</w:t>
      </w:r>
    </w:p>
    <w:p>
      <w:pPr>
        <w:pStyle w:val="SpecID"/>
        <w:keepNext/>
      </w:pPr>
      <w:r>
        <w:t>ACET-LIN-002 — N-way</w:t>
      </w:r>
    </w:p>
    <w:p>
      <w:r>
        <w:t>Le modèle doit permettre A→B→C→… et ne pas être limité à une paire.</w:t>
      </w:r>
    </w:p>
    <w:p>
      <w:pPr>
        <w:pStyle w:val="Heading2"/>
      </w:pPr>
      <w:r>
        <w:t>23. Détection de changement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Dimension</w:t>
            </w:r>
          </w:p>
        </w:tc>
        <w:tc>
          <w:tcPr>
            <w:tcW w:type="dxa" w:w="5083"/>
            <w:shd w:fill="D9E2F3"/>
            <w:vAlign w:val="center"/>
          </w:tcPr>
          <w:p>
            <w:r>
              <w:rPr>
                <w:b/>
              </w:rPr>
              <w:t>Exemples de mesures</w:t>
            </w:r>
          </w:p>
        </w:tc>
      </w:tr>
      <w:tr>
        <w:trPr>
          <w:cantSplit w:val="true"/>
        </w:trPr>
        <w:tc>
          <w:tcPr>
            <w:tcW w:type="dxa" w:w="5083"/>
            <w:vAlign w:val="top"/>
          </w:tcPr>
          <w:p>
            <w:r>
              <w:t>Binary</w:t>
            </w:r>
          </w:p>
        </w:tc>
        <w:tc>
          <w:tcPr>
            <w:tcW w:type="dxa" w:w="5083"/>
            <w:vAlign w:val="top"/>
          </w:tcPr>
          <w:p>
            <w:r>
              <w:t>taille, sections, TLSH, ressources</w:t>
            </w:r>
          </w:p>
        </w:tc>
      </w:tr>
      <w:tr>
        <w:trPr>
          <w:cantSplit w:val="true"/>
        </w:trPr>
        <w:tc>
          <w:tcPr>
            <w:tcW w:type="dxa" w:w="5083"/>
            <w:vAlign w:val="top"/>
          </w:tcPr>
          <w:p>
            <w:r>
              <w:t>Build</w:t>
            </w:r>
          </w:p>
        </w:tc>
        <w:tc>
          <w:tcPr>
            <w:tcW w:type="dxa" w:w="5083"/>
            <w:vAlign w:val="top"/>
          </w:tcPr>
          <w:p>
            <w:r>
              <w:t>toolchain hints, signatures, timestamps cohérents</w:t>
            </w:r>
          </w:p>
        </w:tc>
      </w:tr>
      <w:tr>
        <w:trPr>
          <w:cantSplit w:val="true"/>
        </w:trPr>
        <w:tc>
          <w:tcPr>
            <w:tcW w:type="dxa" w:w="5083"/>
            <w:vAlign w:val="top"/>
          </w:tcPr>
          <w:p>
            <w:r>
              <w:t>Structural</w:t>
            </w:r>
          </w:p>
        </w:tc>
        <w:tc>
          <w:tcPr>
            <w:tcW w:type="dxa" w:w="5083"/>
            <w:vAlign w:val="top"/>
          </w:tcPr>
          <w:p>
            <w:r>
              <w:t>fonctions, CFG, callgraph, clusters</w:t>
            </w:r>
          </w:p>
        </w:tc>
      </w:tr>
      <w:tr>
        <w:trPr>
          <w:cantSplit w:val="true"/>
        </w:trPr>
        <w:tc>
          <w:tcPr>
            <w:tcW w:type="dxa" w:w="5083"/>
            <w:vAlign w:val="top"/>
          </w:tcPr>
          <w:p>
            <w:r>
              <w:t>Semantic</w:t>
            </w:r>
          </w:p>
        </w:tc>
        <w:tc>
          <w:tcPr>
            <w:tcW w:type="dxa" w:w="5083"/>
            <w:vAlign w:val="top"/>
          </w:tcPr>
          <w:p>
            <w:r>
              <w:t>features de données/comportement si disponibles</w:t>
            </w:r>
          </w:p>
        </w:tc>
      </w:tr>
      <w:tr>
        <w:trPr>
          <w:cantSplit w:val="true"/>
        </w:trPr>
        <w:tc>
          <w:tcPr>
            <w:tcW w:type="dxa" w:w="5083"/>
            <w:vAlign w:val="top"/>
          </w:tcPr>
          <w:p>
            <w:r>
              <w:t>Deployment</w:t>
            </w:r>
          </w:p>
        </w:tc>
        <w:tc>
          <w:tcPr>
            <w:tcW w:type="dxa" w:w="5083"/>
            <w:vAlign w:val="top"/>
          </w:tcPr>
          <w:p>
            <w:r>
              <w:t>observations temporelles, variantes de build</w:t>
            </w:r>
          </w:p>
        </w:tc>
      </w:tr>
      <w:tr>
        <w:trPr>
          <w:cantSplit w:val="true"/>
        </w:trPr>
        <w:tc>
          <w:tcPr>
            <w:tcW w:type="dxa" w:w="5083"/>
            <w:vAlign w:val="top"/>
          </w:tcPr>
          <w:p>
            <w:r>
              <w:t>Ecosystem</w:t>
            </w:r>
          </w:p>
        </w:tc>
        <w:tc>
          <w:tcPr>
            <w:tcW w:type="dxa" w:w="5083"/>
            <w:vAlign w:val="top"/>
          </w:tcPr>
          <w:p>
            <w:r>
              <w:t>événements externes sourcés</w:t>
            </w:r>
          </w:p>
        </w:tc>
      </w:tr>
      <w:tr>
        <w:trPr>
          <w:cantSplit w:val="true"/>
        </w:trPr>
        <w:tc>
          <w:tcPr>
            <w:tcW w:type="dxa" w:w="5083"/>
            <w:vAlign w:val="top"/>
          </w:tcPr>
          <w:p>
            <w:r>
              <w:t>Analysis Reliability</w:t>
            </w:r>
          </w:p>
        </w:tc>
        <w:tc>
          <w:tcPr>
            <w:tcW w:type="dxa" w:w="5083"/>
            <w:vAlign w:val="top"/>
          </w:tcPr>
          <w:p>
            <w:r>
              <w:t>coverage, moteurs absents, difficultés de protection</w:t>
            </w:r>
          </w:p>
        </w:tc>
      </w:tr>
    </w:tbl>
    <w:p/>
    <w:p>
      <w:pPr>
        <w:pStyle w:val="SpecID"/>
        <w:keepNext/>
      </w:pPr>
      <w:r>
        <w:t>ACET-CHG-001 — Unknown</w:t>
      </w:r>
    </w:p>
    <w:p>
      <w:r>
        <w:t>Une dimension non mesurée vaut UNKNOWN, jamais 0.</w:t>
      </w:r>
    </w:p>
    <w:p>
      <w:pPr>
        <w:pStyle w:val="SpecID"/>
        <w:keepNext/>
      </w:pPr>
      <w:r>
        <w:t>ACET-CHG-002 — Causalité</w:t>
      </w:r>
    </w:p>
    <w:p>
      <w:r>
        <w:t>Une proximité temporelle avec un événement externe est décrite comme corrélation temporelle, jamais comme causalité automatique.</w:t>
      </w:r>
    </w:p>
    <w:p>
      <w:pPr>
        <w:pStyle w:val="Heading2"/>
      </w:pPr>
      <w:r>
        <w:t>24. Baseline historique</w:t>
      </w:r>
    </w:p>
    <w:p>
      <w:r>
        <w:t>Pour chaque produit/composant, ACET maintient des distributions robustes : médiane, MAD, percentiles et historique. Les classes NORMAL / UNUSUAL / EXTREME sont déterminées par un profil statistique versionné. Aucune distribution n’est partagée implicitement entre produits différents.</w:t>
      </w:r>
    </w:p>
    <w:p>
      <w:pPr>
        <w:pStyle w:val="Heading1"/>
      </w:pPr>
      <w:r>
        <w:t>VII. Jobs, reprise et performance</w:t>
      </w:r>
    </w:p>
    <w:p>
      <w:pPr>
        <w:pStyle w:val="Heading2"/>
      </w:pPr>
      <w:r>
        <w:t>25. Machine d’état Job</w:t>
      </w:r>
    </w:p>
    <w:p>
      <w:pPr>
        <w:pStyle w:val="CodeBlock"/>
      </w:pPr>
      <w:r>
        <w:t>QUEUED</w:t>
        <w:br/>
        <w:t xml:space="preserve">  ↓</w:t>
        <w:br/>
        <w:t>PREPARING</w:t>
        <w:br/>
        <w:t xml:space="preserve">  ↓</w:t>
        <w:br/>
        <w:t>RUNNING ↔ PAUSING → PAUSED → RESUMING</w:t>
        <w:br/>
        <w:t xml:space="preserve">  ↓</w:t>
        <w:br/>
        <w:t>POST_PROCESSING</w:t>
        <w:br/>
        <w:t xml:space="preserve">  ↓</w:t>
        <w:br/>
        <w:t>COMPLETED</w:t>
        <w:br/>
        <w:br/>
        <w:t>Side states:</w:t>
        <w:br/>
        <w:t>CANCELLING → CANCELLED</w:t>
        <w:br/>
        <w:t>FAILED_RETRYABLE</w:t>
        <w:br/>
        <w:t>FAILED_PERMANENT</w:t>
        <w:br/>
        <w:t>INTERRUPTED → RECOVERING</w:t>
        <w:br/>
        <w:t>BLOCKED_DEPENDENCY</w:t>
      </w:r>
    </w:p>
    <w:p>
      <w:pPr>
        <w:pStyle w:val="SpecID"/>
        <w:keepNext/>
      </w:pPr>
      <w:r>
        <w:t>ACET-JOB-001 — Checkpoint</w:t>
      </w:r>
    </w:p>
    <w:p>
      <w:r>
        <w:t>Chaque étape durable écrit un checkpoint transactionnel.</w:t>
      </w:r>
    </w:p>
    <w:p>
      <w:pPr>
        <w:pStyle w:val="SpecID"/>
        <w:keepNext/>
      </w:pPr>
      <w:r>
        <w:t>ACET-JOB-002 — Annulation</w:t>
      </w:r>
    </w:p>
    <w:p>
      <w:r>
        <w:t>Annuler un Analysis Run ne supprime pas les résultats déjà terminés et compatibles avec le cache.</w:t>
      </w:r>
    </w:p>
    <w:p>
      <w:pPr>
        <w:pStyle w:val="SpecID"/>
        <w:keepNext/>
      </w:pPr>
      <w:r>
        <w:t>ACET-JOB-003 — Heartbeat</w:t>
      </w:r>
    </w:p>
    <w:p>
      <w:r>
        <w:t>Les workers lourds émettent un heartbeat ; absence prolongée mène à HUNG puis arrêt contrôlé.</w:t>
      </w:r>
    </w:p>
    <w:p>
      <w:pPr>
        <w:pStyle w:val="SpecID"/>
        <w:keepNext/>
      </w:pPr>
      <w:r>
        <w:t>ACET-JOB-004 — Priorité</w:t>
      </w:r>
    </w:p>
    <w:p>
      <w:r>
        <w:t>Priorités LOW/NORMAL/HIGH/INTERACTIVE avec aging pour éviter la famine.</w:t>
      </w:r>
    </w:p>
    <w:p>
      <w:pPr>
        <w:pStyle w:val="Heading2"/>
      </w:pPr>
      <w:r>
        <w:t>26. Ressources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Ressource</w:t>
            </w:r>
          </w:p>
        </w:tc>
        <w:tc>
          <w:tcPr>
            <w:tcW w:type="dxa" w:w="5083"/>
            <w:shd w:fill="D9E2F3"/>
            <w:vAlign w:val="center"/>
          </w:tcPr>
          <w:p>
            <w:r>
              <w:rPr>
                <w:b/>
              </w:rPr>
              <w:t>Politique</w:t>
            </w:r>
          </w:p>
        </w:tc>
      </w:tr>
      <w:tr>
        <w:trPr>
          <w:cantSplit w:val="true"/>
        </w:trPr>
        <w:tc>
          <w:tcPr>
            <w:tcW w:type="dxa" w:w="5083"/>
            <w:vAlign w:val="top"/>
          </w:tcPr>
          <w:p>
            <w:r>
              <w:t>Heavy workers</w:t>
            </w:r>
          </w:p>
        </w:tc>
        <w:tc>
          <w:tcPr>
            <w:tcW w:type="dxa" w:w="5083"/>
            <w:vAlign w:val="top"/>
          </w:tcPr>
          <w:p>
            <w:r>
              <w:t>1 par défaut ; configurable selon RAM</w:t>
            </w:r>
          </w:p>
        </w:tc>
      </w:tr>
      <w:tr>
        <w:trPr>
          <w:cantSplit w:val="true"/>
        </w:trPr>
        <w:tc>
          <w:tcPr>
            <w:tcW w:type="dxa" w:w="5083"/>
            <w:vAlign w:val="top"/>
          </w:tcPr>
          <w:p>
            <w:r>
              <w:t>Light workers</w:t>
            </w:r>
          </w:p>
        </w:tc>
        <w:tc>
          <w:tcPr>
            <w:tcW w:type="dxa" w:w="5083"/>
            <w:vAlign w:val="top"/>
          </w:tcPr>
          <w:p>
            <w:r>
              <w:t>min(4, logical_cpu/2) par défaut</w:t>
            </w:r>
          </w:p>
        </w:tc>
      </w:tr>
      <w:tr>
        <w:trPr>
          <w:cantSplit w:val="true"/>
        </w:trPr>
        <w:tc>
          <w:tcPr>
            <w:tcW w:type="dxa" w:w="5083"/>
            <w:vAlign w:val="top"/>
          </w:tcPr>
          <w:p>
            <w:r>
              <w:t>Memory budget</w:t>
            </w:r>
          </w:p>
        </w:tc>
        <w:tc>
          <w:tcPr>
            <w:tcW w:type="dxa" w:w="5083"/>
            <w:vAlign w:val="top"/>
          </w:tcPr>
          <w:p>
            <w:r>
              <w:t>70 % de la RAM disponible par défaut, plafond configurable</w:t>
            </w:r>
          </w:p>
        </w:tc>
      </w:tr>
      <w:tr>
        <w:trPr>
          <w:cantSplit w:val="true"/>
        </w:trPr>
        <w:tc>
          <w:tcPr>
            <w:tcW w:type="dxa" w:w="5083"/>
            <w:vAlign w:val="top"/>
          </w:tcPr>
          <w:p>
            <w:r>
              <w:t>Disk preflight</w:t>
            </w:r>
          </w:p>
        </w:tc>
        <w:tc>
          <w:tcPr>
            <w:tcW w:type="dxa" w:w="5083"/>
            <w:vAlign w:val="top"/>
          </w:tcPr>
          <w:p>
            <w:r>
              <w:t>Estimation avant job lourd ; refus propre si espace insuffisant</w:t>
            </w:r>
          </w:p>
        </w:tc>
      </w:tr>
      <w:tr>
        <w:trPr>
          <w:cantSplit w:val="true"/>
        </w:trPr>
        <w:tc>
          <w:tcPr>
            <w:tcW w:type="dxa" w:w="5083"/>
            <w:vAlign w:val="top"/>
          </w:tcPr>
          <w:p>
            <w:r>
              <w:t>Battery</w:t>
            </w:r>
          </w:p>
        </w:tc>
        <w:tc>
          <w:tcPr>
            <w:tcW w:type="dxa" w:w="5083"/>
            <w:vAlign w:val="top"/>
          </w:tcPr>
          <w:p>
            <w:r>
              <w:t>Option pause des jobs lourds sur batterie</w:t>
            </w:r>
          </w:p>
        </w:tc>
      </w:tr>
    </w:tbl>
    <w:p/>
    <w:p>
      <w:r>
        <w:t>QBinDiff est marqué memory-intensive : le provider peut refuser ou réduire le périmètre lorsque le nombre de fonctions dépasse le profil sûr configuré.</w:t>
      </w:r>
    </w:p>
    <w:p>
      <w:pPr>
        <w:pStyle w:val="Heading2"/>
      </w:pPr>
      <w:r>
        <w:t>27. Cache et STALE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État</w:t>
            </w:r>
          </w:p>
        </w:tc>
        <w:tc>
          <w:tcPr>
            <w:tcW w:type="dxa" w:w="5083"/>
            <w:shd w:fill="D9E2F3"/>
            <w:vAlign w:val="center"/>
          </w:tcPr>
          <w:p>
            <w:r>
              <w:rPr>
                <w:b/>
              </w:rPr>
              <w:t>Sens</w:t>
            </w:r>
          </w:p>
        </w:tc>
      </w:tr>
      <w:tr>
        <w:trPr>
          <w:cantSplit w:val="true"/>
        </w:trPr>
        <w:tc>
          <w:tcPr>
            <w:tcW w:type="dxa" w:w="5083"/>
            <w:vAlign w:val="top"/>
          </w:tcPr>
          <w:p>
            <w:r>
              <w:t>CURRENT</w:t>
            </w:r>
          </w:p>
        </w:tc>
        <w:tc>
          <w:tcPr>
            <w:tcW w:type="dxa" w:w="5083"/>
            <w:vAlign w:val="top"/>
          </w:tcPr>
          <w:p>
            <w:r>
              <w:t>Résultat compatible avec versions/config actuelles</w:t>
            </w:r>
          </w:p>
        </w:tc>
      </w:tr>
      <w:tr>
        <w:trPr>
          <w:cantSplit w:val="true"/>
        </w:trPr>
        <w:tc>
          <w:tcPr>
            <w:tcW w:type="dxa" w:w="5083"/>
            <w:vAlign w:val="top"/>
          </w:tcPr>
          <w:p>
            <w:r>
              <w:t>STALE</w:t>
            </w:r>
          </w:p>
        </w:tc>
        <w:tc>
          <w:tcPr>
            <w:tcW w:type="dxa" w:w="5083"/>
            <w:vAlign w:val="top"/>
          </w:tcPr>
          <w:p>
            <w:r>
              <w:t>Consultable mais un descendant ou processor a changé</w:t>
            </w:r>
          </w:p>
        </w:tc>
      </w:tr>
      <w:tr>
        <w:trPr>
          <w:cantSplit w:val="true"/>
        </w:trPr>
        <w:tc>
          <w:tcPr>
            <w:tcW w:type="dxa" w:w="5083"/>
            <w:vAlign w:val="top"/>
          </w:tcPr>
          <w:p>
            <w:r>
              <w:t>INCOMPLETE</w:t>
            </w:r>
          </w:p>
        </w:tc>
        <w:tc>
          <w:tcPr>
            <w:tcW w:type="dxa" w:w="5083"/>
            <w:vAlign w:val="top"/>
          </w:tcPr>
          <w:p>
            <w:r>
              <w:t>Résultat partiel</w:t>
            </w:r>
          </w:p>
        </w:tc>
      </w:tr>
      <w:tr>
        <w:trPr>
          <w:cantSplit w:val="true"/>
        </w:trPr>
        <w:tc>
          <w:tcPr>
            <w:tcW w:type="dxa" w:w="5083"/>
            <w:vAlign w:val="top"/>
          </w:tcPr>
          <w:p>
            <w:r>
              <w:t>FAILED</w:t>
            </w:r>
          </w:p>
        </w:tc>
        <w:tc>
          <w:tcPr>
            <w:tcW w:type="dxa" w:w="5083"/>
            <w:vAlign w:val="top"/>
          </w:tcPr>
          <w:p>
            <w:r>
              <w:t>Échec conservé avec diagnostics</w:t>
            </w:r>
          </w:p>
        </w:tc>
      </w:tr>
    </w:tbl>
    <w:p/>
    <w:p>
      <w:pPr>
        <w:pStyle w:val="SpecID"/>
        <w:keepNext/>
      </w:pPr>
      <w:r>
        <w:t>ACET-CACHE-001 — Recompute selective</w:t>
      </w:r>
    </w:p>
    <w:p>
      <w:r>
        <w:t>L’utilisateur peut recalculer un sous-ensemble ; le DAG ajoute automatiquement les dépendances nécessaires.</w:t>
      </w:r>
    </w:p>
    <w:p>
      <w:pPr>
        <w:pStyle w:val="Heading1"/>
      </w:pPr>
      <w:r>
        <w:t>VIII. UX complète</w:t>
      </w:r>
    </w:p>
    <w:p>
      <w:pPr>
        <w:pStyle w:val="Heading2"/>
      </w:pPr>
      <w:r>
        <w:t>28. Navigation</w:t>
      </w:r>
    </w:p>
    <w:p>
      <w:pPr>
        <w:pStyle w:val="CodeBlock"/>
      </w:pPr>
      <w:r>
        <w:t>Dashboard</w:t>
        <w:br/>
        <w:t>Products</w:t>
        <w:br/>
        <w:t>Builds</w:t>
        <w:br/>
        <w:t>Compare</w:t>
        <w:br/>
        <w:t>Timeline</w:t>
        <w:br/>
        <w:t>Lineage</w:t>
        <w:br/>
        <w:t>Changes</w:t>
        <w:br/>
        <w:t>Benchmarks</w:t>
        <w:br/>
        <w:t>Reports</w:t>
        <w:br/>
        <w:t>Jobs</w:t>
        <w:br/>
        <w:t>System</w:t>
        <w:br/>
        <w:t>Settings</w:t>
      </w:r>
    </w:p>
    <w:p>
      <w:r>
        <w:t>Ctrl+K ouvre la recherche globale. La barre supérieure affiche l’état READY / DEGRADED / ACTION REQUIRED et les jobs actifs.</w:t>
      </w:r>
    </w:p>
    <w:p>
      <w:pPr>
        <w:pStyle w:val="Heading2"/>
      </w:pPr>
      <w:r>
        <w:t>29. Premier lancement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Étape</w:t>
            </w:r>
          </w:p>
        </w:tc>
        <w:tc>
          <w:tcPr>
            <w:tcW w:type="dxa" w:w="5083"/>
            <w:shd w:fill="D9E2F3"/>
            <w:vAlign w:val="center"/>
          </w:tcPr>
          <w:p>
            <w:r>
              <w:rPr>
                <w:b/>
              </w:rPr>
              <w:t>Contenu</w:t>
            </w:r>
          </w:p>
        </w:tc>
      </w:tr>
      <w:tr>
        <w:trPr>
          <w:cantSplit w:val="true"/>
        </w:trPr>
        <w:tc>
          <w:tcPr>
            <w:tcW w:type="dxa" w:w="5083"/>
            <w:vAlign w:val="top"/>
          </w:tcPr>
          <w:p>
            <w:r>
              <w:t>Welcome</w:t>
            </w:r>
          </w:p>
        </w:tc>
        <w:tc>
          <w:tcPr>
            <w:tcW w:type="dxa" w:w="5083"/>
            <w:vAlign w:val="top"/>
          </w:tcPr>
          <w:p>
            <w:r>
              <w:t>Nouveau projet / ouvrir / importer pack / démo</w:t>
            </w:r>
          </w:p>
        </w:tc>
      </w:tr>
      <w:tr>
        <w:trPr>
          <w:cantSplit w:val="true"/>
        </w:trPr>
        <w:tc>
          <w:tcPr>
            <w:tcW w:type="dxa" w:w="5083"/>
            <w:vAlign w:val="top"/>
          </w:tcPr>
          <w:p>
            <w:r>
              <w:t>Workspace</w:t>
            </w:r>
          </w:p>
        </w:tc>
        <w:tc>
          <w:tcPr>
            <w:tcW w:type="dxa" w:w="5083"/>
            <w:vAlign w:val="top"/>
          </w:tcPr>
          <w:p>
            <w:r>
              <w:t>Nom + emplacement + espace disponible</w:t>
            </w:r>
          </w:p>
        </w:tc>
      </w:tr>
      <w:tr>
        <w:trPr>
          <w:cantSplit w:val="true"/>
        </w:trPr>
        <w:tc>
          <w:tcPr>
            <w:tcW w:type="dxa" w:w="5083"/>
            <w:vAlign w:val="top"/>
          </w:tcPr>
          <w:p>
            <w:r>
              <w:t>System scan</w:t>
            </w:r>
          </w:p>
        </w:tc>
        <w:tc>
          <w:tcPr>
            <w:tcW w:type="dxa" w:w="5083"/>
            <w:vAlign w:val="top"/>
          </w:tcPr>
          <w:p>
            <w:r>
              <w:t>CPU/RAM/disque/Java/Ghidra/providers</w:t>
            </w:r>
          </w:p>
        </w:tc>
      </w:tr>
      <w:tr>
        <w:trPr>
          <w:cantSplit w:val="true"/>
        </w:trPr>
        <w:tc>
          <w:tcPr>
            <w:tcW w:type="dxa" w:w="5083"/>
            <w:vAlign w:val="top"/>
          </w:tcPr>
          <w:p>
            <w:r>
              <w:t>Engine Pack</w:t>
            </w:r>
          </w:p>
        </w:tc>
        <w:tc>
          <w:tcPr>
            <w:tcW w:type="dxa" w:w="5083"/>
            <w:vAlign w:val="top"/>
          </w:tcPr>
          <w:p>
            <w:r>
              <w:t>Installer/détecter le pack recommandé</w:t>
            </w:r>
          </w:p>
        </w:tc>
      </w:tr>
      <w:tr>
        <w:trPr>
          <w:cantSplit w:val="true"/>
        </w:trPr>
        <w:tc>
          <w:tcPr>
            <w:tcW w:type="dxa" w:w="5083"/>
            <w:vAlign w:val="top"/>
          </w:tcPr>
          <w:p>
            <w:r>
              <w:t>Self-test</w:t>
            </w:r>
          </w:p>
        </w:tc>
        <w:tc>
          <w:tcPr>
            <w:tcW w:type="dxa" w:w="5083"/>
            <w:vAlign w:val="top"/>
          </w:tcPr>
          <w:p>
            <w:r>
              <w:t>Dataset démo court avec résultat attendu</w:t>
            </w:r>
          </w:p>
        </w:tc>
      </w:tr>
      <w:tr>
        <w:trPr>
          <w:cantSplit w:val="true"/>
        </w:trPr>
        <w:tc>
          <w:tcPr>
            <w:tcW w:type="dxa" w:w="5083"/>
            <w:vAlign w:val="top"/>
          </w:tcPr>
          <w:p>
            <w:r>
              <w:t>Finish</w:t>
            </w:r>
          </w:p>
        </w:tc>
        <w:tc>
          <w:tcPr>
            <w:tcW w:type="dxa" w:w="5083"/>
            <w:vAlign w:val="top"/>
          </w:tcPr>
          <w:p>
            <w:r>
              <w:t>Dashboard + tutoriel contextuel optionnel</w:t>
            </w:r>
          </w:p>
        </w:tc>
      </w:tr>
    </w:tbl>
    <w:p/>
    <w:p>
      <w:pPr>
        <w:pStyle w:val="Heading2"/>
      </w:pPr>
      <w:r>
        <w:t>30. Dashboard</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Widget</w:t>
            </w:r>
          </w:p>
        </w:tc>
        <w:tc>
          <w:tcPr>
            <w:tcW w:type="dxa" w:w="5083"/>
            <w:shd w:fill="D9E2F3"/>
            <w:vAlign w:val="center"/>
          </w:tcPr>
          <w:p>
            <w:r>
              <w:rPr>
                <w:b/>
              </w:rPr>
              <w:t>Action</w:t>
            </w:r>
          </w:p>
        </w:tc>
      </w:tr>
      <w:tr>
        <w:trPr>
          <w:cantSplit w:val="true"/>
        </w:trPr>
        <w:tc>
          <w:tcPr>
            <w:tcW w:type="dxa" w:w="5083"/>
            <w:vAlign w:val="top"/>
          </w:tcPr>
          <w:p>
            <w:r>
              <w:t>Projects/Products</w:t>
            </w:r>
          </w:p>
        </w:tc>
        <w:tc>
          <w:tcPr>
            <w:tcW w:type="dxa" w:w="5083"/>
            <w:vAlign w:val="top"/>
          </w:tcPr>
          <w:p>
            <w:r>
              <w:t>Ouvrir produit</w:t>
            </w:r>
          </w:p>
        </w:tc>
      </w:tr>
      <w:tr>
        <w:trPr>
          <w:cantSplit w:val="true"/>
        </w:trPr>
        <w:tc>
          <w:tcPr>
            <w:tcW w:type="dxa" w:w="5083"/>
            <w:vAlign w:val="top"/>
          </w:tcPr>
          <w:p>
            <w:r>
              <w:t>Recent builds</w:t>
            </w:r>
          </w:p>
        </w:tc>
        <w:tc>
          <w:tcPr>
            <w:tcW w:type="dxa" w:w="5083"/>
            <w:vAlign w:val="top"/>
          </w:tcPr>
          <w:p>
            <w:r>
              <w:t>Ouvrir build</w:t>
            </w:r>
          </w:p>
        </w:tc>
      </w:tr>
      <w:tr>
        <w:trPr>
          <w:cantSplit w:val="true"/>
        </w:trPr>
        <w:tc>
          <w:tcPr>
            <w:tcW w:type="dxa" w:w="5083"/>
            <w:vAlign w:val="top"/>
          </w:tcPr>
          <w:p>
            <w:r>
              <w:t>Active jobs</w:t>
            </w:r>
          </w:p>
        </w:tc>
        <w:tc>
          <w:tcPr>
            <w:tcW w:type="dxa" w:w="5083"/>
            <w:vAlign w:val="top"/>
          </w:tcPr>
          <w:p>
            <w:r>
              <w:t>Pause/ouvrir file</w:t>
            </w:r>
          </w:p>
        </w:tc>
      </w:tr>
      <w:tr>
        <w:trPr>
          <w:cantSplit w:val="true"/>
        </w:trPr>
        <w:tc>
          <w:tcPr>
            <w:tcW w:type="dxa" w:w="5083"/>
            <w:vAlign w:val="top"/>
          </w:tcPr>
          <w:p>
            <w:r>
              <w:t>System health</w:t>
            </w:r>
          </w:p>
        </w:tc>
        <w:tc>
          <w:tcPr>
            <w:tcW w:type="dxa" w:w="5083"/>
            <w:vAlign w:val="top"/>
          </w:tcPr>
          <w:p>
            <w:r>
              <w:t>Doctor</w:t>
            </w:r>
          </w:p>
        </w:tc>
      </w:tr>
      <w:tr>
        <w:trPr>
          <w:cantSplit w:val="true"/>
        </w:trPr>
        <w:tc>
          <w:tcPr>
            <w:tcW w:type="dxa" w:w="5083"/>
            <w:vAlign w:val="top"/>
          </w:tcPr>
          <w:p>
            <w:r>
              <w:t>Storage</w:t>
            </w:r>
          </w:p>
        </w:tc>
        <w:tc>
          <w:tcPr>
            <w:tcW w:type="dxa" w:w="5083"/>
            <w:vAlign w:val="top"/>
          </w:tcPr>
          <w:p>
            <w:r>
              <w:t>Ouvrir gestion stockage</w:t>
            </w:r>
          </w:p>
        </w:tc>
      </w:tr>
      <w:tr>
        <w:trPr>
          <w:cantSplit w:val="true"/>
        </w:trPr>
        <w:tc>
          <w:tcPr>
            <w:tcW w:type="dxa" w:w="5083"/>
            <w:vAlign w:val="top"/>
          </w:tcPr>
          <w:p>
            <w:r>
              <w:t>Recent significant changes</w:t>
            </w:r>
          </w:p>
        </w:tc>
        <w:tc>
          <w:tcPr>
            <w:tcW w:type="dxa" w:w="5083"/>
            <w:vAlign w:val="top"/>
          </w:tcPr>
          <w:p>
            <w:r>
              <w:t>Ouvrir Change Explorer</w:t>
            </w:r>
          </w:p>
        </w:tc>
      </w:tr>
    </w:tbl>
    <w:p/>
    <w:p>
      <w:pPr>
        <w:pStyle w:val="Heading2"/>
      </w:pPr>
      <w:r>
        <w:t>31. Product page</w:t>
      </w:r>
    </w:p>
    <w:p>
      <w:r>
        <w:t>Onglets : Overview, Releases, Components, Timeline, External Events, Settings. Actions : Add build, Import observation, Edit Product Profile, Export.</w:t>
      </w:r>
    </w:p>
    <w:p>
      <w:pPr>
        <w:pStyle w:val="Heading2"/>
      </w:pPr>
      <w:r>
        <w:t>32. Import wizard</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Écran</w:t>
            </w:r>
          </w:p>
        </w:tc>
        <w:tc>
          <w:tcPr>
            <w:tcW w:type="dxa" w:w="5083"/>
            <w:shd w:fill="D9E2F3"/>
            <w:vAlign w:val="center"/>
          </w:tcPr>
          <w:p>
            <w:r>
              <w:rPr>
                <w:b/>
              </w:rPr>
              <w:t>Champs</w:t>
            </w:r>
          </w:p>
        </w:tc>
      </w:tr>
      <w:tr>
        <w:trPr>
          <w:cantSplit w:val="true"/>
        </w:trPr>
        <w:tc>
          <w:tcPr>
            <w:tcW w:type="dxa" w:w="5083"/>
            <w:vAlign w:val="top"/>
          </w:tcPr>
          <w:p>
            <w:r>
              <w:t>Source</w:t>
            </w:r>
          </w:p>
        </w:tc>
        <w:tc>
          <w:tcPr>
            <w:tcW w:type="dxa" w:w="5083"/>
            <w:vAlign w:val="top"/>
          </w:tcPr>
          <w:p>
            <w:r>
              <w:t>Fichiers/dossier ; aucune acquisition distante automatique</w:t>
            </w:r>
          </w:p>
        </w:tc>
      </w:tr>
      <w:tr>
        <w:trPr>
          <w:cantSplit w:val="true"/>
        </w:trPr>
        <w:tc>
          <w:tcPr>
            <w:tcW w:type="dxa" w:w="5083"/>
            <w:vAlign w:val="top"/>
          </w:tcPr>
          <w:p>
            <w:r>
              <w:t>Metadata</w:t>
            </w:r>
          </w:p>
        </w:tc>
        <w:tc>
          <w:tcPr>
            <w:tcW w:type="dxa" w:w="5083"/>
            <w:vAlign w:val="top"/>
          </w:tcPr>
          <w:p>
            <w:r>
              <w:t>Product, release label, channel, observed_at, source</w:t>
            </w:r>
          </w:p>
        </w:tc>
      </w:tr>
      <w:tr>
        <w:trPr>
          <w:cantSplit w:val="true"/>
        </w:trPr>
        <w:tc>
          <w:tcPr>
            <w:tcW w:type="dxa" w:w="5083"/>
            <w:vAlign w:val="top"/>
          </w:tcPr>
          <w:p>
            <w:r>
              <w:t>Detection</w:t>
            </w:r>
          </w:p>
        </w:tc>
        <w:tc>
          <w:tcPr>
            <w:tcW w:type="dxa" w:w="5083"/>
            <w:vAlign w:val="top"/>
          </w:tcPr>
          <w:p>
            <w:r>
              <w:t>Liste fichiers + rôle proposé + confidence</w:t>
            </w:r>
          </w:p>
        </w:tc>
      </w:tr>
      <w:tr>
        <w:trPr>
          <w:cantSplit w:val="true"/>
        </w:trPr>
        <w:tc>
          <w:tcPr>
            <w:tcW w:type="dxa" w:w="5083"/>
            <w:vAlign w:val="top"/>
          </w:tcPr>
          <w:p>
            <w:r>
              <w:t>Duplicates</w:t>
            </w:r>
          </w:p>
        </w:tc>
        <w:tc>
          <w:tcPr>
            <w:tcW w:type="dxa" w:w="5083"/>
            <w:vAlign w:val="top"/>
          </w:tcPr>
          <w:p>
            <w:r>
              <w:t>Existing artifacts/builds/near duplicates</w:t>
            </w:r>
          </w:p>
        </w:tc>
      </w:tr>
      <w:tr>
        <w:trPr>
          <w:cantSplit w:val="true"/>
        </w:trPr>
        <w:tc>
          <w:tcPr>
            <w:tcW w:type="dxa" w:w="5083"/>
            <w:vAlign w:val="top"/>
          </w:tcPr>
          <w:p>
            <w:r>
              <w:t>Storage</w:t>
            </w:r>
          </w:p>
        </w:tc>
        <w:tc>
          <w:tcPr>
            <w:tcW w:type="dxa" w:w="5083"/>
            <w:vAlign w:val="top"/>
          </w:tcPr>
          <w:p>
            <w:r>
              <w:t>Nouveaux bytes + espace disponible</w:t>
            </w:r>
          </w:p>
        </w:tc>
      </w:tr>
      <w:tr>
        <w:trPr>
          <w:cantSplit w:val="true"/>
        </w:trPr>
        <w:tc>
          <w:tcPr>
            <w:tcW w:type="dxa" w:w="5083"/>
            <w:vAlign w:val="top"/>
          </w:tcPr>
          <w:p>
            <w:r>
              <w:t>Action</w:t>
            </w:r>
          </w:p>
        </w:tc>
        <w:tc>
          <w:tcPr>
            <w:tcW w:type="dxa" w:w="5083"/>
            <w:vAlign w:val="top"/>
          </w:tcPr>
          <w:p>
            <w:r>
              <w:t>Import only / Import + FAST / STANDARD / DEEP</w:t>
            </w:r>
          </w:p>
        </w:tc>
      </w:tr>
      <w:tr>
        <w:trPr>
          <w:cantSplit w:val="true"/>
        </w:trPr>
        <w:tc>
          <w:tcPr>
            <w:tcW w:type="dxa" w:w="5083"/>
            <w:vAlign w:val="top"/>
          </w:tcPr>
          <w:p>
            <w:r>
              <w:t>Summary</w:t>
            </w:r>
          </w:p>
        </w:tc>
        <w:tc>
          <w:tcPr>
            <w:tcW w:type="dxa" w:w="5083"/>
            <w:vAlign w:val="top"/>
          </w:tcPr>
          <w:p>
            <w:r>
              <w:t>IDs créés + warnings</w:t>
            </w:r>
          </w:p>
        </w:tc>
      </w:tr>
    </w:tbl>
    <w:p/>
    <w:p>
      <w:pPr>
        <w:pStyle w:val="Heading2"/>
      </w:pPr>
      <w:r>
        <w:t>33. Build page</w:t>
      </w:r>
    </w:p>
    <w:p>
      <w:r>
        <w:t>Onglets : Summary, Components, Artifacts, Analysis Runs, Functions, Changes, Observations, Evidence, Notes. Un bandeau indique completeness, build fingerprint, première/dernière observation et analyse recommandée.</w:t>
      </w:r>
    </w:p>
    <w:p>
      <w:pPr>
        <w:pStyle w:val="Heading2"/>
      </w:pPr>
      <w:r>
        <w:t>34. Compare page</w:t>
      </w:r>
    </w:p>
    <w:p>
      <w:r>
        <w:t>Sélection Left/Right ou historique multi-build. Filtres : component, change class, matcher state, confidence class, tags. Panneaux synchronisés : summary, function table, evidence inspector, raw engine results.</w:t>
      </w:r>
    </w:p>
    <w:p>
      <w:pPr>
        <w:pStyle w:val="Heading2"/>
      </w:pPr>
      <w:r>
        <w:t>35. Lineage explorer</w:t>
      </w:r>
    </w:p>
    <w:p>
      <w:r>
        <w:t>Vue graphe versionnelle avec navigation clavier, zoom, filtre par produit/composant, first observed, last observed, transformations majeures, split/merge et conflits. Chaque nœud ouvre Function Instance.</w:t>
      </w:r>
    </w:p>
    <w:p>
      <w:pPr>
        <w:pStyle w:val="Heading2"/>
      </w:pPr>
      <w:r>
        <w:t>36. Change explorer</w:t>
      </w:r>
    </w:p>
    <w:p>
      <w:r>
        <w:t>Liste des Detected Changes avec dimensions séparées, reliability, cluster membership, supporting/contradicting evidence et événements externes corrélés.</w:t>
      </w:r>
    </w:p>
    <w:p>
      <w:pPr>
        <w:pStyle w:val="Heading2"/>
      </w:pPr>
      <w:r>
        <w:t>37. Jobs</w:t>
      </w:r>
    </w:p>
    <w:p>
      <w:r>
        <w:t>File avec état, progression par étape, ETA indicative, CPU/RAM, logs simplifiés, pause/reprise/annulation/retry missing engines.</w:t>
      </w:r>
    </w:p>
    <w:p>
      <w:pPr>
        <w:pStyle w:val="Heading2"/>
      </w:pPr>
      <w:r>
        <w:t>38. System / Doctor</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Check</w:t>
            </w:r>
          </w:p>
        </w:tc>
        <w:tc>
          <w:tcPr>
            <w:tcW w:type="dxa" w:w="5083"/>
            <w:shd w:fill="D9E2F3"/>
            <w:vAlign w:val="center"/>
          </w:tcPr>
          <w:p>
            <w:r>
              <w:rPr>
                <w:b/>
              </w:rPr>
              <w:t>Actions</w:t>
            </w:r>
          </w:p>
        </w:tc>
      </w:tr>
      <w:tr>
        <w:trPr>
          <w:cantSplit w:val="true"/>
        </w:trPr>
        <w:tc>
          <w:tcPr>
            <w:tcW w:type="dxa" w:w="5083"/>
            <w:vAlign w:val="top"/>
          </w:tcPr>
          <w:p>
            <w:r>
              <w:t>Database</w:t>
            </w:r>
          </w:p>
        </w:tc>
        <w:tc>
          <w:tcPr>
            <w:tcW w:type="dxa" w:w="5083"/>
            <w:vAlign w:val="top"/>
          </w:tcPr>
          <w:p>
            <w:r>
              <w:t>integrity_check / backup / repair guidance</w:t>
            </w:r>
          </w:p>
        </w:tc>
      </w:tr>
      <w:tr>
        <w:trPr>
          <w:cantSplit w:val="true"/>
        </w:trPr>
        <w:tc>
          <w:tcPr>
            <w:tcW w:type="dxa" w:w="5083"/>
            <w:vAlign w:val="top"/>
          </w:tcPr>
          <w:p>
            <w:r>
              <w:t>Artifact store</w:t>
            </w:r>
          </w:p>
        </w:tc>
        <w:tc>
          <w:tcPr>
            <w:tcW w:type="dxa" w:w="5083"/>
            <w:vAlign w:val="top"/>
          </w:tcPr>
          <w:p>
            <w:r>
              <w:t>hash sampling / reconcile</w:t>
            </w:r>
          </w:p>
        </w:tc>
      </w:tr>
      <w:tr>
        <w:trPr>
          <w:cantSplit w:val="true"/>
        </w:trPr>
        <w:tc>
          <w:tcPr>
            <w:tcW w:type="dxa" w:w="5083"/>
            <w:vAlign w:val="top"/>
          </w:tcPr>
          <w:p>
            <w:r>
              <w:t>Ghidra</w:t>
            </w:r>
          </w:p>
        </w:tc>
        <w:tc>
          <w:tcPr>
            <w:tcW w:type="dxa" w:w="5083"/>
            <w:vAlign w:val="top"/>
          </w:tcPr>
          <w:p>
            <w:r>
              <w:t>version + functional self-test</w:t>
            </w:r>
          </w:p>
        </w:tc>
      </w:tr>
      <w:tr>
        <w:trPr>
          <w:cantSplit w:val="true"/>
        </w:trPr>
        <w:tc>
          <w:tcPr>
            <w:tcW w:type="dxa" w:w="5083"/>
            <w:vAlign w:val="top"/>
          </w:tcPr>
          <w:p>
            <w:r>
              <w:t>Ghidriff</w:t>
            </w:r>
          </w:p>
        </w:tc>
        <w:tc>
          <w:tcPr>
            <w:tcW w:type="dxa" w:w="5083"/>
            <w:vAlign w:val="top"/>
          </w:tcPr>
          <w:p>
            <w:r>
              <w:t>version + functional self-test</w:t>
            </w:r>
          </w:p>
        </w:tc>
      </w:tr>
      <w:tr>
        <w:trPr>
          <w:cantSplit w:val="true"/>
        </w:trPr>
        <w:tc>
          <w:tcPr>
            <w:tcW w:type="dxa" w:w="5083"/>
            <w:vAlign w:val="top"/>
          </w:tcPr>
          <w:p>
            <w:r>
              <w:t>BinExport/BinDiff</w:t>
            </w:r>
          </w:p>
        </w:tc>
        <w:tc>
          <w:tcPr>
            <w:tcW w:type="dxa" w:w="5083"/>
            <w:vAlign w:val="top"/>
          </w:tcPr>
          <w:p>
            <w:r>
              <w:t>detect + test</w:t>
            </w:r>
          </w:p>
        </w:tc>
      </w:tr>
      <w:tr>
        <w:trPr>
          <w:cantSplit w:val="true"/>
        </w:trPr>
        <w:tc>
          <w:tcPr>
            <w:tcW w:type="dxa" w:w="5083"/>
            <w:vAlign w:val="top"/>
          </w:tcPr>
          <w:p>
            <w:r>
              <w:t>QBinDiff</w:t>
            </w:r>
          </w:p>
        </w:tc>
        <w:tc>
          <w:tcPr>
            <w:tcW w:type="dxa" w:w="5083"/>
            <w:vAlign w:val="top"/>
          </w:tcPr>
          <w:p>
            <w:r>
              <w:t>detect + memory profile</w:t>
            </w:r>
          </w:p>
        </w:tc>
      </w:tr>
      <w:tr>
        <w:trPr>
          <w:cantSplit w:val="true"/>
        </w:trPr>
        <w:tc>
          <w:tcPr>
            <w:tcW w:type="dxa" w:w="5083"/>
            <w:vAlign w:val="top"/>
          </w:tcPr>
          <w:p>
            <w:r>
              <w:t>Diaphora/IDA</w:t>
            </w:r>
          </w:p>
        </w:tc>
        <w:tc>
          <w:tcPr>
            <w:tcW w:type="dxa" w:w="5083"/>
            <w:vAlign w:val="top"/>
          </w:tcPr>
          <w:p>
            <w:r>
              <w:t>external provider detect only</w:t>
            </w:r>
          </w:p>
        </w:tc>
      </w:tr>
      <w:tr>
        <w:trPr>
          <w:cantSplit w:val="true"/>
        </w:trPr>
        <w:tc>
          <w:tcPr>
            <w:tcW w:type="dxa" w:w="5083"/>
            <w:vAlign w:val="top"/>
          </w:tcPr>
          <w:p>
            <w:r>
              <w:t>Disk</w:t>
            </w:r>
          </w:p>
        </w:tc>
        <w:tc>
          <w:tcPr>
            <w:tcW w:type="dxa" w:w="5083"/>
            <w:vAlign w:val="top"/>
          </w:tcPr>
          <w:p>
            <w:r>
              <w:t>space + permissions</w:t>
            </w:r>
          </w:p>
        </w:tc>
      </w:tr>
      <w:tr>
        <w:trPr>
          <w:cantSplit w:val="true"/>
        </w:trPr>
        <w:tc>
          <w:tcPr>
            <w:tcW w:type="dxa" w:w="5083"/>
            <w:vAlign w:val="top"/>
          </w:tcPr>
          <w:p>
            <w:r>
              <w:t>Workers</w:t>
            </w:r>
          </w:p>
        </w:tc>
        <w:tc>
          <w:tcPr>
            <w:tcW w:type="dxa" w:w="5083"/>
            <w:vAlign w:val="top"/>
          </w:tcPr>
          <w:p>
            <w:r>
              <w:t>spawn/heartbeat test</w:t>
            </w:r>
          </w:p>
        </w:tc>
      </w:tr>
    </w:tbl>
    <w:p/>
    <w:p>
      <w:pPr>
        <w:pStyle w:val="Heading1"/>
      </w:pPr>
      <w:r>
        <w:t>IX. Benchmark et calibration</w:t>
      </w:r>
    </w:p>
    <w:p>
      <w:pPr>
        <w:pStyle w:val="Heading2"/>
      </w:pPr>
      <w:r>
        <w:t>39. Benchmark Lab</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Vue</w:t>
            </w:r>
          </w:p>
        </w:tc>
        <w:tc>
          <w:tcPr>
            <w:tcW w:type="dxa" w:w="5083"/>
            <w:shd w:fill="D9E2F3"/>
            <w:vAlign w:val="center"/>
          </w:tcPr>
          <w:p>
            <w:r>
              <w:rPr>
                <w:b/>
              </w:rPr>
              <w:t>Fonction</w:t>
            </w:r>
          </w:p>
        </w:tc>
      </w:tr>
      <w:tr>
        <w:trPr>
          <w:cantSplit w:val="true"/>
        </w:trPr>
        <w:tc>
          <w:tcPr>
            <w:tcW w:type="dxa" w:w="5083"/>
            <w:vAlign w:val="top"/>
          </w:tcPr>
          <w:p>
            <w:r>
              <w:t>Datasets</w:t>
            </w:r>
          </w:p>
        </w:tc>
        <w:tc>
          <w:tcPr>
            <w:tcW w:type="dxa" w:w="5083"/>
            <w:vAlign w:val="top"/>
          </w:tcPr>
          <w:p>
            <w:r>
              <w:t>Importer/enregistrer datasets et licences</w:t>
            </w:r>
          </w:p>
        </w:tc>
      </w:tr>
      <w:tr>
        <w:trPr>
          <w:cantSplit w:val="true"/>
        </w:trPr>
        <w:tc>
          <w:tcPr>
            <w:tcW w:type="dxa" w:w="5083"/>
            <w:vAlign w:val="top"/>
          </w:tcPr>
          <w:p>
            <w:r>
              <w:t>Ground Truth</w:t>
            </w:r>
          </w:p>
        </w:tc>
        <w:tc>
          <w:tcPr>
            <w:tcW w:type="dxa" w:w="5083"/>
            <w:vAlign w:val="top"/>
          </w:tcPr>
          <w:p>
            <w:r>
              <w:t>Versionner correspondances connues</w:t>
            </w:r>
          </w:p>
        </w:tc>
      </w:tr>
      <w:tr>
        <w:trPr>
          <w:cantSplit w:val="true"/>
        </w:trPr>
        <w:tc>
          <w:tcPr>
            <w:tcW w:type="dxa" w:w="5083"/>
            <w:vAlign w:val="top"/>
          </w:tcPr>
          <w:p>
            <w:r>
              <w:t>Runs</w:t>
            </w:r>
          </w:p>
        </w:tc>
        <w:tc>
          <w:tcPr>
            <w:tcW w:type="dxa" w:w="5083"/>
            <w:vAlign w:val="top"/>
          </w:tcPr>
          <w:p>
            <w:r>
              <w:t>Lancer profile/engine pack</w:t>
            </w:r>
          </w:p>
        </w:tc>
      </w:tr>
      <w:tr>
        <w:trPr>
          <w:cantSplit w:val="true"/>
        </w:trPr>
        <w:tc>
          <w:tcPr>
            <w:tcW w:type="dxa" w:w="5083"/>
            <w:vAlign w:val="top"/>
          </w:tcPr>
          <w:p>
            <w:r>
              <w:t>Metrics</w:t>
            </w:r>
          </w:p>
        </w:tc>
        <w:tc>
          <w:tcPr>
            <w:tcW w:type="dxa" w:w="5083"/>
            <w:vAlign w:val="top"/>
          </w:tcPr>
          <w:p>
            <w:r>
              <w:t>Precision, recall, F1, coverage, false-new, wrong-lineage</w:t>
            </w:r>
          </w:p>
        </w:tc>
      </w:tr>
      <w:tr>
        <w:trPr>
          <w:cantSplit w:val="true"/>
        </w:trPr>
        <w:tc>
          <w:tcPr>
            <w:tcW w:type="dxa" w:w="5083"/>
            <w:vAlign w:val="top"/>
          </w:tcPr>
          <w:p>
            <w:r>
              <w:t>Performance</w:t>
            </w:r>
          </w:p>
        </w:tc>
        <w:tc>
          <w:tcPr>
            <w:tcW w:type="dxa" w:w="5083"/>
            <w:vAlign w:val="top"/>
          </w:tcPr>
          <w:p>
            <w:r>
              <w:t>Temps, RAM, disque, cache hit</w:t>
            </w:r>
          </w:p>
        </w:tc>
      </w:tr>
      <w:tr>
        <w:trPr>
          <w:cantSplit w:val="true"/>
        </w:trPr>
        <w:tc>
          <w:tcPr>
            <w:tcW w:type="dxa" w:w="5083"/>
            <w:vAlign w:val="top"/>
          </w:tcPr>
          <w:p>
            <w:r>
              <w:t>Calibration</w:t>
            </w:r>
          </w:p>
        </w:tc>
        <w:tc>
          <w:tcPr>
            <w:tcW w:type="dxa" w:w="5083"/>
            <w:vAlign w:val="top"/>
          </w:tcPr>
          <w:p>
            <w:r>
              <w:t>Reliability diagrams / score classes</w:t>
            </w:r>
          </w:p>
        </w:tc>
      </w:tr>
      <w:tr>
        <w:trPr>
          <w:cantSplit w:val="true"/>
        </w:trPr>
        <w:tc>
          <w:tcPr>
            <w:tcW w:type="dxa" w:w="5083"/>
            <w:vAlign w:val="top"/>
          </w:tcPr>
          <w:p>
            <w:r>
              <w:t>Regression</w:t>
            </w:r>
          </w:p>
        </w:tc>
        <w:tc>
          <w:tcPr>
            <w:tcW w:type="dxa" w:w="5083"/>
            <w:vAlign w:val="top"/>
          </w:tcPr>
          <w:p>
            <w:r>
              <w:t>Comparer versions ACET/Engine Pack</w:t>
            </w:r>
          </w:p>
        </w:tc>
      </w:tr>
    </w:tbl>
    <w:p/>
    <w:p>
      <w:pPr>
        <w:pStyle w:val="Heading2"/>
      </w:pPr>
      <w:r>
        <w:t>40. Datasets initiaux</w:t>
      </w:r>
    </w:p>
    <w:p>
      <w:r>
        <w:t>Le benchmark initial utilise : (1) un petit dataset de démonstration open source distribué avec ACET ; (2) BinKit 2.0 comme corpus externe pour robustesse compilateur/optimisation ; (3) projets open source compilés par ACET CI pour patches connus ; (4) corpus anti-cheat apporté légalement par l’utilisateur, jamais redistribué par défaut.</w:t>
      </w:r>
    </w:p>
    <w:p>
      <w:pPr>
        <w:pStyle w:val="SpecID"/>
        <w:keepNext/>
      </w:pPr>
      <w:r>
        <w:t>ACET-BEN-001 — Blind evaluation</w:t>
      </w:r>
    </w:p>
    <w:p>
      <w:r>
        <w:t>Pour les cas ground truth, le détecteur ne reçoit pas le label attendu pendant l’analyse.</w:t>
      </w:r>
    </w:p>
    <w:p>
      <w:pPr>
        <w:pStyle w:val="SpecID"/>
        <w:keepNext/>
      </w:pPr>
      <w:r>
        <w:t>ACET-BEN-002 — Lineage metrics</w:t>
      </w:r>
    </w:p>
    <w:p>
      <w:r>
        <w:t>Mesurer purity, fragmentation, wrong merge, wrong split et recovery multi-version.</w:t>
      </w:r>
    </w:p>
    <w:p>
      <w:pPr>
        <w:pStyle w:val="SpecID"/>
        <w:keepNext/>
      </w:pPr>
      <w:r>
        <w:t>ACET-BEN-003 — Calibration</w:t>
      </w:r>
    </w:p>
    <w:p>
      <w:r>
        <w:t>Un nombre affiché comme probabilité n’est autorisé qu’après calibration empirique documentée ; sinon afficher classes de force.</w:t>
      </w:r>
    </w:p>
    <w:p>
      <w:pPr>
        <w:pStyle w:val="Heading2"/>
      </w:pPr>
      <w:r>
        <w:t>41. Regression gates</w:t>
      </w:r>
    </w:p>
    <w:p>
      <w:pPr>
        <w:pStyle w:val="CodeBlock"/>
      </w:pPr>
      <w:r>
        <w:t>Required release gates (initial policy):</w:t>
        <w:br/>
        <w:t>- no schema migration failure on supported fixtures</w:t>
        <w:br/>
        <w:t>- no deterministic golden-test mismatch</w:t>
        <w:br/>
        <w:t>- no critical false-new regression above configured tolerance</w:t>
        <w:br/>
        <w:t>- no lineage recall regression above configured tolerance</w:t>
        <w:br/>
        <w:t>- no UI-blocking operation &gt; configured threshold</w:t>
        <w:br/>
        <w:t>- all mandatory acceptance tests green</w:t>
      </w:r>
    </w:p>
    <w:p>
      <w:pPr>
        <w:pStyle w:val="Heading1"/>
      </w:pPr>
      <w:r>
        <w:t>X. Rapports, export et diagnostic</w:t>
      </w:r>
    </w:p>
    <w:p>
      <w:pPr>
        <w:pStyle w:val="Heading2"/>
      </w:pPr>
      <w:r>
        <w:t>42. Rapport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Format</w:t>
            </w:r>
          </w:p>
        </w:tc>
        <w:tc>
          <w:tcPr>
            <w:tcW w:type="dxa" w:w="5083"/>
            <w:shd w:fill="D9E2F3"/>
            <w:vAlign w:val="center"/>
          </w:tcPr>
          <w:p>
            <w:r>
              <w:rPr>
                <w:b/>
              </w:rPr>
              <w:t>Usage</w:t>
            </w:r>
          </w:p>
        </w:tc>
      </w:tr>
      <w:tr>
        <w:trPr>
          <w:cantSplit w:val="true"/>
        </w:trPr>
        <w:tc>
          <w:tcPr>
            <w:tcW w:type="dxa" w:w="5083"/>
            <w:vAlign w:val="top"/>
          </w:tcPr>
          <w:p>
            <w:r>
              <w:t>JSON</w:t>
            </w:r>
          </w:p>
        </w:tc>
        <w:tc>
          <w:tcPr>
            <w:tcW w:type="dxa" w:w="5083"/>
            <w:vAlign w:val="top"/>
          </w:tcPr>
          <w:p>
            <w:r>
              <w:t>Machine-readable canonique</w:t>
            </w:r>
          </w:p>
        </w:tc>
      </w:tr>
      <w:tr>
        <w:trPr>
          <w:cantSplit w:val="true"/>
        </w:trPr>
        <w:tc>
          <w:tcPr>
            <w:tcW w:type="dxa" w:w="5083"/>
            <w:vAlign w:val="top"/>
          </w:tcPr>
          <w:p>
            <w:r>
              <w:t>HTML</w:t>
            </w:r>
          </w:p>
        </w:tc>
        <w:tc>
          <w:tcPr>
            <w:tcW w:type="dxa" w:w="5083"/>
            <w:vAlign w:val="top"/>
          </w:tcPr>
          <w:p>
            <w:r>
              <w:t>Rapport interactif local</w:t>
            </w:r>
          </w:p>
        </w:tc>
      </w:tr>
      <w:tr>
        <w:trPr>
          <w:cantSplit w:val="true"/>
        </w:trPr>
        <w:tc>
          <w:tcPr>
            <w:tcW w:type="dxa" w:w="5083"/>
            <w:vAlign w:val="top"/>
          </w:tcPr>
          <w:p>
            <w:r>
              <w:t>Markdown</w:t>
            </w:r>
          </w:p>
        </w:tc>
        <w:tc>
          <w:tcPr>
            <w:tcW w:type="dxa" w:w="5083"/>
            <w:vAlign w:val="top"/>
          </w:tcPr>
          <w:p>
            <w:r>
              <w:t>Rapport texte versionnable</w:t>
            </w:r>
          </w:p>
        </w:tc>
      </w:tr>
      <w:tr>
        <w:trPr>
          <w:cantSplit w:val="true"/>
        </w:trPr>
        <w:tc>
          <w:tcPr>
            <w:tcW w:type="dxa" w:w="5083"/>
            <w:vAlign w:val="top"/>
          </w:tcPr>
          <w:p>
            <w:r>
              <w:t>CSV</w:t>
            </w:r>
          </w:p>
        </w:tc>
        <w:tc>
          <w:tcPr>
            <w:tcW w:type="dxa" w:w="5083"/>
            <w:vAlign w:val="top"/>
          </w:tcPr>
          <w:p>
            <w:r>
              <w:t>Exports tabulaires ciblés</w:t>
            </w:r>
          </w:p>
        </w:tc>
      </w:tr>
    </w:tbl>
    <w:p/>
    <w:p>
      <w:r>
        <w:t>Le rapport Executive résume sans masquer l’incertitude. Le rapport Technical contient provenance, moteur, versions, preuves, fonctions et métriques. Les deux sont dérivés du même modèle canonique.</w:t>
      </w:r>
    </w:p>
    <w:p>
      <w:pPr>
        <w:pStyle w:val="Heading2"/>
      </w:pPr>
      <w:r>
        <w:t>43. .acetpack</w:t>
      </w:r>
    </w:p>
    <w:p>
      <w:pPr>
        <w:pStyle w:val="CodeBlock"/>
      </w:pPr>
      <w:r>
        <w:t>ACETPACK/</w:t>
        <w:br/>
        <w:t xml:space="preserve">  manifest.json</w:t>
        <w:br/>
        <w:t xml:space="preserve">  schema/</w:t>
        <w:br/>
        <w:t xml:space="preserve">  metadata/</w:t>
        <w:br/>
        <w:t xml:space="preserve">  results/</w:t>
        <w:br/>
        <w:t xml:space="preserve">  annotations/</w:t>
        <w:br/>
        <w:t xml:space="preserve">  reports/</w:t>
        <w:br/>
        <w:t xml:space="preserve">  artifacts/        # optional</w:t>
        <w:br/>
        <w:t xml:space="preserve">  checksums.txt</w:t>
      </w:r>
    </w:p>
    <w:p>
      <w:pPr>
        <w:pStyle w:val="SpecID"/>
        <w:keepNext/>
      </w:pPr>
      <w:r>
        <w:t>ACET-EXP-001 — Artifacts opt-in</w:t>
      </w:r>
    </w:p>
    <w:p>
      <w:r>
        <w:t>Les bytes originaux ne sont inclus dans un .acetpack que sur choix explicite.</w:t>
      </w:r>
    </w:p>
    <w:p>
      <w:pPr>
        <w:pStyle w:val="SpecID"/>
        <w:keepNext/>
      </w:pPr>
      <w:r>
        <w:t>ACET-EXP-002 — Integrity</w:t>
      </w:r>
    </w:p>
    <w:p>
      <w:r>
        <w:t>Chaque fichier du pack est couvert par checksums ; import vérifie avant commit.</w:t>
      </w:r>
    </w:p>
    <w:p>
      <w:pPr>
        <w:pStyle w:val="Heading2"/>
      </w:pPr>
      <w:r>
        <w:t>44. Diagnostic package</w:t>
      </w:r>
    </w:p>
    <w:p>
      <w:r>
        <w:t>Contient versions, état providers, logs filtrés, job states, résultat integrity_check, config sanitizée. Par défaut : aucun artifact et aucun chemin utilisateur complet.</w:t>
      </w:r>
    </w:p>
    <w:p>
      <w:pPr>
        <w:pStyle w:val="Heading1"/>
      </w:pPr>
      <w:r>
        <w:t>XI. Installation et mises à jour</w:t>
      </w:r>
    </w:p>
    <w:p>
      <w:pPr>
        <w:pStyle w:val="Heading2"/>
      </w:pPr>
      <w:r>
        <w:t>45. Packaging Windows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Élément</w:t>
            </w:r>
          </w:p>
        </w:tc>
        <w:tc>
          <w:tcPr>
            <w:tcW w:type="dxa" w:w="5083"/>
            <w:shd w:fill="D9E2F3"/>
            <w:vAlign w:val="center"/>
          </w:tcPr>
          <w:p>
            <w:r>
              <w:rPr>
                <w:b/>
              </w:rPr>
              <w:t>Décision</w:t>
            </w:r>
          </w:p>
        </w:tc>
      </w:tr>
      <w:tr>
        <w:trPr>
          <w:cantSplit w:val="true"/>
        </w:trPr>
        <w:tc>
          <w:tcPr>
            <w:tcW w:type="dxa" w:w="5083"/>
            <w:vAlign w:val="top"/>
          </w:tcPr>
          <w:p>
            <w:r>
              <w:t>App</w:t>
            </w:r>
          </w:p>
        </w:tc>
        <w:tc>
          <w:tcPr>
            <w:tcW w:type="dxa" w:w="5083"/>
            <w:vAlign w:val="top"/>
          </w:tcPr>
          <w:p>
            <w:r>
              <w:t>Installer Windows + option portable</w:t>
            </w:r>
          </w:p>
        </w:tc>
      </w:tr>
      <w:tr>
        <w:trPr>
          <w:cantSplit w:val="true"/>
        </w:trPr>
        <w:tc>
          <w:tcPr>
            <w:tcW w:type="dxa" w:w="5083"/>
            <w:vAlign w:val="top"/>
          </w:tcPr>
          <w:p>
            <w:r>
              <w:t>Python</w:t>
            </w:r>
          </w:p>
        </w:tc>
        <w:tc>
          <w:tcPr>
            <w:tcW w:type="dxa" w:w="5083"/>
            <w:vAlign w:val="top"/>
          </w:tcPr>
          <w:p>
            <w:r>
              <w:t>Runtime embarqué avec application packagée</w:t>
            </w:r>
          </w:p>
        </w:tc>
      </w:tr>
      <w:tr>
        <w:trPr>
          <w:cantSplit w:val="true"/>
        </w:trPr>
        <w:tc>
          <w:tcPr>
            <w:tcW w:type="dxa" w:w="5083"/>
            <w:vAlign w:val="top"/>
          </w:tcPr>
          <w:p>
            <w:r>
              <w:t>Ghidra</w:t>
            </w:r>
          </w:p>
        </w:tc>
        <w:tc>
          <w:tcPr>
            <w:tcW w:type="dxa" w:w="5083"/>
            <w:vAlign w:val="top"/>
          </w:tcPr>
          <w:p>
            <w:r>
              <w:t>Engine Pack géré séparément selon licence/distribution</w:t>
            </w:r>
          </w:p>
        </w:tc>
      </w:tr>
      <w:tr>
        <w:trPr>
          <w:cantSplit w:val="true"/>
        </w:trPr>
        <w:tc>
          <w:tcPr>
            <w:tcW w:type="dxa" w:w="5083"/>
            <w:vAlign w:val="top"/>
          </w:tcPr>
          <w:p>
            <w:r>
              <w:t>Ghidriff</w:t>
            </w:r>
          </w:p>
        </w:tc>
        <w:tc>
          <w:tcPr>
            <w:tcW w:type="dxa" w:w="5083"/>
            <w:vAlign w:val="top"/>
          </w:tcPr>
          <w:p>
            <w:r>
              <w:t>Provider packagé ou installé selon audit licence final</w:t>
            </w:r>
          </w:p>
        </w:tc>
      </w:tr>
      <w:tr>
        <w:trPr>
          <w:cantSplit w:val="true"/>
        </w:trPr>
        <w:tc>
          <w:tcPr>
            <w:tcW w:type="dxa" w:w="5083"/>
            <w:vAlign w:val="top"/>
          </w:tcPr>
          <w:p>
            <w:r>
              <w:t>BinDiff/BinExport</w:t>
            </w:r>
          </w:p>
        </w:tc>
        <w:tc>
          <w:tcPr>
            <w:tcW w:type="dxa" w:w="5083"/>
            <w:vAlign w:val="top"/>
          </w:tcPr>
          <w:p>
            <w:r>
              <w:t>Provider installable/détectable ; version verrouillable</w:t>
            </w:r>
          </w:p>
        </w:tc>
      </w:tr>
      <w:tr>
        <w:trPr>
          <w:cantSplit w:val="true"/>
        </w:trPr>
        <w:tc>
          <w:tcPr>
            <w:tcW w:type="dxa" w:w="5083"/>
            <w:vAlign w:val="top"/>
          </w:tcPr>
          <w:p>
            <w:r>
              <w:t>QBinDiff</w:t>
            </w:r>
          </w:p>
        </w:tc>
        <w:tc>
          <w:tcPr>
            <w:tcW w:type="dxa" w:w="5083"/>
            <w:vAlign w:val="top"/>
          </w:tcPr>
          <w:p>
            <w:r>
              <w:t>Provider Python isolé dans Engine Pack</w:t>
            </w:r>
          </w:p>
        </w:tc>
      </w:tr>
      <w:tr>
        <w:trPr>
          <w:cantSplit w:val="true"/>
        </w:trPr>
        <w:tc>
          <w:tcPr>
            <w:tcW w:type="dxa" w:w="5083"/>
            <w:vAlign w:val="top"/>
          </w:tcPr>
          <w:p>
            <w:r>
              <w:t>Diaphora</w:t>
            </w:r>
          </w:p>
        </w:tc>
        <w:tc>
          <w:tcPr>
            <w:tcW w:type="dxa" w:w="5083"/>
            <w:vAlign w:val="top"/>
          </w:tcPr>
          <w:p>
            <w:r>
              <w:t>External provider uniquement ; nécessite environnement IDA compatible</w:t>
            </w:r>
          </w:p>
        </w:tc>
      </w:tr>
    </w:tbl>
    <w:p/>
    <w:p>
      <w:r>
        <w:t>Les licences doivent être auditées avant redistribution. La spec impose un manifest de licences et notices par Engine Pack ; elle ne présume pas qu’un composant tiers peut être embarqué.</w:t>
      </w:r>
    </w:p>
    <w:p>
      <w:pPr>
        <w:pStyle w:val="Heading2"/>
      </w:pPr>
      <w:r>
        <w:t>46. Engine Pack</w:t>
      </w:r>
    </w:p>
    <w:p>
      <w:pPr>
        <w:pStyle w:val="CodeBlock"/>
      </w:pPr>
      <w:r>
        <w:t>engine-pack.json</w:t>
        <w:br/>
        <w:t>{</w:t>
        <w:br/>
        <w:t xml:space="preserve">  "id": "...",</w:t>
        <w:br/>
        <w:t xml:space="preserve">  "version": "1.0.0",</w:t>
        <w:br/>
        <w:t xml:space="preserve">  "protocol_version": 1,</w:t>
        <w:br/>
        <w:t xml:space="preserve">  "providers": [...],</w:t>
        <w:br/>
        <w:t xml:space="preserve">  "licenses": [...],</w:t>
        <w:br/>
        <w:t xml:space="preserve">  "checksums": {...},</w:t>
        <w:br/>
        <w:t xml:space="preserve">  "supported_acet": "&gt;=1.0,&lt;2.0"</w:t>
        <w:br/>
        <w:t>}</w:t>
      </w:r>
    </w:p>
    <w:p>
      <w:pPr>
        <w:pStyle w:val="SpecID"/>
        <w:keepNext/>
      </w:pPr>
      <w:r>
        <w:t>ACET-UPD-001 — Pas d’update silencieuse moteur</w:t>
      </w:r>
    </w:p>
    <w:p>
      <w:r>
        <w:t>Une mise à jour d’Engine Pack susceptible de changer les résultats n’est jamais appliquée silencieusement à un workspace.</w:t>
      </w:r>
    </w:p>
    <w:p>
      <w:pPr>
        <w:pStyle w:val="SpecID"/>
        <w:keepNext/>
      </w:pPr>
      <w:r>
        <w:t>ACET-UPD-002 — Workspace pin</w:t>
      </w:r>
    </w:p>
    <w:p>
      <w:r>
        <w:t>Un workspace peut rester épinglé à un Engine Pack pour reproductibilité.</w:t>
      </w:r>
    </w:p>
    <w:p>
      <w:pPr>
        <w:pStyle w:val="SpecID"/>
        <w:keepNext/>
      </w:pPr>
      <w:r>
        <w:t>ACET-UPD-003 — Application migration</w:t>
      </w:r>
    </w:p>
    <w:p>
      <w:r>
        <w:t>Mise à jour app : backup DB → migration → validation → commit ; rollback si échec.</w:t>
      </w:r>
    </w:p>
    <w:p>
      <w:pPr>
        <w:pStyle w:val="Heading2"/>
      </w:pPr>
      <w:r>
        <w:t>47. Désinstallation et réparation</w:t>
      </w:r>
    </w:p>
    <w:p>
      <w:r>
        <w:t>Désinstaller l’application conserve les workspaces par défaut. L’utilisateur doit confirmer séparément toute suppression de données de recherche. Repair réinstalle les fichiers applicatifs/providers distribuables sans toucher aux workspaces.</w:t>
      </w:r>
    </w:p>
    <w:p>
      <w:pPr>
        <w:pStyle w:val="Heading1"/>
      </w:pPr>
      <w:r>
        <w:t>XII. Sécurité et confidentialité</w:t>
      </w:r>
    </w:p>
    <w:p>
      <w:pPr>
        <w:pStyle w:val="Heading2"/>
      </w:pPr>
      <w:r>
        <w:t>48. Threat model</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Risque</w:t>
            </w:r>
          </w:p>
        </w:tc>
        <w:tc>
          <w:tcPr>
            <w:tcW w:type="dxa" w:w="5083"/>
            <w:shd w:fill="D9E2F3"/>
            <w:vAlign w:val="center"/>
          </w:tcPr>
          <w:p>
            <w:r>
              <w:rPr>
                <w:b/>
              </w:rPr>
              <w:t>Mitigation</w:t>
            </w:r>
          </w:p>
        </w:tc>
      </w:tr>
      <w:tr>
        <w:trPr>
          <w:cantSplit w:val="true"/>
        </w:trPr>
        <w:tc>
          <w:tcPr>
            <w:tcW w:type="dxa" w:w="5083"/>
            <w:vAlign w:val="top"/>
          </w:tcPr>
          <w:p>
            <w:r>
              <w:t>Binaire hostile</w:t>
            </w:r>
          </w:p>
        </w:tc>
        <w:tc>
          <w:tcPr>
            <w:tcW w:type="dxa" w:w="5083"/>
            <w:vAlign w:val="top"/>
          </w:tcPr>
          <w:p>
            <w:r>
              <w:t>Jamais exécuté ; worker isolé ; timeouts ; copies contrôlées</w:t>
            </w:r>
          </w:p>
        </w:tc>
      </w:tr>
      <w:tr>
        <w:trPr>
          <w:cantSplit w:val="true"/>
        </w:trPr>
        <w:tc>
          <w:tcPr>
            <w:tcW w:type="dxa" w:w="5083"/>
            <w:vAlign w:val="top"/>
          </w:tcPr>
          <w:p>
            <w:r>
              <w:t>Parser crash</w:t>
            </w:r>
          </w:p>
        </w:tc>
        <w:tc>
          <w:tcPr>
            <w:tcW w:type="dxa" w:w="5083"/>
            <w:vAlign w:val="top"/>
          </w:tcPr>
          <w:p>
            <w:r>
              <w:t>Process isolation + FAILED_RETRYABLE/PERMANENT</w:t>
            </w:r>
          </w:p>
        </w:tc>
      </w:tr>
      <w:tr>
        <w:trPr>
          <w:cantSplit w:val="true"/>
        </w:trPr>
        <w:tc>
          <w:tcPr>
            <w:tcW w:type="dxa" w:w="5083"/>
            <w:vAlign w:val="top"/>
          </w:tcPr>
          <w:p>
            <w:r>
              <w:t>Path traversal</w:t>
            </w:r>
          </w:p>
        </w:tc>
        <w:tc>
          <w:tcPr>
            <w:tcW w:type="dxa" w:w="5083"/>
            <w:vAlign w:val="top"/>
          </w:tcPr>
          <w:p>
            <w:r>
              <w:t>Canonicalisation + store contrôlé</w:t>
            </w:r>
          </w:p>
        </w:tc>
      </w:tr>
      <w:tr>
        <w:trPr>
          <w:cantSplit w:val="true"/>
        </w:trPr>
        <w:tc>
          <w:tcPr>
            <w:tcW w:type="dxa" w:w="5083"/>
            <w:vAlign w:val="top"/>
          </w:tcPr>
          <w:p>
            <w:r>
              <w:t>Zip bomb .acetpack</w:t>
            </w:r>
          </w:p>
        </w:tc>
        <w:tc>
          <w:tcPr>
            <w:tcW w:type="dxa" w:w="5083"/>
            <w:vAlign w:val="top"/>
          </w:tcPr>
          <w:p>
            <w:r>
              <w:t>Limites taille/nombre fichiers avant extraction</w:t>
            </w:r>
          </w:p>
        </w:tc>
      </w:tr>
      <w:tr>
        <w:trPr>
          <w:cantSplit w:val="true"/>
        </w:trPr>
        <w:tc>
          <w:tcPr>
            <w:tcW w:type="dxa" w:w="5083"/>
            <w:vAlign w:val="top"/>
          </w:tcPr>
          <w:p>
            <w:r>
              <w:t>Disk exhaustion</w:t>
            </w:r>
          </w:p>
        </w:tc>
        <w:tc>
          <w:tcPr>
            <w:tcW w:type="dxa" w:w="5083"/>
            <w:vAlign w:val="top"/>
          </w:tcPr>
          <w:p>
            <w:r>
              <w:t>Preflight + quotas + atomic writes</w:t>
            </w:r>
          </w:p>
        </w:tc>
      </w:tr>
      <w:tr>
        <w:trPr>
          <w:cantSplit w:val="true"/>
        </w:trPr>
        <w:tc>
          <w:tcPr>
            <w:tcW w:type="dxa" w:w="5083"/>
            <w:vAlign w:val="top"/>
          </w:tcPr>
          <w:p>
            <w:r>
              <w:t>Corruption DB</w:t>
            </w:r>
          </w:p>
        </w:tc>
        <w:tc>
          <w:tcPr>
            <w:tcW w:type="dxa" w:w="5083"/>
            <w:vAlign w:val="top"/>
          </w:tcPr>
          <w:p>
            <w:r>
              <w:t>WAL, backups, integrity_check, migrations atomiques</w:t>
            </w:r>
          </w:p>
        </w:tc>
      </w:tr>
      <w:tr>
        <w:trPr>
          <w:cantSplit w:val="true"/>
        </w:trPr>
        <w:tc>
          <w:tcPr>
            <w:tcW w:type="dxa" w:w="5083"/>
            <w:vAlign w:val="top"/>
          </w:tcPr>
          <w:p>
            <w:r>
              <w:t>Exfiltration</w:t>
            </w:r>
          </w:p>
        </w:tc>
        <w:tc>
          <w:tcPr>
            <w:tcW w:type="dxa" w:w="5083"/>
            <w:vAlign w:val="top"/>
          </w:tcPr>
          <w:p>
            <w:r>
              <w:t>Offline-first, réseau opt-in, artifacts jamais uploadés implicitement</w:t>
            </w:r>
          </w:p>
        </w:tc>
      </w:tr>
      <w:tr>
        <w:trPr>
          <w:cantSplit w:val="true"/>
        </w:trPr>
        <w:tc>
          <w:tcPr>
            <w:tcW w:type="dxa" w:w="5083"/>
            <w:vAlign w:val="top"/>
          </w:tcPr>
          <w:p>
            <w:r>
              <w:t>Log leakage</w:t>
            </w:r>
          </w:p>
        </w:tc>
        <w:tc>
          <w:tcPr>
            <w:tcW w:type="dxa" w:w="5083"/>
            <w:vAlign w:val="top"/>
          </w:tcPr>
          <w:p>
            <w:r>
              <w:t>Paths et données sensibles minimisés/sanitisés</w:t>
            </w:r>
          </w:p>
        </w:tc>
      </w:tr>
    </w:tbl>
    <w:p/>
    <w:p>
      <w:pPr>
        <w:pStyle w:val="SpecID"/>
        <w:keepNext/>
      </w:pPr>
      <w:r>
        <w:t>ACET-SEC-001 — No execution</w:t>
      </w:r>
    </w:p>
    <w:p>
      <w:r>
        <w:t>Aucun workflow V1 ne démarre un artefact analysé ni ne charge son code dans le système comme module exécutable.</w:t>
      </w:r>
    </w:p>
    <w:p>
      <w:pPr>
        <w:pStyle w:val="SpecID"/>
        <w:keepNext/>
      </w:pPr>
      <w:r>
        <w:t>ACET-SEC-002 — Network</w:t>
      </w:r>
    </w:p>
    <w:p>
      <w:r>
        <w:t>Toutes les fonctions cœur fonctionnent réseau coupé. Les appels externes sont séparés, visibles et désactivables.</w:t>
      </w:r>
    </w:p>
    <w:p>
      <w:pPr>
        <w:pStyle w:val="SpecID"/>
        <w:keepNext/>
      </w:pPr>
      <w:r>
        <w:t>ACET-SEC-003 — Workspace trust</w:t>
      </w:r>
    </w:p>
    <w:p>
      <w:r>
        <w:t>Un workspace importé est traité comme non fiable jusqu’à validation de structure et checksums.</w:t>
      </w:r>
    </w:p>
    <w:p>
      <w:pPr>
        <w:pStyle w:val="Heading1"/>
      </w:pPr>
      <w:r>
        <w:t>XIII. Tests et qualité</w:t>
      </w:r>
    </w:p>
    <w:p>
      <w:pPr>
        <w:pStyle w:val="Heading2"/>
      </w:pPr>
      <w:r>
        <w:t>49. Pyramide de tests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Niveau</w:t>
            </w:r>
          </w:p>
        </w:tc>
        <w:tc>
          <w:tcPr>
            <w:tcW w:type="dxa" w:w="5083"/>
            <w:shd w:fill="D9E2F3"/>
            <w:vAlign w:val="center"/>
          </w:tcPr>
          <w:p>
            <w:r>
              <w:rPr>
                <w:b/>
              </w:rPr>
              <w:t>Cible</w:t>
            </w:r>
          </w:p>
        </w:tc>
      </w:tr>
      <w:tr>
        <w:trPr>
          <w:cantSplit w:val="true"/>
        </w:trPr>
        <w:tc>
          <w:tcPr>
            <w:tcW w:type="dxa" w:w="5083"/>
            <w:vAlign w:val="top"/>
          </w:tcPr>
          <w:p>
            <w:r>
              <w:t>Unit</w:t>
            </w:r>
          </w:p>
        </w:tc>
        <w:tc>
          <w:tcPr>
            <w:tcW w:type="dxa" w:w="5083"/>
            <w:vAlign w:val="top"/>
          </w:tcPr>
          <w:p>
            <w:r>
              <w:t>Domain rules, fingerprints, state machines, parsers</w:t>
            </w:r>
          </w:p>
        </w:tc>
      </w:tr>
      <w:tr>
        <w:trPr>
          <w:cantSplit w:val="true"/>
        </w:trPr>
        <w:tc>
          <w:tcPr>
            <w:tcW w:type="dxa" w:w="5083"/>
            <w:vAlign w:val="top"/>
          </w:tcPr>
          <w:p>
            <w:r>
              <w:t>Contract</w:t>
            </w:r>
          </w:p>
        </w:tc>
        <w:tc>
          <w:tcPr>
            <w:tcW w:type="dxa" w:w="5083"/>
            <w:vAlign w:val="top"/>
          </w:tcPr>
          <w:p>
            <w:r>
              <w:t>JSON schemas, provider protocol</w:t>
            </w:r>
          </w:p>
        </w:tc>
      </w:tr>
      <w:tr>
        <w:trPr>
          <w:cantSplit w:val="true"/>
        </w:trPr>
        <w:tc>
          <w:tcPr>
            <w:tcW w:type="dxa" w:w="5083"/>
            <w:vAlign w:val="top"/>
          </w:tcPr>
          <w:p>
            <w:r>
              <w:t>Integration</w:t>
            </w:r>
          </w:p>
        </w:tc>
        <w:tc>
          <w:tcPr>
            <w:tcW w:type="dxa" w:w="5083"/>
            <w:vAlign w:val="top"/>
          </w:tcPr>
          <w:p>
            <w:r>
              <w:t>SQLite, content store, workers, Ghidra providers</w:t>
            </w:r>
          </w:p>
        </w:tc>
      </w:tr>
      <w:tr>
        <w:trPr>
          <w:cantSplit w:val="true"/>
        </w:trPr>
        <w:tc>
          <w:tcPr>
            <w:tcW w:type="dxa" w:w="5083"/>
            <w:vAlign w:val="top"/>
          </w:tcPr>
          <w:p>
            <w:r>
              <w:t>Golden</w:t>
            </w:r>
          </w:p>
        </w:tc>
        <w:tc>
          <w:tcPr>
            <w:tcW w:type="dxa" w:w="5083"/>
            <w:vAlign w:val="top"/>
          </w:tcPr>
          <w:p>
            <w:r>
              <w:t>Dataset démo avec sorties attendues</w:t>
            </w:r>
          </w:p>
        </w:tc>
      </w:tr>
      <w:tr>
        <w:trPr>
          <w:cantSplit w:val="true"/>
        </w:trPr>
        <w:tc>
          <w:tcPr>
            <w:tcW w:type="dxa" w:w="5083"/>
            <w:vAlign w:val="top"/>
          </w:tcPr>
          <w:p>
            <w:r>
              <w:t>Benchmark</w:t>
            </w:r>
          </w:p>
        </w:tc>
        <w:tc>
          <w:tcPr>
            <w:tcW w:type="dxa" w:w="5083"/>
            <w:vAlign w:val="top"/>
          </w:tcPr>
          <w:p>
            <w:r>
              <w:t>Matching/lineage/calibration</w:t>
            </w:r>
          </w:p>
        </w:tc>
      </w:tr>
      <w:tr>
        <w:trPr>
          <w:cantSplit w:val="true"/>
        </w:trPr>
        <w:tc>
          <w:tcPr>
            <w:tcW w:type="dxa" w:w="5083"/>
            <w:vAlign w:val="top"/>
          </w:tcPr>
          <w:p>
            <w:r>
              <w:t>Recovery</w:t>
            </w:r>
          </w:p>
        </w:tc>
        <w:tc>
          <w:tcPr>
            <w:tcW w:type="dxa" w:w="5083"/>
            <w:vAlign w:val="top"/>
          </w:tcPr>
          <w:p>
            <w:r>
              <w:t>Crash, reboot simulé, disque plein, timeout</w:t>
            </w:r>
          </w:p>
        </w:tc>
      </w:tr>
      <w:tr>
        <w:trPr>
          <w:cantSplit w:val="true"/>
        </w:trPr>
        <w:tc>
          <w:tcPr>
            <w:tcW w:type="dxa" w:w="5083"/>
            <w:vAlign w:val="top"/>
          </w:tcPr>
          <w:p>
            <w:r>
              <w:t>Migration</w:t>
            </w:r>
          </w:p>
        </w:tc>
        <w:tc>
          <w:tcPr>
            <w:tcW w:type="dxa" w:w="5083"/>
            <w:vAlign w:val="top"/>
          </w:tcPr>
          <w:p>
            <w:r>
              <w:t>Chaque schema version supportée</w:t>
            </w:r>
          </w:p>
        </w:tc>
      </w:tr>
      <w:tr>
        <w:trPr>
          <w:cantSplit w:val="true"/>
        </w:trPr>
        <w:tc>
          <w:tcPr>
            <w:tcW w:type="dxa" w:w="5083"/>
            <w:vAlign w:val="top"/>
          </w:tcPr>
          <w:p>
            <w:r>
              <w:t>UI</w:t>
            </w:r>
          </w:p>
        </w:tc>
        <w:tc>
          <w:tcPr>
            <w:tcW w:type="dxa" w:w="5083"/>
            <w:vAlign w:val="top"/>
          </w:tcPr>
          <w:p>
            <w:r>
              <w:t>Navigation, import, compare, jobs, accessibility</w:t>
            </w:r>
          </w:p>
        </w:tc>
      </w:tr>
      <w:tr>
        <w:trPr>
          <w:cantSplit w:val="true"/>
        </w:trPr>
        <w:tc>
          <w:tcPr>
            <w:tcW w:type="dxa" w:w="5083"/>
            <w:vAlign w:val="top"/>
          </w:tcPr>
          <w:p>
            <w:r>
              <w:t>Packaging</w:t>
            </w:r>
          </w:p>
        </w:tc>
        <w:tc>
          <w:tcPr>
            <w:tcW w:type="dxa" w:w="5083"/>
            <w:vAlign w:val="top"/>
          </w:tcPr>
          <w:p>
            <w:r>
              <w:t>Installation sur VM Windows propre</w:t>
            </w:r>
          </w:p>
        </w:tc>
      </w:tr>
    </w:tbl>
    <w:p/>
    <w:p>
      <w:pPr>
        <w:pStyle w:val="Heading2"/>
      </w:pPr>
      <w:r>
        <w:t>50. Matrice de cas hostiles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Cas</w:t>
            </w:r>
          </w:p>
        </w:tc>
        <w:tc>
          <w:tcPr>
            <w:tcW w:type="dxa" w:w="5083"/>
            <w:shd w:fill="D9E2F3"/>
            <w:vAlign w:val="center"/>
          </w:tcPr>
          <w:p>
            <w:r>
              <w:rPr>
                <w:b/>
              </w:rPr>
              <w:t>Résultat attendu</w:t>
            </w:r>
          </w:p>
        </w:tc>
      </w:tr>
      <w:tr>
        <w:trPr>
          <w:cantSplit w:val="true"/>
        </w:trPr>
        <w:tc>
          <w:tcPr>
            <w:tcW w:type="dxa" w:w="5083"/>
            <w:vAlign w:val="top"/>
          </w:tcPr>
          <w:p>
            <w:r>
              <w:t>Fichier disparaît pendant import</w:t>
            </w:r>
          </w:p>
        </w:tc>
        <w:tc>
          <w:tcPr>
            <w:tcW w:type="dxa" w:w="5083"/>
            <w:vAlign w:val="top"/>
          </w:tcPr>
          <w:p>
            <w:r>
              <w:t>Import annulé, aucun commit partiel</w:t>
            </w:r>
          </w:p>
        </w:tc>
      </w:tr>
      <w:tr>
        <w:trPr>
          <w:cantSplit w:val="true"/>
        </w:trPr>
        <w:tc>
          <w:tcPr>
            <w:tcW w:type="dxa" w:w="5083"/>
            <w:vAlign w:val="top"/>
          </w:tcPr>
          <w:p>
            <w:r>
              <w:t>SHA déjà présent</w:t>
            </w:r>
          </w:p>
        </w:tc>
        <w:tc>
          <w:tcPr>
            <w:tcW w:type="dxa" w:w="5083"/>
            <w:vAlign w:val="top"/>
          </w:tcPr>
          <w:p>
            <w:r>
              <w:t>Réutilisation bytes, nouvelle référence</w:t>
            </w:r>
          </w:p>
        </w:tc>
      </w:tr>
      <w:tr>
        <w:trPr>
          <w:cantSplit w:val="true"/>
        </w:trPr>
        <w:tc>
          <w:tcPr>
            <w:tcW w:type="dxa" w:w="5083"/>
            <w:vAlign w:val="top"/>
          </w:tcPr>
          <w:p>
            <w:r>
              <w:t>Build fingerprint existant</w:t>
            </w:r>
          </w:p>
        </w:tc>
        <w:tc>
          <w:tcPr>
            <w:tcW w:type="dxa" w:w="5083"/>
            <w:vAlign w:val="top"/>
          </w:tcPr>
          <w:p>
            <w:r>
              <w:t>Proposition nouvelle observation</w:t>
            </w:r>
          </w:p>
        </w:tc>
      </w:tr>
      <w:tr>
        <w:trPr>
          <w:cantSplit w:val="true"/>
        </w:trPr>
        <w:tc>
          <w:tcPr>
            <w:tcW w:type="dxa" w:w="5083"/>
            <w:vAlign w:val="top"/>
          </w:tcPr>
          <w:p>
            <w:r>
              <w:t>Ghidra crash</w:t>
            </w:r>
          </w:p>
        </w:tc>
        <w:tc>
          <w:tcPr>
            <w:tcW w:type="dxa" w:w="5083"/>
            <w:vAlign w:val="top"/>
          </w:tcPr>
          <w:p>
            <w:r>
              <w:t>Run partiel/retry, UI vivante</w:t>
            </w:r>
          </w:p>
        </w:tc>
      </w:tr>
      <w:tr>
        <w:trPr>
          <w:cantSplit w:val="true"/>
        </w:trPr>
        <w:tc>
          <w:tcPr>
            <w:tcW w:type="dxa" w:w="5083"/>
            <w:vAlign w:val="top"/>
          </w:tcPr>
          <w:p>
            <w:r>
              <w:t>Worker hung</w:t>
            </w:r>
          </w:p>
        </w:tc>
        <w:tc>
          <w:tcPr>
            <w:tcW w:type="dxa" w:w="5083"/>
            <w:vAlign w:val="top"/>
          </w:tcPr>
          <w:p>
            <w:r>
              <w:t>Watchdog → timeout → état explicite</w:t>
            </w:r>
          </w:p>
        </w:tc>
      </w:tr>
      <w:tr>
        <w:trPr>
          <w:cantSplit w:val="true"/>
        </w:trPr>
        <w:tc>
          <w:tcPr>
            <w:tcW w:type="dxa" w:w="5083"/>
            <w:vAlign w:val="top"/>
          </w:tcPr>
          <w:p>
            <w:r>
              <w:t>Disque plein</w:t>
            </w:r>
          </w:p>
        </w:tc>
        <w:tc>
          <w:tcPr>
            <w:tcW w:type="dxa" w:w="5083"/>
            <w:vAlign w:val="top"/>
          </w:tcPr>
          <w:p>
            <w:r>
              <w:t>Arrêt propre, aucune sortie finale corrompue</w:t>
            </w:r>
          </w:p>
        </w:tc>
      </w:tr>
      <w:tr>
        <w:trPr>
          <w:cantSplit w:val="true"/>
        </w:trPr>
        <w:tc>
          <w:tcPr>
            <w:tcW w:type="dxa" w:w="5083"/>
            <w:vAlign w:val="top"/>
          </w:tcPr>
          <w:p>
            <w:r>
              <w:t>DB migration fail</w:t>
            </w:r>
          </w:p>
        </w:tc>
        <w:tc>
          <w:tcPr>
            <w:tcW w:type="dxa" w:w="5083"/>
            <w:vAlign w:val="top"/>
          </w:tcPr>
          <w:p>
            <w:r>
              <w:t>Rollback vers backup</w:t>
            </w:r>
          </w:p>
        </w:tc>
      </w:tr>
      <w:tr>
        <w:trPr>
          <w:cantSplit w:val="true"/>
        </w:trPr>
        <w:tc>
          <w:tcPr>
            <w:tcW w:type="dxa" w:w="5083"/>
            <w:vAlign w:val="top"/>
          </w:tcPr>
          <w:p>
            <w:r>
              <w:t>Provider absent</w:t>
            </w:r>
          </w:p>
        </w:tc>
        <w:tc>
          <w:tcPr>
            <w:tcW w:type="dxa" w:w="5083"/>
            <w:vAlign w:val="top"/>
          </w:tcPr>
          <w:p>
            <w:r>
              <w:t>DEGRADED, profils compatibles restent utilisables</w:t>
            </w:r>
          </w:p>
        </w:tc>
      </w:tr>
      <w:tr>
        <w:trPr>
          <w:cantSplit w:val="true"/>
        </w:trPr>
        <w:tc>
          <w:tcPr>
            <w:tcW w:type="dxa" w:w="5083"/>
            <w:vAlign w:val="top"/>
          </w:tcPr>
          <w:p>
            <w:r>
              <w:t>App fermée pendant analyse</w:t>
            </w:r>
          </w:p>
        </w:tc>
        <w:tc>
          <w:tcPr>
            <w:tcW w:type="dxa" w:w="5083"/>
            <w:vAlign w:val="top"/>
          </w:tcPr>
          <w:p>
            <w:r>
              <w:t>Jobs INTERRUPTED puis Resume proposé</w:t>
            </w:r>
          </w:p>
        </w:tc>
      </w:tr>
      <w:tr>
        <w:trPr>
          <w:cantSplit w:val="true"/>
        </w:trPr>
        <w:tc>
          <w:tcPr>
            <w:tcW w:type="dxa" w:w="5083"/>
            <w:vAlign w:val="top"/>
          </w:tcPr>
          <w:p>
            <w:r>
              <w:t>Artifact corrompu sur disque</w:t>
            </w:r>
          </w:p>
        </w:tc>
        <w:tc>
          <w:tcPr>
            <w:tcW w:type="dxa" w:w="5083"/>
            <w:vAlign w:val="top"/>
          </w:tcPr>
          <w:p>
            <w:r>
              <w:t>Integrity state CORRUPTED, analyse bloquée</w:t>
            </w:r>
          </w:p>
        </w:tc>
      </w:tr>
      <w:tr>
        <w:trPr>
          <w:cantSplit w:val="true"/>
        </w:trPr>
        <w:tc>
          <w:tcPr>
            <w:tcW w:type="dxa" w:w="5083"/>
            <w:vAlign w:val="top"/>
          </w:tcPr>
          <w:p>
            <w:r>
              <w:t>Résultat ancien</w:t>
            </w:r>
          </w:p>
        </w:tc>
        <w:tc>
          <w:tcPr>
            <w:tcW w:type="dxa" w:w="5083"/>
            <w:vAlign w:val="top"/>
          </w:tcPr>
          <w:p>
            <w:r>
              <w:t>STALE, consultable et recalculable</w:t>
            </w:r>
          </w:p>
        </w:tc>
      </w:tr>
    </w:tbl>
    <w:p/>
    <w:p>
      <w:pPr>
        <w:pStyle w:val="Heading2"/>
      </w:pPr>
      <w:r>
        <w:t>51. Accessibilité</w:t>
      </w:r>
    </w:p>
    <w:p>
      <w:r>
        <w:t>Navigation clavier complète des écrans principaux, focus visible, labels accessibles, contrastes suffisants, tableaux triables au clavier, aucune information portée uniquement par la couleur, zoom UI compatible Windows.</w:t>
      </w:r>
    </w:p>
    <w:p>
      <w:pPr>
        <w:pStyle w:val="Heading1"/>
      </w:pPr>
      <w:r>
        <w:t>XIV. Contrats et critères d’acceptation</w:t>
      </w:r>
    </w:p>
    <w:p>
      <w:pPr>
        <w:pStyle w:val="Heading2"/>
      </w:pPr>
      <w:r>
        <w:t>52. Protocole Worker v1</w:t>
      </w:r>
    </w:p>
    <w:p>
      <w:pPr>
        <w:pStyle w:val="CodeBlock"/>
      </w:pPr>
      <w:r>
        <w:t>Request:</w:t>
        <w:br/>
        <w:t>{</w:t>
        <w:br/>
        <w:t xml:space="preserve">  "protocol_version": 1,</w:t>
        <w:br/>
        <w:t xml:space="preserve">  "job_id": "uuid",</w:t>
        <w:br/>
        <w:t xml:space="preserve">  "processor": {"id": "...", "version": "..."},</w:t>
        <w:br/>
        <w:t xml:space="preserve">  "inputs": [{"kind": "artifact", "sha256": "...", "path": "..."}],</w:t>
        <w:br/>
        <w:t xml:space="preserve">  "config": {...},</w:t>
        <w:br/>
        <w:t xml:space="preserve">  "output_dir": "..."</w:t>
        <w:br/>
        <w:t>}</w:t>
        <w:br/>
        <w:br/>
        <w:t>Response:</w:t>
        <w:br/>
        <w:t>{</w:t>
        <w:br/>
        <w:t xml:space="preserve">  "protocol_version": 1,</w:t>
        <w:br/>
        <w:t xml:space="preserve">  "job_id": "uuid",</w:t>
        <w:br/>
        <w:t xml:space="preserve">  "status": "success|partial|failed",</w:t>
        <w:br/>
        <w:t xml:space="preserve">  "facts": [...],</w:t>
        <w:br/>
        <w:t xml:space="preserve">  "results": [...],</w:t>
        <w:br/>
        <w:t xml:space="preserve">  "warnings": [...],</w:t>
        <w:br/>
        <w:t xml:space="preserve">  "metrics": {"wall_ms": 0, "peak_rss_bytes": 0},</w:t>
        <w:br/>
        <w:t xml:space="preserve">  "artifacts": [...]</w:t>
        <w:br/>
        <w:t>}</w:t>
      </w:r>
    </w:p>
    <w:p>
      <w:pPr>
        <w:pStyle w:val="Heading2"/>
      </w:pPr>
      <w:r>
        <w:t>53. CLI</w:t>
      </w:r>
    </w:p>
    <w:p>
      <w:pPr>
        <w:pStyle w:val="CodeBlock"/>
      </w:pPr>
      <w:r>
        <w:t>acet doctor [--full] [--json]</w:t>
        <w:br/>
        <w:t>acet workspace create &lt;name&gt;</w:t>
        <w:br/>
        <w:t>acet product create ...</w:t>
        <w:br/>
        <w:t>acet import &lt;path&gt; --product &lt;id&gt; [--release ...]</w:t>
        <w:br/>
        <w:t>acet analyze &lt;scope&gt; --profile STANDARD@1</w:t>
        <w:br/>
        <w:t>acet compare &lt;left&gt; &lt;right&gt; [--json]</w:t>
        <w:br/>
        <w:t>acet benchmark run &lt;dataset&gt; --profile ...</w:t>
        <w:br/>
        <w:t>acet jobs list</w:t>
        <w:br/>
        <w:t>acet jobs resume &lt;id&gt;</w:t>
        <w:br/>
        <w:t>acet export &lt;scope&gt; --format json|html|md</w:t>
        <w:br/>
        <w:t>acet pack create &lt;project&gt; [--include-artifacts]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Exit</w:t>
            </w:r>
          </w:p>
        </w:tc>
        <w:tc>
          <w:tcPr>
            <w:tcW w:type="dxa" w:w="5083"/>
            <w:shd w:fill="D9E2F3"/>
            <w:vAlign w:val="center"/>
          </w:tcPr>
          <w:p>
            <w:r>
              <w:rPr>
                <w:b/>
              </w:rPr>
              <w:t>Sens</w:t>
            </w:r>
          </w:p>
        </w:tc>
      </w:tr>
      <w:tr>
        <w:trPr>
          <w:cantSplit w:val="true"/>
        </w:trPr>
        <w:tc>
          <w:tcPr>
            <w:tcW w:type="dxa" w:w="5083"/>
            <w:vAlign w:val="top"/>
          </w:tcPr>
          <w:p>
            <w:r>
              <w:t>0</w:t>
            </w:r>
          </w:p>
        </w:tc>
        <w:tc>
          <w:tcPr>
            <w:tcW w:type="dxa" w:w="5083"/>
            <w:vAlign w:val="top"/>
          </w:tcPr>
          <w:p>
            <w:r>
              <w:t>Succès</w:t>
            </w:r>
          </w:p>
        </w:tc>
      </w:tr>
      <w:tr>
        <w:trPr>
          <w:cantSplit w:val="true"/>
        </w:trPr>
        <w:tc>
          <w:tcPr>
            <w:tcW w:type="dxa" w:w="5083"/>
            <w:vAlign w:val="top"/>
          </w:tcPr>
          <w:p>
            <w:r>
              <w:t>10</w:t>
            </w:r>
          </w:p>
        </w:tc>
        <w:tc>
          <w:tcPr>
            <w:tcW w:type="dxa" w:w="5083"/>
            <w:vAlign w:val="top"/>
          </w:tcPr>
          <w:p>
            <w:r>
              <w:t>Succès partiel</w:t>
            </w:r>
          </w:p>
        </w:tc>
      </w:tr>
      <w:tr>
        <w:trPr>
          <w:cantSplit w:val="true"/>
        </w:trPr>
        <w:tc>
          <w:tcPr>
            <w:tcW w:type="dxa" w:w="5083"/>
            <w:vAlign w:val="top"/>
          </w:tcPr>
          <w:p>
            <w:r>
              <w:t>20</w:t>
            </w:r>
          </w:p>
        </w:tc>
        <w:tc>
          <w:tcPr>
            <w:tcW w:type="dxa" w:w="5083"/>
            <w:vAlign w:val="top"/>
          </w:tcPr>
          <w:p>
            <w:r>
              <w:t>Erreur utilisateur</w:t>
            </w:r>
          </w:p>
        </w:tc>
      </w:tr>
      <w:tr>
        <w:trPr>
          <w:cantSplit w:val="true"/>
        </w:trPr>
        <w:tc>
          <w:tcPr>
            <w:tcW w:type="dxa" w:w="5083"/>
            <w:vAlign w:val="top"/>
          </w:tcPr>
          <w:p>
            <w:r>
              <w:t>30</w:t>
            </w:r>
          </w:p>
        </w:tc>
        <w:tc>
          <w:tcPr>
            <w:tcW w:type="dxa" w:w="5083"/>
            <w:vAlign w:val="top"/>
          </w:tcPr>
          <w:p>
            <w:r>
              <w:t>Échec analyse</w:t>
            </w:r>
          </w:p>
        </w:tc>
      </w:tr>
      <w:tr>
        <w:trPr>
          <w:cantSplit w:val="true"/>
        </w:trPr>
        <w:tc>
          <w:tcPr>
            <w:tcW w:type="dxa" w:w="5083"/>
            <w:vAlign w:val="top"/>
          </w:tcPr>
          <w:p>
            <w:r>
              <w:t>40</w:t>
            </w:r>
          </w:p>
        </w:tc>
        <w:tc>
          <w:tcPr>
            <w:tcW w:type="dxa" w:w="5083"/>
            <w:vAlign w:val="top"/>
          </w:tcPr>
          <w:p>
            <w:r>
              <w:t>Échec système</w:t>
            </w:r>
          </w:p>
        </w:tc>
      </w:tr>
    </w:tbl>
    <w:p/>
    <w:p>
      <w:pPr>
        <w:pStyle w:val="Heading2"/>
      </w:pPr>
      <w:r>
        <w:t>54. Catalogue initial d’erreurs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Code</w:t>
            </w:r>
          </w:p>
        </w:tc>
        <w:tc>
          <w:tcPr>
            <w:tcW w:type="dxa" w:w="5083"/>
            <w:shd w:fill="D9E2F3"/>
            <w:vAlign w:val="center"/>
          </w:tcPr>
          <w:p>
            <w:r>
              <w:rPr>
                <w:b/>
              </w:rPr>
              <w:t>Message court</w:t>
            </w:r>
          </w:p>
        </w:tc>
      </w:tr>
      <w:tr>
        <w:trPr>
          <w:cantSplit w:val="true"/>
        </w:trPr>
        <w:tc>
          <w:tcPr>
            <w:tcW w:type="dxa" w:w="5083"/>
            <w:vAlign w:val="top"/>
          </w:tcPr>
          <w:p>
            <w:r>
              <w:t>ACET-IMP-001</w:t>
            </w:r>
          </w:p>
        </w:tc>
        <w:tc>
          <w:tcPr>
            <w:tcW w:type="dxa" w:w="5083"/>
            <w:vAlign w:val="top"/>
          </w:tcPr>
          <w:p>
            <w:r>
              <w:t>Source inaccessible</w:t>
            </w:r>
          </w:p>
        </w:tc>
      </w:tr>
      <w:tr>
        <w:trPr>
          <w:cantSplit w:val="true"/>
        </w:trPr>
        <w:tc>
          <w:tcPr>
            <w:tcW w:type="dxa" w:w="5083"/>
            <w:vAlign w:val="top"/>
          </w:tcPr>
          <w:p>
            <w:r>
              <w:t>ACET-IMP-002</w:t>
            </w:r>
          </w:p>
        </w:tc>
        <w:tc>
          <w:tcPr>
            <w:tcW w:type="dxa" w:w="5083"/>
            <w:vAlign w:val="top"/>
          </w:tcPr>
          <w:p>
            <w:r>
              <w:t>Hash mismatch après copie</w:t>
            </w:r>
          </w:p>
        </w:tc>
      </w:tr>
      <w:tr>
        <w:trPr>
          <w:cantSplit w:val="true"/>
        </w:trPr>
        <w:tc>
          <w:tcPr>
            <w:tcW w:type="dxa" w:w="5083"/>
            <w:vAlign w:val="top"/>
          </w:tcPr>
          <w:p>
            <w:r>
              <w:t>ACET-IMP-003</w:t>
            </w:r>
          </w:p>
        </w:tc>
        <w:tc>
          <w:tcPr>
            <w:tcW w:type="dxa" w:w="5083"/>
            <w:vAlign w:val="top"/>
          </w:tcPr>
          <w:p>
            <w:r>
              <w:t>Espace disque insuffisant</w:t>
            </w:r>
          </w:p>
        </w:tc>
      </w:tr>
      <w:tr>
        <w:trPr>
          <w:cantSplit w:val="true"/>
        </w:trPr>
        <w:tc>
          <w:tcPr>
            <w:tcW w:type="dxa" w:w="5083"/>
            <w:vAlign w:val="top"/>
          </w:tcPr>
          <w:p>
            <w:r>
              <w:t>ACET-STO-001</w:t>
            </w:r>
          </w:p>
        </w:tc>
        <w:tc>
          <w:tcPr>
            <w:tcW w:type="dxa" w:w="5083"/>
            <w:vAlign w:val="top"/>
          </w:tcPr>
          <w:p>
            <w:r>
              <w:t>Artifact manquant</w:t>
            </w:r>
          </w:p>
        </w:tc>
      </w:tr>
      <w:tr>
        <w:trPr>
          <w:cantSplit w:val="true"/>
        </w:trPr>
        <w:tc>
          <w:tcPr>
            <w:tcW w:type="dxa" w:w="5083"/>
            <w:vAlign w:val="top"/>
          </w:tcPr>
          <w:p>
            <w:r>
              <w:t>ACET-STO-002</w:t>
            </w:r>
          </w:p>
        </w:tc>
        <w:tc>
          <w:tcPr>
            <w:tcW w:type="dxa" w:w="5083"/>
            <w:vAlign w:val="top"/>
          </w:tcPr>
          <w:p>
            <w:r>
              <w:t>Artifact corrompu</w:t>
            </w:r>
          </w:p>
        </w:tc>
      </w:tr>
      <w:tr>
        <w:trPr>
          <w:cantSplit w:val="true"/>
        </w:trPr>
        <w:tc>
          <w:tcPr>
            <w:tcW w:type="dxa" w:w="5083"/>
            <w:vAlign w:val="top"/>
          </w:tcPr>
          <w:p>
            <w:r>
              <w:t>ACET-DB-001</w:t>
            </w:r>
          </w:p>
        </w:tc>
        <w:tc>
          <w:tcPr>
            <w:tcW w:type="dxa" w:w="5083"/>
            <w:vAlign w:val="top"/>
          </w:tcPr>
          <w:p>
            <w:r>
              <w:t>Integrity check failed</w:t>
            </w:r>
          </w:p>
        </w:tc>
      </w:tr>
      <w:tr>
        <w:trPr>
          <w:cantSplit w:val="true"/>
        </w:trPr>
        <w:tc>
          <w:tcPr>
            <w:tcW w:type="dxa" w:w="5083"/>
            <w:vAlign w:val="top"/>
          </w:tcPr>
          <w:p>
            <w:r>
              <w:t>ACET-DB-002</w:t>
            </w:r>
          </w:p>
        </w:tc>
        <w:tc>
          <w:tcPr>
            <w:tcW w:type="dxa" w:w="5083"/>
            <w:vAlign w:val="top"/>
          </w:tcPr>
          <w:p>
            <w:r>
              <w:t>Migration failed</w:t>
            </w:r>
          </w:p>
        </w:tc>
      </w:tr>
      <w:tr>
        <w:trPr>
          <w:cantSplit w:val="true"/>
        </w:trPr>
        <w:tc>
          <w:tcPr>
            <w:tcW w:type="dxa" w:w="5083"/>
            <w:vAlign w:val="top"/>
          </w:tcPr>
          <w:p>
            <w:r>
              <w:t>ACET-GHD-001</w:t>
            </w:r>
          </w:p>
        </w:tc>
        <w:tc>
          <w:tcPr>
            <w:tcW w:type="dxa" w:w="5083"/>
            <w:vAlign w:val="top"/>
          </w:tcPr>
          <w:p>
            <w:r>
              <w:t>Ghidra unavailable</w:t>
            </w:r>
          </w:p>
        </w:tc>
      </w:tr>
      <w:tr>
        <w:trPr>
          <w:cantSplit w:val="true"/>
        </w:trPr>
        <w:tc>
          <w:tcPr>
            <w:tcW w:type="dxa" w:w="5083"/>
            <w:vAlign w:val="top"/>
          </w:tcPr>
          <w:p>
            <w:r>
              <w:t>ACET-GHD-002</w:t>
            </w:r>
          </w:p>
        </w:tc>
        <w:tc>
          <w:tcPr>
            <w:tcW w:type="dxa" w:w="5083"/>
            <w:vAlign w:val="top"/>
          </w:tcPr>
          <w:p>
            <w:r>
              <w:t>Ghidra timeout</w:t>
            </w:r>
          </w:p>
        </w:tc>
      </w:tr>
      <w:tr>
        <w:trPr>
          <w:cantSplit w:val="true"/>
        </w:trPr>
        <w:tc>
          <w:tcPr>
            <w:tcW w:type="dxa" w:w="5083"/>
            <w:vAlign w:val="top"/>
          </w:tcPr>
          <w:p>
            <w:r>
              <w:t>ACET-GHD-003</w:t>
            </w:r>
          </w:p>
        </w:tc>
        <w:tc>
          <w:tcPr>
            <w:tcW w:type="dxa" w:w="5083"/>
            <w:vAlign w:val="top"/>
          </w:tcPr>
          <w:p>
            <w:r>
              <w:t>Ghidra worker crash</w:t>
            </w:r>
          </w:p>
        </w:tc>
      </w:tr>
      <w:tr>
        <w:trPr>
          <w:cantSplit w:val="true"/>
        </w:trPr>
        <w:tc>
          <w:tcPr>
            <w:tcW w:type="dxa" w:w="5083"/>
            <w:vAlign w:val="top"/>
          </w:tcPr>
          <w:p>
            <w:r>
              <w:t>ACET-DIF-001</w:t>
            </w:r>
          </w:p>
        </w:tc>
        <w:tc>
          <w:tcPr>
            <w:tcW w:type="dxa" w:w="5083"/>
            <w:vAlign w:val="top"/>
          </w:tcPr>
          <w:p>
            <w:r>
              <w:t>Diff provider unavailable</w:t>
            </w:r>
          </w:p>
        </w:tc>
      </w:tr>
      <w:tr>
        <w:trPr>
          <w:cantSplit w:val="true"/>
        </w:trPr>
        <w:tc>
          <w:tcPr>
            <w:tcW w:type="dxa" w:w="5083"/>
            <w:vAlign w:val="top"/>
          </w:tcPr>
          <w:p>
            <w:r>
              <w:t>ACET-DIF-002</w:t>
            </w:r>
          </w:p>
        </w:tc>
        <w:tc>
          <w:tcPr>
            <w:tcW w:type="dxa" w:w="5083"/>
            <w:vAlign w:val="top"/>
          </w:tcPr>
          <w:p>
            <w:r>
              <w:t>Input incompatible</w:t>
            </w:r>
          </w:p>
        </w:tc>
      </w:tr>
      <w:tr>
        <w:trPr>
          <w:cantSplit w:val="true"/>
        </w:trPr>
        <w:tc>
          <w:tcPr>
            <w:tcW w:type="dxa" w:w="5083"/>
            <w:vAlign w:val="top"/>
          </w:tcPr>
          <w:p>
            <w:r>
              <w:t>ACET-JOB-001</w:t>
            </w:r>
          </w:p>
        </w:tc>
        <w:tc>
          <w:tcPr>
            <w:tcW w:type="dxa" w:w="5083"/>
            <w:vAlign w:val="top"/>
          </w:tcPr>
          <w:p>
            <w:r>
              <w:t>Worker heartbeat lost</w:t>
            </w:r>
          </w:p>
        </w:tc>
      </w:tr>
      <w:tr>
        <w:trPr>
          <w:cantSplit w:val="true"/>
        </w:trPr>
        <w:tc>
          <w:tcPr>
            <w:tcW w:type="dxa" w:w="5083"/>
            <w:vAlign w:val="top"/>
          </w:tcPr>
          <w:p>
            <w:r>
              <w:t>ACET-JOB-002</w:t>
            </w:r>
          </w:p>
        </w:tc>
        <w:tc>
          <w:tcPr>
            <w:tcW w:type="dxa" w:w="5083"/>
            <w:vAlign w:val="top"/>
          </w:tcPr>
          <w:p>
            <w:r>
              <w:t>Job interrupted</w:t>
            </w:r>
          </w:p>
        </w:tc>
      </w:tr>
      <w:tr>
        <w:trPr>
          <w:cantSplit w:val="true"/>
        </w:trPr>
        <w:tc>
          <w:tcPr>
            <w:tcW w:type="dxa" w:w="5083"/>
            <w:vAlign w:val="top"/>
          </w:tcPr>
          <w:p>
            <w:r>
              <w:t>ACET-PACK-001</w:t>
            </w:r>
          </w:p>
        </w:tc>
        <w:tc>
          <w:tcPr>
            <w:tcW w:type="dxa" w:w="5083"/>
            <w:vAlign w:val="top"/>
          </w:tcPr>
          <w:p>
            <w:r>
              <w:t>Pack checksum invalid</w:t>
            </w:r>
          </w:p>
        </w:tc>
      </w:tr>
      <w:tr>
        <w:trPr>
          <w:cantSplit w:val="true"/>
        </w:trPr>
        <w:tc>
          <w:tcPr>
            <w:tcW w:type="dxa" w:w="5083"/>
            <w:vAlign w:val="top"/>
          </w:tcPr>
          <w:p>
            <w:r>
              <w:t>ACET-UPD-001</w:t>
            </w:r>
          </w:p>
        </w:tc>
        <w:tc>
          <w:tcPr>
            <w:tcW w:type="dxa" w:w="5083"/>
            <w:vAlign w:val="top"/>
          </w:tcPr>
          <w:p>
            <w:r>
              <w:t>Engine pack incompatible</w:t>
            </w:r>
          </w:p>
        </w:tc>
      </w:tr>
      <w:tr>
        <w:trPr>
          <w:cantSplit w:val="true"/>
        </w:trPr>
        <w:tc>
          <w:tcPr>
            <w:tcW w:type="dxa" w:w="5083"/>
            <w:vAlign w:val="top"/>
          </w:tcPr>
          <w:p>
            <w:r>
              <w:t>ACET-SEC-001</w:t>
            </w:r>
          </w:p>
        </w:tc>
        <w:tc>
          <w:tcPr>
            <w:tcW w:type="dxa" w:w="5083"/>
            <w:vAlign w:val="top"/>
          </w:tcPr>
          <w:p>
            <w:r>
              <w:t>Unsafe archive path</w:t>
            </w:r>
          </w:p>
        </w:tc>
      </w:tr>
      <w:tr>
        <w:trPr>
          <w:cantSplit w:val="true"/>
        </w:trPr>
        <w:tc>
          <w:tcPr>
            <w:tcW w:type="dxa" w:w="5083"/>
            <w:vAlign w:val="top"/>
          </w:tcPr>
          <w:p>
            <w:r>
              <w:t>ACET-REP-001</w:t>
            </w:r>
          </w:p>
        </w:tc>
        <w:tc>
          <w:tcPr>
            <w:tcW w:type="dxa" w:w="5083"/>
            <w:vAlign w:val="top"/>
          </w:tcPr>
          <w:p>
            <w:r>
              <w:t>Report generation failed</w:t>
            </w:r>
          </w:p>
        </w:tc>
      </w:tr>
    </w:tbl>
    <w:p/>
    <w:p>
      <w:r>
        <w:t>Chaque erreur utilisateur DOIT fournir : résumé, impact sur les données, action recommandée, bouton diagnostics, code stable. Les stacktraces sont cachées sous Developer details.</w:t>
      </w:r>
    </w:p>
    <w:p>
      <w:pPr>
        <w:pStyle w:val="Heading2"/>
      </w:pPr>
      <w:r>
        <w:t>55. Critères d’acceptation numérotés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D9E2F3"/>
            <w:vAlign w:val="center"/>
          </w:tcPr>
          <w:p>
            <w:r>
              <w:rPr>
                <w:b/>
              </w:rPr>
              <w:t>ID</w:t>
            </w:r>
          </w:p>
        </w:tc>
        <w:tc>
          <w:tcPr>
            <w:tcW w:type="dxa" w:w="3389"/>
            <w:shd w:fill="D9E2F3"/>
            <w:vAlign w:val="center"/>
          </w:tcPr>
          <w:p>
            <w:r>
              <w:rPr>
                <w:b/>
              </w:rPr>
              <w:t>Domaine</w:t>
            </w:r>
          </w:p>
        </w:tc>
        <w:tc>
          <w:tcPr>
            <w:tcW w:type="dxa" w:w="3389"/>
            <w:shd w:fill="D9E2F3"/>
            <w:vAlign w:val="center"/>
          </w:tcPr>
          <w:p>
            <w:r>
              <w:rPr>
                <w:b/>
              </w:rPr>
              <w:t>Critère</w:t>
            </w:r>
          </w:p>
        </w:tc>
      </w:tr>
      <w:tr>
        <w:trPr>
          <w:cantSplit w:val="true"/>
        </w:trPr>
        <w:tc>
          <w:tcPr>
            <w:tcW w:type="dxa" w:w="3389"/>
            <w:vAlign w:val="top"/>
          </w:tcPr>
          <w:p>
            <w:r>
              <w:t>ACC-001</w:t>
            </w:r>
          </w:p>
        </w:tc>
        <w:tc>
          <w:tcPr>
            <w:tcW w:type="dxa" w:w="3389"/>
            <w:vAlign w:val="top"/>
          </w:tcPr>
          <w:p>
            <w:r>
              <w:t>Installation propre</w:t>
            </w:r>
          </w:p>
        </w:tc>
        <w:tc>
          <w:tcPr>
            <w:tcW w:type="dxa" w:w="3389"/>
            <w:vAlign w:val="top"/>
          </w:tcPr>
          <w:p>
            <w:r>
              <w:t>Sur VM Windows 11 propre, l’installateur termine et ACET démarre sans Python système.</w:t>
            </w:r>
          </w:p>
        </w:tc>
      </w:tr>
      <w:tr>
        <w:trPr>
          <w:cantSplit w:val="true"/>
        </w:trPr>
        <w:tc>
          <w:tcPr>
            <w:tcW w:type="dxa" w:w="3389"/>
            <w:vAlign w:val="top"/>
          </w:tcPr>
          <w:p>
            <w:r>
              <w:t>ACC-002</w:t>
            </w:r>
          </w:p>
        </w:tc>
        <w:tc>
          <w:tcPr>
            <w:tcW w:type="dxa" w:w="3389"/>
            <w:vAlign w:val="top"/>
          </w:tcPr>
          <w:p>
            <w:r>
              <w:t>Premier lancement</w:t>
            </w:r>
          </w:p>
        </w:tc>
        <w:tc>
          <w:tcPr>
            <w:tcW w:type="dxa" w:w="3389"/>
            <w:vAlign w:val="top"/>
          </w:tcPr>
          <w:p>
            <w:r>
              <w:t>Le wizard crée un workspace, diagnostique les moteurs et lance le self-test.</w:t>
            </w:r>
          </w:p>
        </w:tc>
      </w:tr>
      <w:tr>
        <w:trPr>
          <w:cantSplit w:val="true"/>
        </w:trPr>
        <w:tc>
          <w:tcPr>
            <w:tcW w:type="dxa" w:w="3389"/>
            <w:vAlign w:val="top"/>
          </w:tcPr>
          <w:p>
            <w:r>
              <w:t>ACC-003</w:t>
            </w:r>
          </w:p>
        </w:tc>
        <w:tc>
          <w:tcPr>
            <w:tcW w:type="dxa" w:w="3389"/>
            <w:vAlign w:val="top"/>
          </w:tcPr>
          <w:p>
            <w:r>
              <w:t>Offline</w:t>
            </w:r>
          </w:p>
        </w:tc>
        <w:tc>
          <w:tcPr>
            <w:tcW w:type="dxa" w:w="3389"/>
            <w:vAlign w:val="top"/>
          </w:tcPr>
          <w:p>
            <w:r>
              <w:t>Débranché du réseau, import/analyse/compare/report fonctionnent.</w:t>
            </w:r>
          </w:p>
        </w:tc>
      </w:tr>
      <w:tr>
        <w:trPr>
          <w:cantSplit w:val="true"/>
        </w:trPr>
        <w:tc>
          <w:tcPr>
            <w:tcW w:type="dxa" w:w="3389"/>
            <w:vAlign w:val="top"/>
          </w:tcPr>
          <w:p>
            <w:r>
              <w:t>ACC-004</w:t>
            </w:r>
          </w:p>
        </w:tc>
        <w:tc>
          <w:tcPr>
            <w:tcW w:type="dxa" w:w="3389"/>
            <w:vAlign w:val="top"/>
          </w:tcPr>
          <w:p>
            <w:r>
              <w:t>No execution</w:t>
            </w:r>
          </w:p>
        </w:tc>
        <w:tc>
          <w:tcPr>
            <w:tcW w:type="dxa" w:w="3389"/>
            <w:vAlign w:val="top"/>
          </w:tcPr>
          <w:p>
            <w:r>
              <w:t>Les tests d’intégration démontrent qu’aucun artefact importé n’est exécuté.</w:t>
            </w:r>
          </w:p>
        </w:tc>
      </w:tr>
      <w:tr>
        <w:trPr>
          <w:cantSplit w:val="true"/>
        </w:trPr>
        <w:tc>
          <w:tcPr>
            <w:tcW w:type="dxa" w:w="3389"/>
            <w:vAlign w:val="top"/>
          </w:tcPr>
          <w:p>
            <w:r>
              <w:t>ACC-005</w:t>
            </w:r>
          </w:p>
        </w:tc>
        <w:tc>
          <w:tcPr>
            <w:tcW w:type="dxa" w:w="3389"/>
            <w:vAlign w:val="top"/>
          </w:tcPr>
          <w:p>
            <w:r>
              <w:t>Duplicate artifact</w:t>
            </w:r>
          </w:p>
        </w:tc>
        <w:tc>
          <w:tcPr>
            <w:tcW w:type="dxa" w:w="3389"/>
            <w:vAlign w:val="top"/>
          </w:tcPr>
          <w:p>
            <w:r>
              <w:t>Importer deux fois le même fichier ne duplique pas ses bytes.</w:t>
            </w:r>
          </w:p>
        </w:tc>
      </w:tr>
      <w:tr>
        <w:trPr>
          <w:cantSplit w:val="true"/>
        </w:trPr>
        <w:tc>
          <w:tcPr>
            <w:tcW w:type="dxa" w:w="3389"/>
            <w:vAlign w:val="top"/>
          </w:tcPr>
          <w:p>
            <w:r>
              <w:t>ACC-006</w:t>
            </w:r>
          </w:p>
        </w:tc>
        <w:tc>
          <w:tcPr>
            <w:tcW w:type="dxa" w:w="3389"/>
            <w:vAlign w:val="top"/>
          </w:tcPr>
          <w:p>
            <w:r>
              <w:t>Duplicate build</w:t>
            </w:r>
          </w:p>
        </w:tc>
        <w:tc>
          <w:tcPr>
            <w:tcW w:type="dxa" w:w="3389"/>
            <w:vAlign w:val="top"/>
          </w:tcPr>
          <w:p>
            <w:r>
              <w:t>Un fingerprint identique propose une nouvelle observation.</w:t>
            </w:r>
          </w:p>
        </w:tc>
      </w:tr>
      <w:tr>
        <w:trPr>
          <w:cantSplit w:val="true"/>
        </w:trPr>
        <w:tc>
          <w:tcPr>
            <w:tcW w:type="dxa" w:w="3389"/>
            <w:vAlign w:val="top"/>
          </w:tcPr>
          <w:p>
            <w:r>
              <w:t>ACC-007</w:t>
            </w:r>
          </w:p>
        </w:tc>
        <w:tc>
          <w:tcPr>
            <w:tcW w:type="dxa" w:w="3389"/>
            <w:vAlign w:val="top"/>
          </w:tcPr>
          <w:p>
            <w:r>
              <w:t>Atomic import</w:t>
            </w:r>
          </w:p>
        </w:tc>
        <w:tc>
          <w:tcPr>
            <w:tcW w:type="dxa" w:w="3389"/>
            <w:vAlign w:val="top"/>
          </w:tcPr>
          <w:p>
            <w:r>
              <w:t>Un échec avant COMMIT ne laisse aucun build partiel visible.</w:t>
            </w:r>
          </w:p>
        </w:tc>
      </w:tr>
      <w:tr>
        <w:trPr>
          <w:cantSplit w:val="true"/>
        </w:trPr>
        <w:tc>
          <w:tcPr>
            <w:tcW w:type="dxa" w:w="3389"/>
            <w:vAlign w:val="top"/>
          </w:tcPr>
          <w:p>
            <w:r>
              <w:t>ACC-008</w:t>
            </w:r>
          </w:p>
        </w:tc>
        <w:tc>
          <w:tcPr>
            <w:tcW w:type="dxa" w:w="3389"/>
            <w:vAlign w:val="top"/>
          </w:tcPr>
          <w:p>
            <w:r>
              <w:t>Integrity</w:t>
            </w:r>
          </w:p>
        </w:tc>
        <w:tc>
          <w:tcPr>
            <w:tcW w:type="dxa" w:w="3389"/>
            <w:vAlign w:val="top"/>
          </w:tcPr>
          <w:p>
            <w:r>
              <w:t>La corruption d’un artifact est détectée avant analyse.</w:t>
            </w:r>
          </w:p>
        </w:tc>
      </w:tr>
      <w:tr>
        <w:trPr>
          <w:cantSplit w:val="true"/>
        </w:trPr>
        <w:tc>
          <w:tcPr>
            <w:tcW w:type="dxa" w:w="3389"/>
            <w:vAlign w:val="top"/>
          </w:tcPr>
          <w:p>
            <w:r>
              <w:t>ACC-009</w:t>
            </w:r>
          </w:p>
        </w:tc>
        <w:tc>
          <w:tcPr>
            <w:tcW w:type="dxa" w:w="3389"/>
            <w:vAlign w:val="top"/>
          </w:tcPr>
          <w:p>
            <w:r>
              <w:t>Ghidra isolation</w:t>
            </w:r>
          </w:p>
        </w:tc>
        <w:tc>
          <w:tcPr>
            <w:tcW w:type="dxa" w:w="3389"/>
            <w:vAlign w:val="top"/>
          </w:tcPr>
          <w:p>
            <w:r>
              <w:t>Tuer le worker Ghidra ne tue pas l’UI.</w:t>
            </w:r>
          </w:p>
        </w:tc>
      </w:tr>
      <w:tr>
        <w:trPr>
          <w:cantSplit w:val="true"/>
        </w:trPr>
        <w:tc>
          <w:tcPr>
            <w:tcW w:type="dxa" w:w="3389"/>
            <w:vAlign w:val="top"/>
          </w:tcPr>
          <w:p>
            <w:r>
              <w:t>ACC-010</w:t>
            </w:r>
          </w:p>
        </w:tc>
        <w:tc>
          <w:tcPr>
            <w:tcW w:type="dxa" w:w="3389"/>
            <w:vAlign w:val="top"/>
          </w:tcPr>
          <w:p>
            <w:r>
              <w:t>Resume</w:t>
            </w:r>
          </w:p>
        </w:tc>
        <w:tc>
          <w:tcPr>
            <w:tcW w:type="dxa" w:w="3389"/>
            <w:vAlign w:val="top"/>
          </w:tcPr>
          <w:p>
            <w:r>
              <w:t>Après arrêt forcé de l’application, les jobs interrompus sont proposés à la reprise.</w:t>
            </w:r>
          </w:p>
        </w:tc>
      </w:tr>
      <w:tr>
        <w:trPr>
          <w:cantSplit w:val="true"/>
        </w:trPr>
        <w:tc>
          <w:tcPr>
            <w:tcW w:type="dxa" w:w="3389"/>
            <w:vAlign w:val="top"/>
          </w:tcPr>
          <w:p>
            <w:r>
              <w:t>ACC-011</w:t>
            </w:r>
          </w:p>
        </w:tc>
        <w:tc>
          <w:tcPr>
            <w:tcW w:type="dxa" w:w="3389"/>
            <w:vAlign w:val="top"/>
          </w:tcPr>
          <w:p>
            <w:r>
              <w:t>Partial</w:t>
            </w:r>
          </w:p>
        </w:tc>
        <w:tc>
          <w:tcPr>
            <w:tcW w:type="dxa" w:w="3389"/>
            <w:vAlign w:val="top"/>
          </w:tcPr>
          <w:p>
            <w:r>
              <w:t>Échec d’un moteur optionnel produit COMPLETED_PARTIAL et missing_evidence.</w:t>
            </w:r>
          </w:p>
        </w:tc>
      </w:tr>
      <w:tr>
        <w:trPr>
          <w:cantSplit w:val="true"/>
        </w:trPr>
        <w:tc>
          <w:tcPr>
            <w:tcW w:type="dxa" w:w="3389"/>
            <w:vAlign w:val="top"/>
          </w:tcPr>
          <w:p>
            <w:r>
              <w:t>ACC-012</w:t>
            </w:r>
          </w:p>
        </w:tc>
        <w:tc>
          <w:tcPr>
            <w:tcW w:type="dxa" w:w="3389"/>
            <w:vAlign w:val="top"/>
          </w:tcPr>
          <w:p>
            <w:r>
              <w:t>Cache</w:t>
            </w:r>
          </w:p>
        </w:tc>
        <w:tc>
          <w:tcPr>
            <w:tcW w:type="dxa" w:w="3389"/>
            <w:vAlign w:val="top"/>
          </w:tcPr>
          <w:p>
            <w:r>
              <w:t>Relancer même processor/config/input produit cache hit.</w:t>
            </w:r>
          </w:p>
        </w:tc>
      </w:tr>
      <w:tr>
        <w:trPr>
          <w:cantSplit w:val="true"/>
        </w:trPr>
        <w:tc>
          <w:tcPr>
            <w:tcW w:type="dxa" w:w="3389"/>
            <w:vAlign w:val="top"/>
          </w:tcPr>
          <w:p>
            <w:r>
              <w:t>ACC-013</w:t>
            </w:r>
          </w:p>
        </w:tc>
        <w:tc>
          <w:tcPr>
            <w:tcW w:type="dxa" w:w="3389"/>
            <w:vAlign w:val="top"/>
          </w:tcPr>
          <w:p>
            <w:r>
              <w:t>Stale</w:t>
            </w:r>
          </w:p>
        </w:tc>
        <w:tc>
          <w:tcPr>
            <w:tcW w:type="dxa" w:w="3389"/>
            <w:vAlign w:val="top"/>
          </w:tcPr>
          <w:p>
            <w:r>
              <w:t>Changer processor version marque les descendants STALE sans supprimer les anciens résultats.</w:t>
            </w:r>
          </w:p>
        </w:tc>
      </w:tr>
      <w:tr>
        <w:trPr>
          <w:cantSplit w:val="true"/>
        </w:trPr>
        <w:tc>
          <w:tcPr>
            <w:tcW w:type="dxa" w:w="3389"/>
            <w:vAlign w:val="top"/>
          </w:tcPr>
          <w:p>
            <w:r>
              <w:t>ACC-014</w:t>
            </w:r>
          </w:p>
        </w:tc>
        <w:tc>
          <w:tcPr>
            <w:tcW w:type="dxa" w:w="3389"/>
            <w:vAlign w:val="top"/>
          </w:tcPr>
          <w:p>
            <w:r>
              <w:t>Reproducibility</w:t>
            </w:r>
          </w:p>
        </w:tc>
        <w:tc>
          <w:tcPr>
            <w:tcW w:type="dxa" w:w="3389"/>
            <w:vAlign w:val="top"/>
          </w:tcPr>
          <w:p>
            <w:r>
              <w:t>Chaque Analysis Run expose versions, config hashes et input hashes.</w:t>
            </w:r>
          </w:p>
        </w:tc>
      </w:tr>
      <w:tr>
        <w:trPr>
          <w:cantSplit w:val="true"/>
        </w:trPr>
        <w:tc>
          <w:tcPr>
            <w:tcW w:type="dxa" w:w="3389"/>
            <w:vAlign w:val="top"/>
          </w:tcPr>
          <w:p>
            <w:r>
              <w:t>ACC-015</w:t>
            </w:r>
          </w:p>
        </w:tc>
        <w:tc>
          <w:tcPr>
            <w:tcW w:type="dxa" w:w="3389"/>
            <w:vAlign w:val="top"/>
          </w:tcPr>
          <w:p>
            <w:r>
              <w:t>Explainability</w:t>
            </w:r>
          </w:p>
        </w:tc>
        <w:tc>
          <w:tcPr>
            <w:tcW w:type="dxa" w:w="3389"/>
            <w:vAlign w:val="top"/>
          </w:tcPr>
          <w:p>
            <w:r>
              <w:t>Chaque consensus match ouvre supporting/contradicting evidence.</w:t>
            </w:r>
          </w:p>
        </w:tc>
      </w:tr>
      <w:tr>
        <w:trPr>
          <w:cantSplit w:val="true"/>
        </w:trPr>
        <w:tc>
          <w:tcPr>
            <w:tcW w:type="dxa" w:w="3389"/>
            <w:vAlign w:val="top"/>
          </w:tcPr>
          <w:p>
            <w:r>
              <w:t>ACC-016</w:t>
            </w:r>
          </w:p>
        </w:tc>
        <w:tc>
          <w:tcPr>
            <w:tcW w:type="dxa" w:w="3389"/>
            <w:vAlign w:val="top"/>
          </w:tcPr>
          <w:p>
            <w:r>
              <w:t>No magic score</w:t>
            </w:r>
          </w:p>
        </w:tc>
        <w:tc>
          <w:tcPr>
            <w:tcW w:type="dxa" w:w="3389"/>
            <w:vAlign w:val="top"/>
          </w:tcPr>
          <w:p>
            <w:r>
              <w:t>L’UI n’affiche aucun score global fusionnant toutes les dimensions d’anomalie.</w:t>
            </w:r>
          </w:p>
        </w:tc>
      </w:tr>
      <w:tr>
        <w:trPr>
          <w:cantSplit w:val="true"/>
        </w:trPr>
        <w:tc>
          <w:tcPr>
            <w:tcW w:type="dxa" w:w="3389"/>
            <w:vAlign w:val="top"/>
          </w:tcPr>
          <w:p>
            <w:r>
              <w:t>ACC-017</w:t>
            </w:r>
          </w:p>
        </w:tc>
        <w:tc>
          <w:tcPr>
            <w:tcW w:type="dxa" w:w="3389"/>
            <w:vAlign w:val="top"/>
          </w:tcPr>
          <w:p>
            <w:r>
              <w:t>Unknown semantics</w:t>
            </w:r>
          </w:p>
        </w:tc>
        <w:tc>
          <w:tcPr>
            <w:tcW w:type="dxa" w:w="3389"/>
            <w:vAlign w:val="top"/>
          </w:tcPr>
          <w:p>
            <w:r>
              <w:t>Une métrique non mesurée apparaît UNKNOWN et non 0.</w:t>
            </w:r>
          </w:p>
        </w:tc>
      </w:tr>
      <w:tr>
        <w:trPr>
          <w:cantSplit w:val="true"/>
        </w:trPr>
        <w:tc>
          <w:tcPr>
            <w:tcW w:type="dxa" w:w="3389"/>
            <w:vAlign w:val="top"/>
          </w:tcPr>
          <w:p>
            <w:r>
              <w:t>ACC-018</w:t>
            </w:r>
          </w:p>
        </w:tc>
        <w:tc>
          <w:tcPr>
            <w:tcW w:type="dxa" w:w="3389"/>
            <w:vAlign w:val="top"/>
          </w:tcPr>
          <w:p>
            <w:r>
              <w:t>Lineage history</w:t>
            </w:r>
          </w:p>
        </w:tc>
        <w:tc>
          <w:tcPr>
            <w:tcW w:type="dxa" w:w="3389"/>
            <w:vAlign w:val="top"/>
          </w:tcPr>
          <w:p>
            <w:r>
              <w:t>Ajouter Build C étend la lineage sans supprimer les assignments de l’ancien run.</w:t>
            </w:r>
          </w:p>
        </w:tc>
      </w:tr>
      <w:tr>
        <w:trPr>
          <w:cantSplit w:val="true"/>
        </w:trPr>
        <w:tc>
          <w:tcPr>
            <w:tcW w:type="dxa" w:w="3389"/>
            <w:vAlign w:val="top"/>
          </w:tcPr>
          <w:p>
            <w:r>
              <w:t>ACC-019</w:t>
            </w:r>
          </w:p>
        </w:tc>
        <w:tc>
          <w:tcPr>
            <w:tcW w:type="dxa" w:w="3389"/>
            <w:vAlign w:val="top"/>
          </w:tcPr>
          <w:p>
            <w:r>
              <w:t>Split/merge</w:t>
            </w:r>
          </w:p>
        </w:tc>
        <w:tc>
          <w:tcPr>
            <w:tcW w:type="dxa" w:w="3389"/>
            <w:vAlign w:val="top"/>
          </w:tcPr>
          <w:p>
            <w:r>
              <w:t>Le modèle accepte au moins un split et un merge dans les fixtures.</w:t>
            </w:r>
          </w:p>
        </w:tc>
      </w:tr>
      <w:tr>
        <w:trPr>
          <w:cantSplit w:val="true"/>
        </w:trPr>
        <w:tc>
          <w:tcPr>
            <w:tcW w:type="dxa" w:w="3389"/>
            <w:vAlign w:val="top"/>
          </w:tcPr>
          <w:p>
            <w:r>
              <w:t>ACC-020</w:t>
            </w:r>
          </w:p>
        </w:tc>
        <w:tc>
          <w:tcPr>
            <w:tcW w:type="dxa" w:w="3389"/>
            <w:vAlign w:val="top"/>
          </w:tcPr>
          <w:p>
            <w:r>
              <w:t>Search</w:t>
            </w:r>
          </w:p>
        </w:tc>
        <w:tc>
          <w:tcPr>
            <w:tcW w:type="dxa" w:w="3389"/>
            <w:vAlign w:val="top"/>
          </w:tcPr>
          <w:p>
            <w:r>
              <w:t>Ctrl+K retrouve build, artifact hash, lineage et annotation.</w:t>
            </w:r>
          </w:p>
        </w:tc>
      </w:tr>
      <w:tr>
        <w:trPr>
          <w:cantSplit w:val="true"/>
        </w:trPr>
        <w:tc>
          <w:tcPr>
            <w:tcW w:type="dxa" w:w="3389"/>
            <w:vAlign w:val="top"/>
          </w:tcPr>
          <w:p>
            <w:r>
              <w:t>ACC-021</w:t>
            </w:r>
          </w:p>
        </w:tc>
        <w:tc>
          <w:tcPr>
            <w:tcW w:type="dxa" w:w="3389"/>
            <w:vAlign w:val="top"/>
          </w:tcPr>
          <w:p>
            <w:r>
              <w:t>Report JSON</w:t>
            </w:r>
          </w:p>
        </w:tc>
        <w:tc>
          <w:tcPr>
            <w:tcW w:type="dxa" w:w="3389"/>
            <w:vAlign w:val="top"/>
          </w:tcPr>
          <w:p>
            <w:r>
              <w:t>Le JSON exporté valide son schema.</w:t>
            </w:r>
          </w:p>
        </w:tc>
      </w:tr>
      <w:tr>
        <w:trPr>
          <w:cantSplit w:val="true"/>
        </w:trPr>
        <w:tc>
          <w:tcPr>
            <w:tcW w:type="dxa" w:w="3389"/>
            <w:vAlign w:val="top"/>
          </w:tcPr>
          <w:p>
            <w:r>
              <w:t>ACC-022</w:t>
            </w:r>
          </w:p>
        </w:tc>
        <w:tc>
          <w:tcPr>
            <w:tcW w:type="dxa" w:w="3389"/>
            <w:vAlign w:val="top"/>
          </w:tcPr>
          <w:p>
            <w:r>
              <w:t>ACET pack</w:t>
            </w:r>
          </w:p>
        </w:tc>
        <w:tc>
          <w:tcPr>
            <w:tcW w:type="dxa" w:w="3389"/>
            <w:vAlign w:val="top"/>
          </w:tcPr>
          <w:p>
            <w:r>
              <w:t>Un pack sans artifacts se réimporte avec résultats et annotations.</w:t>
            </w:r>
          </w:p>
        </w:tc>
      </w:tr>
      <w:tr>
        <w:trPr>
          <w:cantSplit w:val="true"/>
        </w:trPr>
        <w:tc>
          <w:tcPr>
            <w:tcW w:type="dxa" w:w="3389"/>
            <w:vAlign w:val="top"/>
          </w:tcPr>
          <w:p>
            <w:r>
              <w:t>ACC-023</w:t>
            </w:r>
          </w:p>
        </w:tc>
        <w:tc>
          <w:tcPr>
            <w:tcW w:type="dxa" w:w="3389"/>
            <w:vAlign w:val="top"/>
          </w:tcPr>
          <w:p>
            <w:r>
              <w:t>Pack safety</w:t>
            </w:r>
          </w:p>
        </w:tc>
        <w:tc>
          <w:tcPr>
            <w:tcW w:type="dxa" w:w="3389"/>
            <w:vAlign w:val="top"/>
          </w:tcPr>
          <w:p>
            <w:r>
              <w:t>Un pack avec traversal ou checksum invalide est refusé.</w:t>
            </w:r>
          </w:p>
        </w:tc>
      </w:tr>
      <w:tr>
        <w:trPr>
          <w:cantSplit w:val="true"/>
        </w:trPr>
        <w:tc>
          <w:tcPr>
            <w:tcW w:type="dxa" w:w="3389"/>
            <w:vAlign w:val="top"/>
          </w:tcPr>
          <w:p>
            <w:r>
              <w:t>ACC-024</w:t>
            </w:r>
          </w:p>
        </w:tc>
        <w:tc>
          <w:tcPr>
            <w:tcW w:type="dxa" w:w="3389"/>
            <w:vAlign w:val="top"/>
          </w:tcPr>
          <w:p>
            <w:r>
              <w:t>DB migration</w:t>
            </w:r>
          </w:p>
        </w:tc>
        <w:tc>
          <w:tcPr>
            <w:tcW w:type="dxa" w:w="3389"/>
            <w:vAlign w:val="top"/>
          </w:tcPr>
          <w:p>
            <w:r>
              <w:t>Toutes les migrations fixtures réussissent ou rollbackent atomiquement.</w:t>
            </w:r>
          </w:p>
        </w:tc>
      </w:tr>
      <w:tr>
        <w:trPr>
          <w:cantSplit w:val="true"/>
        </w:trPr>
        <w:tc>
          <w:tcPr>
            <w:tcW w:type="dxa" w:w="3389"/>
            <w:vAlign w:val="top"/>
          </w:tcPr>
          <w:p>
            <w:r>
              <w:t>ACC-025</w:t>
            </w:r>
          </w:p>
        </w:tc>
        <w:tc>
          <w:tcPr>
            <w:tcW w:type="dxa" w:w="3389"/>
            <w:vAlign w:val="top"/>
          </w:tcPr>
          <w:p>
            <w:r>
              <w:t>Uninstall</w:t>
            </w:r>
          </w:p>
        </w:tc>
        <w:tc>
          <w:tcPr>
            <w:tcW w:type="dxa" w:w="3389"/>
            <w:vAlign w:val="top"/>
          </w:tcPr>
          <w:p>
            <w:r>
              <w:t>Désinstaller conserve les workspaces par défaut.</w:t>
            </w:r>
          </w:p>
        </w:tc>
      </w:tr>
      <w:tr>
        <w:trPr>
          <w:cantSplit w:val="true"/>
        </w:trPr>
        <w:tc>
          <w:tcPr>
            <w:tcW w:type="dxa" w:w="3389"/>
            <w:vAlign w:val="top"/>
          </w:tcPr>
          <w:p>
            <w:r>
              <w:t>ACC-026</w:t>
            </w:r>
          </w:p>
        </w:tc>
        <w:tc>
          <w:tcPr>
            <w:tcW w:type="dxa" w:w="3389"/>
            <w:vAlign w:val="top"/>
          </w:tcPr>
          <w:p>
            <w:r>
              <w:t>Doctor</w:t>
            </w:r>
          </w:p>
        </w:tc>
        <w:tc>
          <w:tcPr>
            <w:tcW w:type="dxa" w:w="3389"/>
            <w:vAlign w:val="top"/>
          </w:tcPr>
          <w:p>
            <w:r>
              <w:t>Doctor --full exécute un golden self-test fonctionnel.</w:t>
            </w:r>
          </w:p>
        </w:tc>
      </w:tr>
      <w:tr>
        <w:trPr>
          <w:cantSplit w:val="true"/>
        </w:trPr>
        <w:tc>
          <w:tcPr>
            <w:tcW w:type="dxa" w:w="3389"/>
            <w:vAlign w:val="top"/>
          </w:tcPr>
          <w:p>
            <w:r>
              <w:t>ACC-027</w:t>
            </w:r>
          </w:p>
        </w:tc>
        <w:tc>
          <w:tcPr>
            <w:tcW w:type="dxa" w:w="3389"/>
            <w:vAlign w:val="top"/>
          </w:tcPr>
          <w:p>
            <w:r>
              <w:t>Benchmark blind</w:t>
            </w:r>
          </w:p>
        </w:tc>
        <w:tc>
          <w:tcPr>
            <w:tcW w:type="dxa" w:w="3389"/>
            <w:vAlign w:val="top"/>
          </w:tcPr>
          <w:p>
            <w:r>
              <w:t>Les labels ground truth ne sont pas fournis au détecteur pendant le run.</w:t>
            </w:r>
          </w:p>
        </w:tc>
      </w:tr>
      <w:tr>
        <w:trPr>
          <w:cantSplit w:val="true"/>
        </w:trPr>
        <w:tc>
          <w:tcPr>
            <w:tcW w:type="dxa" w:w="3389"/>
            <w:vAlign w:val="top"/>
          </w:tcPr>
          <w:p>
            <w:r>
              <w:t>ACC-028</w:t>
            </w:r>
          </w:p>
        </w:tc>
        <w:tc>
          <w:tcPr>
            <w:tcW w:type="dxa" w:w="3389"/>
            <w:vAlign w:val="top"/>
          </w:tcPr>
          <w:p>
            <w:r>
              <w:t>Calibration honesty</w:t>
            </w:r>
          </w:p>
        </w:tc>
        <w:tc>
          <w:tcPr>
            <w:tcW w:type="dxa" w:w="3389"/>
            <w:vAlign w:val="top"/>
          </w:tcPr>
          <w:p>
            <w:r>
              <w:t>Aucune probabilité n’est affichée avant calibration validée.</w:t>
            </w:r>
          </w:p>
        </w:tc>
      </w:tr>
      <w:tr>
        <w:trPr>
          <w:cantSplit w:val="true"/>
        </w:trPr>
        <w:tc>
          <w:tcPr>
            <w:tcW w:type="dxa" w:w="3389"/>
            <w:vAlign w:val="top"/>
          </w:tcPr>
          <w:p>
            <w:r>
              <w:t>ACC-029</w:t>
            </w:r>
          </w:p>
        </w:tc>
        <w:tc>
          <w:tcPr>
            <w:tcW w:type="dxa" w:w="3389"/>
            <w:vAlign w:val="top"/>
          </w:tcPr>
          <w:p>
            <w:r>
              <w:t>Performance UI</w:t>
            </w:r>
          </w:p>
        </w:tc>
        <w:tc>
          <w:tcPr>
            <w:tcW w:type="dxa" w:w="3389"/>
            <w:vAlign w:val="top"/>
          </w:tcPr>
          <w:p>
            <w:r>
              <w:t>Les opérations longues ne bloquent jamais le thread UI.</w:t>
            </w:r>
          </w:p>
        </w:tc>
      </w:tr>
      <w:tr>
        <w:trPr>
          <w:cantSplit w:val="true"/>
        </w:trPr>
        <w:tc>
          <w:tcPr>
            <w:tcW w:type="dxa" w:w="3389"/>
            <w:vAlign w:val="top"/>
          </w:tcPr>
          <w:p>
            <w:r>
              <w:t>ACC-030</w:t>
            </w:r>
          </w:p>
        </w:tc>
        <w:tc>
          <w:tcPr>
            <w:tcW w:type="dxa" w:w="3389"/>
            <w:vAlign w:val="top"/>
          </w:tcPr>
          <w:p>
            <w:r>
              <w:t>Large table</w:t>
            </w:r>
          </w:p>
        </w:tc>
        <w:tc>
          <w:tcPr>
            <w:tcW w:type="dxa" w:w="3389"/>
            <w:vAlign w:val="top"/>
          </w:tcPr>
          <w:p>
            <w:r>
              <w:t>Une table de 10 000 fonctions reste navigable et filtrable sans gel prolongé.</w:t>
            </w:r>
          </w:p>
        </w:tc>
      </w:tr>
      <w:tr>
        <w:trPr>
          <w:cantSplit w:val="true"/>
        </w:trPr>
        <w:tc>
          <w:tcPr>
            <w:tcW w:type="dxa" w:w="3389"/>
            <w:vAlign w:val="top"/>
          </w:tcPr>
          <w:p>
            <w:r>
              <w:t>ACC-031</w:t>
            </w:r>
          </w:p>
        </w:tc>
        <w:tc>
          <w:tcPr>
            <w:tcW w:type="dxa" w:w="3389"/>
            <w:vAlign w:val="top"/>
          </w:tcPr>
          <w:p>
            <w:r>
              <w:t>Disk preflight</w:t>
            </w:r>
          </w:p>
        </w:tc>
        <w:tc>
          <w:tcPr>
            <w:tcW w:type="dxa" w:w="3389"/>
            <w:vAlign w:val="top"/>
          </w:tcPr>
          <w:p>
            <w:r>
              <w:t>Un job lourd refuse de démarrer si l’espace estimé est insuffisant.</w:t>
            </w:r>
          </w:p>
        </w:tc>
      </w:tr>
      <w:tr>
        <w:trPr>
          <w:cantSplit w:val="true"/>
        </w:trPr>
        <w:tc>
          <w:tcPr>
            <w:tcW w:type="dxa" w:w="3389"/>
            <w:vAlign w:val="top"/>
          </w:tcPr>
          <w:p>
            <w:r>
              <w:t>ACC-032</w:t>
            </w:r>
          </w:p>
        </w:tc>
        <w:tc>
          <w:tcPr>
            <w:tcW w:type="dxa" w:w="3389"/>
            <w:vAlign w:val="top"/>
          </w:tcPr>
          <w:p>
            <w:r>
              <w:t>Logs privacy</w:t>
            </w:r>
          </w:p>
        </w:tc>
        <w:tc>
          <w:tcPr>
            <w:tcW w:type="dxa" w:w="3389"/>
            <w:vAlign w:val="top"/>
          </w:tcPr>
          <w:p>
            <w:r>
              <w:t>Le diagnostic par défaut ne contient ni artifact bytes ni chemin utilisateur complet.</w:t>
            </w:r>
          </w:p>
        </w:tc>
      </w:tr>
      <w:tr>
        <w:trPr>
          <w:cantSplit w:val="true"/>
        </w:trPr>
        <w:tc>
          <w:tcPr>
            <w:tcW w:type="dxa" w:w="3389"/>
            <w:vAlign w:val="top"/>
          </w:tcPr>
          <w:p>
            <w:r>
              <w:t>ACC-033</w:t>
            </w:r>
          </w:p>
        </w:tc>
        <w:tc>
          <w:tcPr>
            <w:tcW w:type="dxa" w:w="3389"/>
            <w:vAlign w:val="top"/>
          </w:tcPr>
          <w:p>
            <w:r>
              <w:t>Provider capability</w:t>
            </w:r>
          </w:p>
        </w:tc>
        <w:tc>
          <w:tcPr>
            <w:tcW w:type="dxa" w:w="3389"/>
            <w:vAlign w:val="top"/>
          </w:tcPr>
          <w:p>
            <w:r>
              <w:t>L’UI dépend des capabilities, pas du nom d’un moteur spécifique.</w:t>
            </w:r>
          </w:p>
        </w:tc>
      </w:tr>
      <w:tr>
        <w:trPr>
          <w:cantSplit w:val="true"/>
        </w:trPr>
        <w:tc>
          <w:tcPr>
            <w:tcW w:type="dxa" w:w="3389"/>
            <w:vAlign w:val="top"/>
          </w:tcPr>
          <w:p>
            <w:r>
              <w:t>ACC-034</w:t>
            </w:r>
          </w:p>
        </w:tc>
        <w:tc>
          <w:tcPr>
            <w:tcW w:type="dxa" w:w="3389"/>
            <w:vAlign w:val="top"/>
          </w:tcPr>
          <w:p>
            <w:r>
              <w:t>Engine pin</w:t>
            </w:r>
          </w:p>
        </w:tc>
        <w:tc>
          <w:tcPr>
            <w:tcW w:type="dxa" w:w="3389"/>
            <w:vAlign w:val="top"/>
          </w:tcPr>
          <w:p>
            <w:r>
              <w:t>Un workspace peut rester sur un Engine Pack ancien installé.</w:t>
            </w:r>
          </w:p>
        </w:tc>
      </w:tr>
      <w:tr>
        <w:trPr>
          <w:cantSplit w:val="true"/>
        </w:trPr>
        <w:tc>
          <w:tcPr>
            <w:tcW w:type="dxa" w:w="3389"/>
            <w:vAlign w:val="top"/>
          </w:tcPr>
          <w:p>
            <w:r>
              <w:t>ACC-035</w:t>
            </w:r>
          </w:p>
        </w:tc>
        <w:tc>
          <w:tcPr>
            <w:tcW w:type="dxa" w:w="3389"/>
            <w:vAlign w:val="top"/>
          </w:tcPr>
          <w:p>
            <w:r>
              <w:t>Audit</w:t>
            </w:r>
          </w:p>
        </w:tc>
        <w:tc>
          <w:tcPr>
            <w:tcW w:type="dxa" w:w="3389"/>
            <w:vAlign w:val="top"/>
          </w:tcPr>
          <w:p>
            <w:r>
              <w:t>Import, suppression logique, analyse et annotation créent un audit event.</w:t>
            </w:r>
          </w:p>
        </w:tc>
      </w:tr>
      <w:tr>
        <w:trPr>
          <w:cantSplit w:val="true"/>
        </w:trPr>
        <w:tc>
          <w:tcPr>
            <w:tcW w:type="dxa" w:w="3389"/>
            <w:vAlign w:val="top"/>
          </w:tcPr>
          <w:p>
            <w:r>
              <w:t>ACC-036</w:t>
            </w:r>
          </w:p>
        </w:tc>
        <w:tc>
          <w:tcPr>
            <w:tcW w:type="dxa" w:w="3389"/>
            <w:vAlign w:val="top"/>
          </w:tcPr>
          <w:p>
            <w:r>
              <w:t>Trash</w:t>
            </w:r>
          </w:p>
        </w:tc>
        <w:tc>
          <w:tcPr>
            <w:tcW w:type="dxa" w:w="3389"/>
            <w:vAlign w:val="top"/>
          </w:tcPr>
          <w:p>
            <w:r>
              <w:t>Une suppression de build est récupérable avant purge.</w:t>
            </w:r>
          </w:p>
        </w:tc>
      </w:tr>
      <w:tr>
        <w:trPr>
          <w:cantSplit w:val="true"/>
        </w:trPr>
        <w:tc>
          <w:tcPr>
            <w:tcW w:type="dxa" w:w="3389"/>
            <w:vAlign w:val="top"/>
          </w:tcPr>
          <w:p>
            <w:r>
              <w:t>ACC-037</w:t>
            </w:r>
          </w:p>
        </w:tc>
        <w:tc>
          <w:tcPr>
            <w:tcW w:type="dxa" w:w="3389"/>
            <w:vAlign w:val="top"/>
          </w:tcPr>
          <w:p>
            <w:r>
              <w:t>Reconcile</w:t>
            </w:r>
          </w:p>
        </w:tc>
        <w:tc>
          <w:tcPr>
            <w:tcW w:type="dxa" w:w="3389"/>
            <w:vAlign w:val="top"/>
          </w:tcPr>
          <w:p>
            <w:r>
              <w:t>Doctor détecte référence DB pendante et artifact orphelin dans fixtures.</w:t>
            </w:r>
          </w:p>
        </w:tc>
      </w:tr>
      <w:tr>
        <w:trPr>
          <w:cantSplit w:val="true"/>
        </w:trPr>
        <w:tc>
          <w:tcPr>
            <w:tcW w:type="dxa" w:w="3389"/>
            <w:vAlign w:val="top"/>
          </w:tcPr>
          <w:p>
            <w:r>
              <w:t>ACC-038</w:t>
            </w:r>
          </w:p>
        </w:tc>
        <w:tc>
          <w:tcPr>
            <w:tcW w:type="dxa" w:w="3389"/>
            <w:vAlign w:val="top"/>
          </w:tcPr>
          <w:p>
            <w:r>
              <w:t>Determinism</w:t>
            </w:r>
          </w:p>
        </w:tc>
        <w:tc>
          <w:tcPr>
            <w:tcW w:type="dxa" w:w="3389"/>
            <w:vAlign w:val="top"/>
          </w:tcPr>
          <w:p>
            <w:r>
              <w:t>Le golden dataset répété produit les mêmes facts et sorties déterministes définies.</w:t>
            </w:r>
          </w:p>
        </w:tc>
      </w:tr>
      <w:tr>
        <w:trPr>
          <w:cantSplit w:val="true"/>
        </w:trPr>
        <w:tc>
          <w:tcPr>
            <w:tcW w:type="dxa" w:w="3389"/>
            <w:vAlign w:val="top"/>
          </w:tcPr>
          <w:p>
            <w:r>
              <w:t>ACC-039</w:t>
            </w:r>
          </w:p>
        </w:tc>
        <w:tc>
          <w:tcPr>
            <w:tcW w:type="dxa" w:w="3389"/>
            <w:vAlign w:val="top"/>
          </w:tcPr>
          <w:p>
            <w:r>
              <w:t>Coverage</w:t>
            </w:r>
          </w:p>
        </w:tc>
        <w:tc>
          <w:tcPr>
            <w:tcW w:type="dxa" w:w="3389"/>
            <w:vAlign w:val="top"/>
          </w:tcPr>
          <w:p>
            <w:r>
              <w:t>Un run partiel expose coverage et raisons de non-couverture.</w:t>
            </w:r>
          </w:p>
        </w:tc>
      </w:tr>
      <w:tr>
        <w:trPr>
          <w:cantSplit w:val="true"/>
        </w:trPr>
        <w:tc>
          <w:tcPr>
            <w:tcW w:type="dxa" w:w="3389"/>
            <w:vAlign w:val="top"/>
          </w:tcPr>
          <w:p>
            <w:r>
              <w:t>ACC-040</w:t>
            </w:r>
          </w:p>
        </w:tc>
        <w:tc>
          <w:tcPr>
            <w:tcW w:type="dxa" w:w="3389"/>
            <w:vAlign w:val="top"/>
          </w:tcPr>
          <w:p>
            <w:r>
              <w:t>External events</w:t>
            </w:r>
          </w:p>
        </w:tc>
        <w:tc>
          <w:tcPr>
            <w:tcW w:type="dxa" w:w="3389"/>
            <w:vAlign w:val="top"/>
          </w:tcPr>
          <w:p>
            <w:r>
              <w:t>Une corrélation temporelle n’est jamais libellée causalité automatiquement.</w:t>
            </w:r>
          </w:p>
        </w:tc>
      </w:tr>
      <w:tr>
        <w:trPr>
          <w:cantSplit w:val="true"/>
        </w:trPr>
        <w:tc>
          <w:tcPr>
            <w:tcW w:type="dxa" w:w="3389"/>
            <w:vAlign w:val="top"/>
          </w:tcPr>
          <w:p>
            <w:r>
              <w:t>ACC-041</w:t>
            </w:r>
          </w:p>
        </w:tc>
        <w:tc>
          <w:tcPr>
            <w:tcW w:type="dxa" w:w="3389"/>
            <w:vAlign w:val="top"/>
          </w:tcPr>
          <w:p>
            <w:r>
              <w:t>Product agnostic</w:t>
            </w:r>
          </w:p>
        </w:tc>
        <w:tc>
          <w:tcPr>
            <w:tcW w:type="dxa" w:w="3389"/>
            <w:vAlign w:val="top"/>
          </w:tcPr>
          <w:p>
            <w:r>
              <w:t>Le test de domaine utilise un produit fictif sans branche spécifique anti-cheat.</w:t>
            </w:r>
          </w:p>
        </w:tc>
      </w:tr>
      <w:tr>
        <w:trPr>
          <w:cantSplit w:val="true"/>
        </w:trPr>
        <w:tc>
          <w:tcPr>
            <w:tcW w:type="dxa" w:w="3389"/>
            <w:vAlign w:val="top"/>
          </w:tcPr>
          <w:p>
            <w:r>
              <w:t>ACC-042</w:t>
            </w:r>
          </w:p>
        </w:tc>
        <w:tc>
          <w:tcPr>
            <w:tcW w:type="dxa" w:w="3389"/>
            <w:vAlign w:val="top"/>
          </w:tcPr>
          <w:p>
            <w:r>
              <w:t>CLI parity</w:t>
            </w:r>
          </w:p>
        </w:tc>
        <w:tc>
          <w:tcPr>
            <w:tcW w:type="dxa" w:w="3389"/>
            <w:vAlign w:val="top"/>
          </w:tcPr>
          <w:p>
            <w:r>
              <w:t>Les use cases import/analyze/compare/export sont utilisables via CLI.</w:t>
            </w:r>
          </w:p>
        </w:tc>
      </w:tr>
      <w:tr>
        <w:trPr>
          <w:cantSplit w:val="true"/>
        </w:trPr>
        <w:tc>
          <w:tcPr>
            <w:tcW w:type="dxa" w:w="3389"/>
            <w:vAlign w:val="top"/>
          </w:tcPr>
          <w:p>
            <w:r>
              <w:t>ACC-043</w:t>
            </w:r>
          </w:p>
        </w:tc>
        <w:tc>
          <w:tcPr>
            <w:tcW w:type="dxa" w:w="3389"/>
            <w:vAlign w:val="top"/>
          </w:tcPr>
          <w:p>
            <w:r>
              <w:t>Exit codes</w:t>
            </w:r>
          </w:p>
        </w:tc>
        <w:tc>
          <w:tcPr>
            <w:tcW w:type="dxa" w:w="3389"/>
            <w:vAlign w:val="top"/>
          </w:tcPr>
          <w:p>
            <w:r>
              <w:t>Les scénarios CLI renvoient les codes documentés.</w:t>
            </w:r>
          </w:p>
        </w:tc>
      </w:tr>
      <w:tr>
        <w:trPr>
          <w:cantSplit w:val="true"/>
        </w:trPr>
        <w:tc>
          <w:tcPr>
            <w:tcW w:type="dxa" w:w="3389"/>
            <w:vAlign w:val="top"/>
          </w:tcPr>
          <w:p>
            <w:r>
              <w:t>ACC-044</w:t>
            </w:r>
          </w:p>
        </w:tc>
        <w:tc>
          <w:tcPr>
            <w:tcW w:type="dxa" w:w="3389"/>
            <w:vAlign w:val="top"/>
          </w:tcPr>
          <w:p>
            <w:r>
              <w:t>Accessibility</w:t>
            </w:r>
          </w:p>
        </w:tc>
        <w:tc>
          <w:tcPr>
            <w:tcW w:type="dxa" w:w="3389"/>
            <w:vAlign w:val="top"/>
          </w:tcPr>
          <w:p>
            <w:r>
              <w:t>Les parcours Import→Analyze→Compare sont réalisables au clavier.</w:t>
            </w:r>
          </w:p>
        </w:tc>
      </w:tr>
      <w:tr>
        <w:trPr>
          <w:cantSplit w:val="true"/>
        </w:trPr>
        <w:tc>
          <w:tcPr>
            <w:tcW w:type="dxa" w:w="3389"/>
            <w:vAlign w:val="top"/>
          </w:tcPr>
          <w:p>
            <w:r>
              <w:t>ACC-045</w:t>
            </w:r>
          </w:p>
        </w:tc>
        <w:tc>
          <w:tcPr>
            <w:tcW w:type="dxa" w:w="3389"/>
            <w:vAlign w:val="top"/>
          </w:tcPr>
          <w:p>
            <w:r>
              <w:t>Backup</w:t>
            </w:r>
          </w:p>
        </w:tc>
        <w:tc>
          <w:tcPr>
            <w:tcW w:type="dxa" w:w="3389"/>
            <w:vAlign w:val="top"/>
          </w:tcPr>
          <w:p>
            <w:r>
              <w:t>Un backup metadata peut restaurer DB/annotations/settings sans artifact duplication.</w:t>
            </w:r>
          </w:p>
        </w:tc>
      </w:tr>
      <w:tr>
        <w:trPr>
          <w:cantSplit w:val="true"/>
        </w:trPr>
        <w:tc>
          <w:tcPr>
            <w:tcW w:type="dxa" w:w="3389"/>
            <w:vAlign w:val="top"/>
          </w:tcPr>
          <w:p>
            <w:r>
              <w:t>ACC-046</w:t>
            </w:r>
          </w:p>
        </w:tc>
        <w:tc>
          <w:tcPr>
            <w:tcW w:type="dxa" w:w="3389"/>
            <w:vAlign w:val="top"/>
          </w:tcPr>
          <w:p>
            <w:r>
              <w:t>Storage cleanup</w:t>
            </w:r>
          </w:p>
        </w:tc>
        <w:tc>
          <w:tcPr>
            <w:tcW w:type="dxa" w:w="3389"/>
            <w:vAlign w:val="top"/>
          </w:tcPr>
          <w:p>
            <w:r>
              <w:t>Clean rebuildable cache ne supprime ni SOURCE ni FACT non reconstructible.</w:t>
            </w:r>
          </w:p>
        </w:tc>
      </w:tr>
      <w:tr>
        <w:trPr>
          <w:cantSplit w:val="true"/>
        </w:trPr>
        <w:tc>
          <w:tcPr>
            <w:tcW w:type="dxa" w:w="3389"/>
            <w:vAlign w:val="top"/>
          </w:tcPr>
          <w:p>
            <w:r>
              <w:t>ACC-047</w:t>
            </w:r>
          </w:p>
        </w:tc>
        <w:tc>
          <w:tcPr>
            <w:tcW w:type="dxa" w:w="3389"/>
            <w:vAlign w:val="top"/>
          </w:tcPr>
          <w:p>
            <w:r>
              <w:t>Build completeness</w:t>
            </w:r>
          </w:p>
        </w:tc>
        <w:tc>
          <w:tcPr>
            <w:tcW w:type="dxa" w:w="3389"/>
            <w:vAlign w:val="top"/>
          </w:tcPr>
          <w:p>
            <w:r>
              <w:t>Un build partiel indique UNKNOWN pour composant attendu non observé.</w:t>
            </w:r>
          </w:p>
        </w:tc>
      </w:tr>
      <w:tr>
        <w:trPr>
          <w:cantSplit w:val="true"/>
        </w:trPr>
        <w:tc>
          <w:tcPr>
            <w:tcW w:type="dxa" w:w="3389"/>
            <w:vAlign w:val="top"/>
          </w:tcPr>
          <w:p>
            <w:r>
              <w:t>ACC-048</w:t>
            </w:r>
          </w:p>
        </w:tc>
        <w:tc>
          <w:tcPr>
            <w:tcW w:type="dxa" w:w="3389"/>
            <w:vAlign w:val="top"/>
          </w:tcPr>
          <w:p>
            <w:r>
              <w:t>Raw scores</w:t>
            </w:r>
          </w:p>
        </w:tc>
        <w:tc>
          <w:tcPr>
            <w:tcW w:type="dxa" w:w="3389"/>
            <w:vAlign w:val="top"/>
          </w:tcPr>
          <w:p>
            <w:r>
              <w:t>Les scores moteurs originaux restent accessibles après consensus.</w:t>
            </w:r>
          </w:p>
        </w:tc>
      </w:tr>
      <w:tr>
        <w:trPr>
          <w:cantSplit w:val="true"/>
        </w:trPr>
        <w:tc>
          <w:tcPr>
            <w:tcW w:type="dxa" w:w="3389"/>
            <w:vAlign w:val="top"/>
          </w:tcPr>
          <w:p>
            <w:r>
              <w:t>ACC-049</w:t>
            </w:r>
          </w:p>
        </w:tc>
        <w:tc>
          <w:tcPr>
            <w:tcW w:type="dxa" w:w="3389"/>
            <w:vAlign w:val="top"/>
          </w:tcPr>
          <w:p>
            <w:r>
              <w:t>Evidence diversity</w:t>
            </w:r>
          </w:p>
        </w:tc>
        <w:tc>
          <w:tcPr>
            <w:tcW w:type="dxa" w:w="3389"/>
            <w:vAlign w:val="top"/>
          </w:tcPr>
          <w:p>
            <w:r>
              <w:t>Le consensus distingue nombre de moteurs et diversité de familles de preuve.</w:t>
            </w:r>
          </w:p>
        </w:tc>
      </w:tr>
      <w:tr>
        <w:trPr>
          <w:cantSplit w:val="true"/>
        </w:trPr>
        <w:tc>
          <w:tcPr>
            <w:tcW w:type="dxa" w:w="3389"/>
            <w:vAlign w:val="top"/>
          </w:tcPr>
          <w:p>
            <w:r>
              <w:t>ACC-050</w:t>
            </w:r>
          </w:p>
        </w:tc>
        <w:tc>
          <w:tcPr>
            <w:tcW w:type="dxa" w:w="3389"/>
            <w:vAlign w:val="top"/>
          </w:tcPr>
          <w:p>
            <w:r>
              <w:t>Release gate</w:t>
            </w:r>
          </w:p>
        </w:tc>
        <w:tc>
          <w:tcPr>
            <w:tcW w:type="dxa" w:w="3389"/>
            <w:vAlign w:val="top"/>
          </w:tcPr>
          <w:p>
            <w:r>
              <w:t>Aucune release stable n’est produite si les tests mandatory/golden/migration échouent.</w:t>
            </w:r>
          </w:p>
        </w:tc>
      </w:tr>
    </w:tbl>
    <w:p/>
    <w:p>
      <w:pPr>
        <w:pStyle w:val="Heading2"/>
      </w:pPr>
      <w:r>
        <w:t>56. Roadmap d’implémentation verrouillée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D9E2F3"/>
            <w:vAlign w:val="center"/>
          </w:tcPr>
          <w:p>
            <w:r>
              <w:rPr>
                <w:b/>
              </w:rPr>
              <w:t>Phase</w:t>
            </w:r>
          </w:p>
        </w:tc>
        <w:tc>
          <w:tcPr>
            <w:tcW w:type="dxa" w:w="3389"/>
            <w:shd w:fill="D9E2F3"/>
            <w:vAlign w:val="center"/>
          </w:tcPr>
          <w:p>
            <w:r>
              <w:rPr>
                <w:b/>
              </w:rPr>
              <w:t>Livrable</w:t>
            </w:r>
          </w:p>
        </w:tc>
        <w:tc>
          <w:tcPr>
            <w:tcW w:type="dxa" w:w="3389"/>
            <w:shd w:fill="D9E2F3"/>
            <w:vAlign w:val="center"/>
          </w:tcPr>
          <w:p>
            <w:r>
              <w:rPr>
                <w:b/>
              </w:rPr>
              <w:t>Gate</w:t>
            </w:r>
          </w:p>
        </w:tc>
      </w:tr>
      <w:tr>
        <w:trPr>
          <w:cantSplit w:val="true"/>
        </w:trPr>
        <w:tc>
          <w:tcPr>
            <w:tcW w:type="dxa" w:w="3389"/>
            <w:vAlign w:val="top"/>
          </w:tcPr>
          <w:p>
            <w:r>
              <w:t>P0</w:t>
            </w:r>
          </w:p>
        </w:tc>
        <w:tc>
          <w:tcPr>
            <w:tcW w:type="dxa" w:w="3389"/>
            <w:vAlign w:val="top"/>
          </w:tcPr>
          <w:p>
            <w:r>
              <w:t>Repo, packaging skeleton, domain conventions, CI</w:t>
            </w:r>
          </w:p>
        </w:tc>
        <w:tc>
          <w:tcPr>
            <w:tcW w:type="dxa" w:w="3389"/>
            <w:vAlign w:val="top"/>
          </w:tcPr>
          <w:p>
            <w:r>
              <w:t>Unit + lint + typed contracts</w:t>
            </w:r>
          </w:p>
        </w:tc>
      </w:tr>
      <w:tr>
        <w:trPr>
          <w:cantSplit w:val="true"/>
        </w:trPr>
        <w:tc>
          <w:tcPr>
            <w:tcW w:type="dxa" w:w="3389"/>
            <w:vAlign w:val="top"/>
          </w:tcPr>
          <w:p>
            <w:r>
              <w:t>P1</w:t>
            </w:r>
          </w:p>
        </w:tc>
        <w:tc>
          <w:tcPr>
            <w:tcW w:type="dxa" w:w="3389"/>
            <w:vAlign w:val="top"/>
          </w:tcPr>
          <w:p>
            <w:r>
              <w:t>Workspace, SQLite, migrations, content store</w:t>
            </w:r>
          </w:p>
        </w:tc>
        <w:tc>
          <w:tcPr>
            <w:tcW w:type="dxa" w:w="3389"/>
            <w:vAlign w:val="top"/>
          </w:tcPr>
          <w:p>
            <w:r>
              <w:t>ACC-005/007/008/024</w:t>
            </w:r>
          </w:p>
        </w:tc>
      </w:tr>
      <w:tr>
        <w:trPr>
          <w:cantSplit w:val="true"/>
        </w:trPr>
        <w:tc>
          <w:tcPr>
            <w:tcW w:type="dxa" w:w="3389"/>
            <w:vAlign w:val="top"/>
          </w:tcPr>
          <w:p>
            <w:r>
              <w:t>P2</w:t>
            </w:r>
          </w:p>
        </w:tc>
        <w:tc>
          <w:tcPr>
            <w:tcW w:type="dxa" w:w="3389"/>
            <w:vAlign w:val="top"/>
          </w:tcPr>
          <w:p>
            <w:r>
              <w:t>Import wizard + CLI import</w:t>
            </w:r>
          </w:p>
        </w:tc>
        <w:tc>
          <w:tcPr>
            <w:tcW w:type="dxa" w:w="3389"/>
            <w:vAlign w:val="top"/>
          </w:tcPr>
          <w:p>
            <w:r>
              <w:t>Import hostile matrix</w:t>
            </w:r>
          </w:p>
        </w:tc>
      </w:tr>
      <w:tr>
        <w:trPr>
          <w:cantSplit w:val="true"/>
        </w:trPr>
        <w:tc>
          <w:tcPr>
            <w:tcW w:type="dxa" w:w="3389"/>
            <w:vAlign w:val="top"/>
          </w:tcPr>
          <w:p>
            <w:r>
              <w:t>P3</w:t>
            </w:r>
          </w:p>
        </w:tc>
        <w:tc>
          <w:tcPr>
            <w:tcW w:type="dxa" w:w="3389"/>
            <w:vAlign w:val="top"/>
          </w:tcPr>
          <w:p>
            <w:r>
              <w:t>Jobs/workers/checkpoints/doctor</w:t>
            </w:r>
          </w:p>
        </w:tc>
        <w:tc>
          <w:tcPr>
            <w:tcW w:type="dxa" w:w="3389"/>
            <w:vAlign w:val="top"/>
          </w:tcPr>
          <w:p>
            <w:r>
              <w:t>ACC-009/010/031/038</w:t>
            </w:r>
          </w:p>
        </w:tc>
      </w:tr>
      <w:tr>
        <w:trPr>
          <w:cantSplit w:val="true"/>
        </w:trPr>
        <w:tc>
          <w:tcPr>
            <w:tcW w:type="dxa" w:w="3389"/>
            <w:vAlign w:val="top"/>
          </w:tcPr>
          <w:p>
            <w:r>
              <w:t>P4</w:t>
            </w:r>
          </w:p>
        </w:tc>
        <w:tc>
          <w:tcPr>
            <w:tcW w:type="dxa" w:w="3389"/>
            <w:vAlign w:val="top"/>
          </w:tcPr>
          <w:p>
            <w:r>
              <w:t>FAST analysis</w:t>
            </w:r>
          </w:p>
        </w:tc>
        <w:tc>
          <w:tcPr>
            <w:tcW w:type="dxa" w:w="3389"/>
            <w:vAlign w:val="top"/>
          </w:tcPr>
          <w:p>
            <w:r>
              <w:t>Facts reproducibles</w:t>
            </w:r>
          </w:p>
        </w:tc>
      </w:tr>
      <w:tr>
        <w:trPr>
          <w:cantSplit w:val="true"/>
        </w:trPr>
        <w:tc>
          <w:tcPr>
            <w:tcW w:type="dxa" w:w="3389"/>
            <w:vAlign w:val="top"/>
          </w:tcPr>
          <w:p>
            <w:r>
              <w:t>P5</w:t>
            </w:r>
          </w:p>
        </w:tc>
        <w:tc>
          <w:tcPr>
            <w:tcW w:type="dxa" w:w="3389"/>
            <w:vAlign w:val="top"/>
          </w:tcPr>
          <w:p>
            <w:r>
              <w:t>Ghidra + function extraction</w:t>
            </w:r>
          </w:p>
        </w:tc>
        <w:tc>
          <w:tcPr>
            <w:tcW w:type="dxa" w:w="3389"/>
            <w:vAlign w:val="top"/>
          </w:tcPr>
          <w:p>
            <w:r>
              <w:t>Golden extraction</w:t>
            </w:r>
          </w:p>
        </w:tc>
      </w:tr>
      <w:tr>
        <w:trPr>
          <w:cantSplit w:val="true"/>
        </w:trPr>
        <w:tc>
          <w:tcPr>
            <w:tcW w:type="dxa" w:w="3389"/>
            <w:vAlign w:val="top"/>
          </w:tcPr>
          <w:p>
            <w:r>
              <w:t>P6</w:t>
            </w:r>
          </w:p>
        </w:tc>
        <w:tc>
          <w:tcPr>
            <w:tcW w:type="dxa" w:w="3389"/>
            <w:vAlign w:val="top"/>
          </w:tcPr>
          <w:p>
            <w:r>
              <w:t>Ghidriff + normalized matcher DTO</w:t>
            </w:r>
          </w:p>
        </w:tc>
        <w:tc>
          <w:tcPr>
            <w:tcW w:type="dxa" w:w="3389"/>
            <w:vAlign w:val="top"/>
          </w:tcPr>
          <w:p>
            <w:r>
              <w:t>Pairwise benchmark</w:t>
            </w:r>
          </w:p>
        </w:tc>
      </w:tr>
      <w:tr>
        <w:trPr>
          <w:cantSplit w:val="true"/>
        </w:trPr>
        <w:tc>
          <w:tcPr>
            <w:tcW w:type="dxa" w:w="3389"/>
            <w:vAlign w:val="top"/>
          </w:tcPr>
          <w:p>
            <w:r>
              <w:t>P7</w:t>
            </w:r>
          </w:p>
        </w:tc>
        <w:tc>
          <w:tcPr>
            <w:tcW w:type="dxa" w:w="3389"/>
            <w:vAlign w:val="top"/>
          </w:tcPr>
          <w:p>
            <w:r>
              <w:t>Consensus + lineage</w:t>
            </w:r>
          </w:p>
        </w:tc>
        <w:tc>
          <w:tcPr>
            <w:tcW w:type="dxa" w:w="3389"/>
            <w:vAlign w:val="top"/>
          </w:tcPr>
          <w:p>
            <w:r>
              <w:t>Multi-version benchmark</w:t>
            </w:r>
          </w:p>
        </w:tc>
      </w:tr>
      <w:tr>
        <w:trPr>
          <w:cantSplit w:val="true"/>
        </w:trPr>
        <w:tc>
          <w:tcPr>
            <w:tcW w:type="dxa" w:w="3389"/>
            <w:vAlign w:val="top"/>
          </w:tcPr>
          <w:p>
            <w:r>
              <w:t>P8</w:t>
            </w:r>
          </w:p>
        </w:tc>
        <w:tc>
          <w:tcPr>
            <w:tcW w:type="dxa" w:w="3389"/>
            <w:vAlign w:val="top"/>
          </w:tcPr>
          <w:p>
            <w:r>
              <w:t>BinExport/BinDiff + QBinDiff providers</w:t>
            </w:r>
          </w:p>
        </w:tc>
        <w:tc>
          <w:tcPr>
            <w:tcW w:type="dxa" w:w="3389"/>
            <w:vAlign w:val="top"/>
          </w:tcPr>
          <w:p>
            <w:r>
              <w:t>Capability degradation</w:t>
            </w:r>
          </w:p>
        </w:tc>
      </w:tr>
      <w:tr>
        <w:trPr>
          <w:cantSplit w:val="true"/>
        </w:trPr>
        <w:tc>
          <w:tcPr>
            <w:tcW w:type="dxa" w:w="3389"/>
            <w:vAlign w:val="top"/>
          </w:tcPr>
          <w:p>
            <w:r>
              <w:t>P9</w:t>
            </w:r>
          </w:p>
        </w:tc>
        <w:tc>
          <w:tcPr>
            <w:tcW w:type="dxa" w:w="3389"/>
            <w:vAlign w:val="top"/>
          </w:tcPr>
          <w:p>
            <w:r>
              <w:t>Change detector + baselines + timeline</w:t>
            </w:r>
          </w:p>
        </w:tc>
        <w:tc>
          <w:tcPr>
            <w:tcW w:type="dxa" w:w="3389"/>
            <w:vAlign w:val="top"/>
          </w:tcPr>
          <w:p>
            <w:r>
              <w:t>No magic score / reliability</w:t>
            </w:r>
          </w:p>
        </w:tc>
      </w:tr>
      <w:tr>
        <w:trPr>
          <w:cantSplit w:val="true"/>
        </w:trPr>
        <w:tc>
          <w:tcPr>
            <w:tcW w:type="dxa" w:w="3389"/>
            <w:vAlign w:val="top"/>
          </w:tcPr>
          <w:p>
            <w:r>
              <w:t>P10</w:t>
            </w:r>
          </w:p>
        </w:tc>
        <w:tc>
          <w:tcPr>
            <w:tcW w:type="dxa" w:w="3389"/>
            <w:vAlign w:val="top"/>
          </w:tcPr>
          <w:p>
            <w:r>
              <w:t>Benchmark Lab + calibration</w:t>
            </w:r>
          </w:p>
        </w:tc>
        <w:tc>
          <w:tcPr>
            <w:tcW w:type="dxa" w:w="3389"/>
            <w:vAlign w:val="top"/>
          </w:tcPr>
          <w:p>
            <w:r>
              <w:t>Regression gates</w:t>
            </w:r>
          </w:p>
        </w:tc>
      </w:tr>
      <w:tr>
        <w:trPr>
          <w:cantSplit w:val="true"/>
        </w:trPr>
        <w:tc>
          <w:tcPr>
            <w:tcW w:type="dxa" w:w="3389"/>
            <w:vAlign w:val="top"/>
          </w:tcPr>
          <w:p>
            <w:r>
              <w:t>P11</w:t>
            </w:r>
          </w:p>
        </w:tc>
        <w:tc>
          <w:tcPr>
            <w:tcW w:type="dxa" w:w="3389"/>
            <w:vAlign w:val="top"/>
          </w:tcPr>
          <w:p>
            <w:r>
              <w:t>Reports/.acetpack/backup/reconcile</w:t>
            </w:r>
          </w:p>
        </w:tc>
        <w:tc>
          <w:tcPr>
            <w:tcW w:type="dxa" w:w="3389"/>
            <w:vAlign w:val="top"/>
          </w:tcPr>
          <w:p>
            <w:r>
              <w:t>Export/import safety</w:t>
            </w:r>
          </w:p>
        </w:tc>
      </w:tr>
      <w:tr>
        <w:trPr>
          <w:cantSplit w:val="true"/>
        </w:trPr>
        <w:tc>
          <w:tcPr>
            <w:tcW w:type="dxa" w:w="3389"/>
            <w:vAlign w:val="top"/>
          </w:tcPr>
          <w:p>
            <w:r>
              <w:t>P12</w:t>
            </w:r>
          </w:p>
        </w:tc>
        <w:tc>
          <w:tcPr>
            <w:tcW w:type="dxa" w:w="3389"/>
            <w:vAlign w:val="top"/>
          </w:tcPr>
          <w:p>
            <w:r>
              <w:t>Installer/Engine Packs/update/repair</w:t>
            </w:r>
          </w:p>
        </w:tc>
        <w:tc>
          <w:tcPr>
            <w:tcW w:type="dxa" w:w="3389"/>
            <w:vAlign w:val="top"/>
          </w:tcPr>
          <w:p>
            <w:r>
              <w:t>Clean VM acceptance</w:t>
            </w:r>
          </w:p>
        </w:tc>
      </w:tr>
      <w:tr>
        <w:trPr>
          <w:cantSplit w:val="true"/>
        </w:trPr>
        <w:tc>
          <w:tcPr>
            <w:tcW w:type="dxa" w:w="3389"/>
            <w:vAlign w:val="top"/>
          </w:tcPr>
          <w:p>
            <w:r>
              <w:t>P13</w:t>
            </w:r>
          </w:p>
        </w:tc>
        <w:tc>
          <w:tcPr>
            <w:tcW w:type="dxa" w:w="3389"/>
            <w:vAlign w:val="top"/>
          </w:tcPr>
          <w:p>
            <w:r>
              <w:t>UX polish/accessibility/performance</w:t>
            </w:r>
          </w:p>
        </w:tc>
        <w:tc>
          <w:tcPr>
            <w:tcW w:type="dxa" w:w="3389"/>
            <w:vAlign w:val="top"/>
          </w:tcPr>
          <w:p>
            <w:r>
              <w:t>Full acceptance suite</w:t>
            </w:r>
          </w:p>
        </w:tc>
      </w:tr>
      <w:tr>
        <w:trPr>
          <w:cantSplit w:val="true"/>
        </w:trPr>
        <w:tc>
          <w:tcPr>
            <w:tcW w:type="dxa" w:w="3389"/>
            <w:vAlign w:val="top"/>
          </w:tcPr>
          <w:p>
            <w:r>
              <w:t>1.0</w:t>
            </w:r>
          </w:p>
        </w:tc>
        <w:tc>
          <w:tcPr>
            <w:tcW w:type="dxa" w:w="3389"/>
            <w:vAlign w:val="top"/>
          </w:tcPr>
          <w:p>
            <w:r>
              <w:t>Stable release</w:t>
            </w:r>
          </w:p>
        </w:tc>
        <w:tc>
          <w:tcPr>
            <w:tcW w:type="dxa" w:w="3389"/>
            <w:vAlign w:val="top"/>
          </w:tcPr>
          <w:p>
            <w:r>
              <w:t>ACC-001..050 mandatory green</w:t>
            </w:r>
          </w:p>
        </w:tc>
      </w:tr>
    </w:tbl>
    <w:p/>
    <w:p>
      <w:pPr>
        <w:pStyle w:val="Heading2"/>
      </w:pPr>
      <w:r>
        <w:t>57. Definition of Done ACET 1.0</w:t>
      </w:r>
    </w:p>
    <w:p>
      <w:r>
        <w:t>ACET 1.0 est considéré clé en main uniquement lorsqu’un utilisateur sur un PC Windows propre peut installer l’application, exécuter le self-test, créer un workspace, importer deux builds, lancer STANDARD, obtenir une comparaison et une lineage explicables, fermer/reprendre, ajouter un troisième build sans recalcul intégral, générer un rapport, exporter un pack, mettre à jour l’application avec migration sûre et retrouver les résultats historiques reproductibles.</w:t>
      </w:r>
    </w:p>
    <w:p>
      <w:r>
        <w:t>Les scénarios de panne obligatoires sont : crash Ghidra, worker hung, provider absent, fichier corrompu, disque insuffisant, doublon, analyse interrompue, DB migration échouée, résultat stale et Engine Pack ancien.</w:t>
      </w:r>
    </w:p>
    <w:p>
      <w:pPr>
        <w:pStyle w:val="Heading1"/>
      </w:pPr>
      <w:r>
        <w:t>XV. Décisions figées / décisions calibrables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Figé</w:t>
            </w:r>
          </w:p>
        </w:tc>
        <w:tc>
          <w:tcPr>
            <w:tcW w:type="dxa" w:w="5083"/>
            <w:shd w:fill="D9E2F3"/>
            <w:vAlign w:val="center"/>
          </w:tcPr>
          <w:p>
            <w:r>
              <w:rPr>
                <w:b/>
              </w:rPr>
              <w:t>Calibrable</w:t>
            </w:r>
          </w:p>
        </w:tc>
      </w:tr>
      <w:tr>
        <w:trPr>
          <w:cantSplit w:val="true"/>
        </w:trPr>
        <w:tc>
          <w:tcPr>
            <w:tcW w:type="dxa" w:w="5083"/>
            <w:vAlign w:val="top"/>
          </w:tcPr>
          <w:p>
            <w:r>
              <w:t>Fact/Inference/Human séparés</w:t>
            </w:r>
          </w:p>
        </w:tc>
        <w:tc>
          <w:tcPr>
            <w:tcW w:type="dxa" w:w="5083"/>
            <w:vAlign w:val="top"/>
          </w:tcPr>
          <w:p>
            <w:r>
              <w:t>Seuils matcher</w:t>
            </w:r>
          </w:p>
        </w:tc>
      </w:tr>
      <w:tr>
        <w:trPr>
          <w:cantSplit w:val="true"/>
        </w:trPr>
        <w:tc>
          <w:tcPr>
            <w:tcW w:type="dxa" w:w="5083"/>
            <w:vAlign w:val="top"/>
          </w:tcPr>
          <w:p>
            <w:r>
              <w:t>Artifact immutable SHA-256</w:t>
            </w:r>
          </w:p>
        </w:tc>
        <w:tc>
          <w:tcPr>
            <w:tcW w:type="dxa" w:w="5083"/>
            <w:vAlign w:val="top"/>
          </w:tcPr>
          <w:p>
            <w:r>
              <w:t>Seuils anomaly</w:t>
            </w:r>
          </w:p>
        </w:tc>
      </w:tr>
      <w:tr>
        <w:trPr>
          <w:cantSplit w:val="true"/>
        </w:trPr>
        <w:tc>
          <w:tcPr>
            <w:tcW w:type="dxa" w:w="5083"/>
            <w:vAlign w:val="top"/>
          </w:tcPr>
          <w:p>
            <w:r>
              <w:t>Build ≠ Observation</w:t>
            </w:r>
          </w:p>
        </w:tc>
        <w:tc>
          <w:tcPr>
            <w:tcW w:type="dxa" w:w="5083"/>
            <w:vAlign w:val="top"/>
          </w:tcPr>
          <w:p>
            <w:r>
              <w:t>Budgets temps/RAM après mesures</w:t>
            </w:r>
          </w:p>
        </w:tc>
      </w:tr>
      <w:tr>
        <w:trPr>
          <w:cantSplit w:val="true"/>
        </w:trPr>
        <w:tc>
          <w:tcPr>
            <w:tcW w:type="dxa" w:w="5083"/>
            <w:vAlign w:val="top"/>
          </w:tcPr>
          <w:p>
            <w:r>
              <w:t>Aucune exécution artefact</w:t>
            </w:r>
          </w:p>
        </w:tc>
        <w:tc>
          <w:tcPr>
            <w:tcW w:type="dxa" w:w="5083"/>
            <w:vAlign w:val="top"/>
          </w:tcPr>
          <w:p>
            <w:r>
              <w:t>Pondérations evidence families</w:t>
            </w:r>
          </w:p>
        </w:tc>
      </w:tr>
      <w:tr>
        <w:trPr>
          <w:cantSplit w:val="true"/>
        </w:trPr>
        <w:tc>
          <w:tcPr>
            <w:tcW w:type="dxa" w:w="5083"/>
            <w:vAlign w:val="top"/>
          </w:tcPr>
          <w:p>
            <w:r>
              <w:t>Offline-first</w:t>
            </w:r>
          </w:p>
        </w:tc>
        <w:tc>
          <w:tcPr>
            <w:tcW w:type="dxa" w:w="5083"/>
            <w:vAlign w:val="top"/>
          </w:tcPr>
          <w:p>
            <w:r>
              <w:t>Calibration confidence</w:t>
            </w:r>
          </w:p>
        </w:tc>
      </w:tr>
      <w:tr>
        <w:trPr>
          <w:cantSplit w:val="true"/>
        </w:trPr>
        <w:tc>
          <w:tcPr>
            <w:tcW w:type="dxa" w:w="5083"/>
            <w:vAlign w:val="top"/>
          </w:tcPr>
          <w:p>
            <w:r>
              <w:t>Workers isolés</w:t>
            </w:r>
          </w:p>
        </w:tc>
        <w:tc>
          <w:tcPr>
            <w:tcW w:type="dxa" w:w="5083"/>
            <w:vAlign w:val="top"/>
          </w:tcPr>
          <w:p>
            <w:r>
              <w:t>Product baselines</w:t>
            </w:r>
          </w:p>
        </w:tc>
      </w:tr>
      <w:tr>
        <w:trPr>
          <w:cantSplit w:val="true"/>
        </w:trPr>
        <w:tc>
          <w:tcPr>
            <w:tcW w:type="dxa" w:w="5083"/>
            <w:vAlign w:val="top"/>
          </w:tcPr>
          <w:p>
            <w:r>
              <w:t>DAG + cache versionné</w:t>
            </w:r>
          </w:p>
        </w:tc>
        <w:tc>
          <w:tcPr>
            <w:tcW w:type="dxa" w:w="5083"/>
            <w:vAlign w:val="top"/>
          </w:tcPr>
          <w:p>
            <w:r>
              <w:t>Heuristiques de clustering</w:t>
            </w:r>
          </w:p>
        </w:tc>
      </w:tr>
      <w:tr>
        <w:trPr>
          <w:cantSplit w:val="true"/>
        </w:trPr>
        <w:tc>
          <w:tcPr>
            <w:tcW w:type="dxa" w:w="5083"/>
            <w:vAlign w:val="top"/>
          </w:tcPr>
          <w:p>
            <w:r>
              <w:t>Pas de score global magique</w:t>
            </w:r>
          </w:p>
        </w:tc>
        <w:tc>
          <w:tcPr>
            <w:tcW w:type="dxa" w:w="5083"/>
            <w:vAlign w:val="top"/>
          </w:tcPr>
          <w:p>
            <w:r>
              <w:t>Valeurs de timeout par profil</w:t>
            </w:r>
          </w:p>
        </w:tc>
      </w:tr>
      <w:tr>
        <w:trPr>
          <w:cantSplit w:val="true"/>
        </w:trPr>
        <w:tc>
          <w:tcPr>
            <w:tcW w:type="dxa" w:w="5083"/>
            <w:vAlign w:val="top"/>
          </w:tcPr>
          <w:p>
            <w:r>
              <w:t>Lineage multi-version</w:t>
            </w:r>
          </w:p>
        </w:tc>
        <w:tc>
          <w:tcPr>
            <w:tcW w:type="dxa" w:w="5083"/>
            <w:vAlign w:val="top"/>
          </w:tcPr>
          <w:p>
            <w:r>
              <w:t>Provider preference order</w:t>
            </w:r>
          </w:p>
        </w:tc>
      </w:tr>
      <w:tr>
        <w:trPr>
          <w:cantSplit w:val="true"/>
        </w:trPr>
        <w:tc>
          <w:tcPr>
            <w:tcW w:type="dxa" w:w="5083"/>
            <w:vAlign w:val="top"/>
          </w:tcPr>
          <w:p>
            <w:r>
              <w:t>Diaphora optionnel externe</w:t>
            </w:r>
          </w:p>
        </w:tc>
        <w:tc>
          <w:tcPr>
            <w:tcW w:type="dxa" w:w="5083"/>
            <w:vAlign w:val="top"/>
          </w:tcPr>
          <w:p>
            <w:r>
              <w:t>Nombre de workers recommandé</w:t>
            </w:r>
          </w:p>
        </w:tc>
      </w:tr>
    </w:tbl>
    <w:p/>
    <w:p>
      <w:pPr>
        <w:pStyle w:val="Heading1"/>
      </w:pPr>
      <w:r>
        <w:t>XVI. Références techniques retenues</w:t>
      </w:r>
    </w:p>
    <w:p>
      <w:r>
        <w:t>Les références suivantes justifient les choix d’intégration ; elles ne sont pas des dépendances conceptuelles du modèle ACET.</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D9E2F3"/>
            <w:vAlign w:val="center"/>
          </w:tcPr>
          <w:p>
            <w:r>
              <w:rPr>
                <w:b/>
              </w:rPr>
              <w:t>Référence</w:t>
            </w:r>
          </w:p>
        </w:tc>
        <w:tc>
          <w:tcPr>
            <w:tcW w:type="dxa" w:w="5083"/>
            <w:shd w:fill="D9E2F3"/>
            <w:vAlign w:val="center"/>
          </w:tcPr>
          <w:p>
            <w:r>
              <w:rPr>
                <w:b/>
              </w:rPr>
              <w:t>Usage ACET</w:t>
            </w:r>
          </w:p>
        </w:tc>
      </w:tr>
      <w:tr>
        <w:trPr>
          <w:cantSplit w:val="true"/>
        </w:trPr>
        <w:tc>
          <w:tcPr>
            <w:tcW w:type="dxa" w:w="5083"/>
            <w:vAlign w:val="top"/>
          </w:tcPr>
          <w:p>
            <w:r>
              <w:t>Ghidra Headless Analyzer</w:t>
            </w:r>
          </w:p>
        </w:tc>
        <w:tc>
          <w:tcPr>
            <w:tcW w:type="dxa" w:w="5083"/>
            <w:vAlign w:val="top"/>
          </w:tcPr>
          <w:p>
            <w:r>
              <w:t>Analyse non-GUI, import, scripts et traitements répétitifs ; licence principale Apache 2.0 avec notices tierces/GPL séparées.</w:t>
            </w:r>
          </w:p>
        </w:tc>
      </w:tr>
      <w:tr>
        <w:trPr>
          <w:cantSplit w:val="true"/>
        </w:trPr>
        <w:tc>
          <w:tcPr>
            <w:tcW w:type="dxa" w:w="5083"/>
            <w:vAlign w:val="top"/>
          </w:tcPr>
          <w:p>
            <w:r>
              <w:t>Ghidriff</w:t>
            </w:r>
          </w:p>
        </w:tc>
        <w:tc>
          <w:tcPr>
            <w:tcW w:type="dxa" w:w="5083"/>
            <w:vAlign w:val="top"/>
          </w:tcPr>
          <w:p>
            <w:r>
              <w:t>CLI Python/Ghidra ; GPL-3.0 ; provider principal à auditer pour redistribution.</w:t>
            </w:r>
          </w:p>
        </w:tc>
      </w:tr>
      <w:tr>
        <w:trPr>
          <w:cantSplit w:val="true"/>
        </w:trPr>
        <w:tc>
          <w:tcPr>
            <w:tcW w:type="dxa" w:w="5083"/>
            <w:vAlign w:val="top"/>
          </w:tcPr>
          <w:p>
            <w:r>
              <w:t>Google BinDiff/BinExport</w:t>
            </w:r>
          </w:p>
        </w:tc>
        <w:tc>
          <w:tcPr>
            <w:tcW w:type="dxa" w:w="5083"/>
            <w:vAlign w:val="top"/>
          </w:tcPr>
          <w:p>
            <w:r>
              <w:t>BinDiff possède une version ligne de commande ; BinExport supporte Ghidra et peut être scripté en headless.</w:t>
            </w:r>
          </w:p>
        </w:tc>
      </w:tr>
      <w:tr>
        <w:trPr>
          <w:cantSplit w:val="true"/>
        </w:trPr>
        <w:tc>
          <w:tcPr>
            <w:tcW w:type="dxa" w:w="5083"/>
            <w:vAlign w:val="top"/>
          </w:tcPr>
          <w:p>
            <w:r>
              <w:t>QBinDiff</w:t>
            </w:r>
          </w:p>
        </w:tc>
        <w:tc>
          <w:tcPr>
            <w:tcW w:type="dxa" w:w="5083"/>
            <w:vAlign w:val="top"/>
          </w:tcPr>
          <w:p>
            <w:r>
              <w:t>Apache-2.0, CLI et bibliothèque Python, features/weights configurables ; documentation avertit de la consommation mémoire sur gros graphes.</w:t>
            </w:r>
          </w:p>
        </w:tc>
      </w:tr>
      <w:tr>
        <w:trPr>
          <w:cantSplit w:val="true"/>
        </w:trPr>
        <w:tc>
          <w:tcPr>
            <w:tcW w:type="dxa" w:w="5083"/>
            <w:vAlign w:val="top"/>
          </w:tcPr>
          <w:p>
            <w:r>
              <w:t>Diaphora</w:t>
            </w:r>
          </w:p>
        </w:tc>
        <w:tc>
          <w:tcPr>
            <w:tcW w:type="dxa" w:w="5083"/>
            <w:vAlign w:val="top"/>
          </w:tcPr>
          <w:p>
            <w:r>
              <w:t>Batch automation mais provider IDA ; AGPL-3.0 depuis 2.0 ; externe/optionnel dans ACET.</w:t>
            </w:r>
          </w:p>
        </w:tc>
      </w:tr>
      <w:tr>
        <w:trPr>
          <w:cantSplit w:val="true"/>
        </w:trPr>
        <w:tc>
          <w:tcPr>
            <w:tcW w:type="dxa" w:w="5083"/>
            <w:vAlign w:val="top"/>
          </w:tcPr>
          <w:p>
            <w:r>
              <w:t>BinKit 2.0</w:t>
            </w:r>
          </w:p>
        </w:tc>
        <w:tc>
          <w:tcPr>
            <w:tcW w:type="dxa" w:w="5083"/>
            <w:vAlign w:val="top"/>
          </w:tcPr>
          <w:p>
            <w:r>
              <w:t>Benchmark BCSA : 371 928 binaires, 1 904 combinaisons, 8 architectures, 6 niveaux d’optimisation et 23 compilateurs.</w:t>
            </w:r>
          </w:p>
        </w:tc>
      </w:tr>
    </w:tbl>
    <w:p/>
    <w:p>
      <w:pPr>
        <w:pStyle w:val="Heading1"/>
      </w:pPr>
      <w:r>
        <w:t>XVII. Annexe — Checklist avant première ligne de code</w:t>
      </w:r>
    </w:p>
    <w:p>
      <w:pPr>
        <w:pStyle w:val="ListBullet"/>
      </w:pPr>
      <w:r>
        <w:t>Créer ADR-0001 Architecture en couches</w:t>
      </w:r>
    </w:p>
    <w:p>
      <w:pPr>
        <w:pStyle w:val="ListBullet"/>
      </w:pPr>
      <w:r>
        <w:t>Créer ADR-0002 Fact/Derived/Inference/Human</w:t>
      </w:r>
    </w:p>
    <w:p>
      <w:pPr>
        <w:pStyle w:val="ListBullet"/>
      </w:pPr>
      <w:r>
        <w:t>Créer ADR-0003 Content-addressable artifact store</w:t>
      </w:r>
    </w:p>
    <w:p>
      <w:pPr>
        <w:pStyle w:val="ListBullet"/>
      </w:pPr>
      <w:r>
        <w:t>Créer ADR-0004 SQLite WAL + migrations atomiques</w:t>
      </w:r>
    </w:p>
    <w:p>
      <w:pPr>
        <w:pStyle w:val="ListBullet"/>
      </w:pPr>
      <w:r>
        <w:t>Créer ADR-0005 Worker protocol v1</w:t>
      </w:r>
    </w:p>
    <w:p>
      <w:pPr>
        <w:pStyle w:val="ListBullet"/>
      </w:pPr>
      <w:r>
        <w:t>Créer ADR-0006 Analysis DAG/cache invalidation</w:t>
      </w:r>
    </w:p>
    <w:p>
      <w:pPr>
        <w:pStyle w:val="ListBullet"/>
      </w:pPr>
      <w:r>
        <w:t>Créer ADR-0007 Engine capability/provider model</w:t>
      </w:r>
    </w:p>
    <w:p>
      <w:pPr>
        <w:pStyle w:val="ListBullet"/>
      </w:pPr>
      <w:r>
        <w:t>Créer ADR-0008 Confidence classes before calibration</w:t>
      </w:r>
    </w:p>
    <w:p>
      <w:pPr>
        <w:pStyle w:val="ListBullet"/>
      </w:pPr>
      <w:r>
        <w:t>Créer ADR-0009 Diaphora external-only</w:t>
      </w:r>
    </w:p>
    <w:p>
      <w:pPr>
        <w:pStyle w:val="ListBullet"/>
      </w:pPr>
      <w:r>
        <w:t>Créer ADR-0010 No artifact execution</w:t>
      </w:r>
    </w:p>
    <w:p>
      <w:pPr>
        <w:pStyle w:val="ListBullet"/>
      </w:pPr>
      <w:r>
        <w:t>Créer JSON Schemas v1</w:t>
      </w:r>
    </w:p>
    <w:p>
      <w:pPr>
        <w:pStyle w:val="ListBullet"/>
      </w:pPr>
      <w:r>
        <w:t>Créer migration 0001_initial</w:t>
      </w:r>
    </w:p>
    <w:p>
      <w:pPr>
        <w:pStyle w:val="ListBullet"/>
      </w:pPr>
      <w:r>
        <w:t>Créer golden demo dataset légal/open-source</w:t>
      </w:r>
    </w:p>
    <w:p>
      <w:pPr>
        <w:pStyle w:val="ListBullet"/>
      </w:pPr>
      <w:r>
        <w:t>Créer error_codes.py depuis le catalogue</w:t>
      </w:r>
    </w:p>
    <w:p>
      <w:pPr>
        <w:pStyle w:val="ListBullet"/>
      </w:pPr>
      <w:r>
        <w:t>Créer acceptance/ACC-001..050 sous forme de tests/fixtures</w:t>
      </w:r>
    </w:p>
    <w:p>
      <w:pPr>
        <w:pStyle w:val="ListBullet"/>
      </w:pPr>
      <w:r>
        <w:t>Créer Engine Pack manifest schema</w:t>
      </w:r>
    </w:p>
    <w:p>
      <w:pPr>
        <w:pStyle w:val="ListBullet"/>
      </w:pPr>
      <w:r>
        <w:t>Créer .acetpack schema</w:t>
      </w:r>
    </w:p>
    <w:p>
      <w:pPr>
        <w:pStyle w:val="ListBullet"/>
      </w:pPr>
      <w:r>
        <w:t>Créer threat-model.md</w:t>
      </w:r>
    </w:p>
    <w:p>
      <w:pPr>
        <w:pStyle w:val="ListBullet"/>
      </w:pPr>
      <w:r>
        <w:t>Créer license-audit.md avant redistribution de tiers</w:t>
      </w:r>
    </w:p>
    <w:p>
      <w:r>
        <w:br w:type="page"/>
      </w:r>
    </w:p>
    <w:p>
      <w:pPr>
        <w:pStyle w:val="Heading1"/>
      </w:pPr>
      <w:r>
        <w:t>XVIII. Audit de complétude v2.0</w:t>
      </w:r>
    </w:p>
    <w:p>
      <w:r>
        <w:t>Cette extension résulte d’un audit de production, de sécurité, de reproductibilité et de robustesse des moteurs. Elle complète la v1.0 sans modifier son principe central. En cas de conflit, les exigences v2.0 ci-dessous prévalent.</w:t>
      </w:r>
    </w:p>
    <w:p>
      <w:pPr>
        <w:pStyle w:val="Heading2"/>
      </w:pPr>
      <w:r>
        <w:t>58. Définition renforcée de « clé en main »</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Dimension</w:t>
            </w:r>
          </w:p>
        </w:tc>
        <w:tc>
          <w:tcPr>
            <w:tcW w:type="dxa" w:w="5083"/>
            <w:shd w:fill="D9E2F3"/>
          </w:tcPr>
          <w:p>
            <w:r>
              <w:rPr>
                <w:b/>
              </w:rPr>
              <w:t>Exigence de sortie</w:t>
            </w:r>
          </w:p>
        </w:tc>
      </w:tr>
      <w:tr>
        <w:tc>
          <w:tcPr>
            <w:tcW w:type="dxa" w:w="5083"/>
            <w:vAlign w:val="top"/>
          </w:tcPr>
          <w:p>
            <w:r>
              <w:t>Installation</w:t>
            </w:r>
          </w:p>
        </w:tc>
        <w:tc>
          <w:tcPr>
            <w:tcW w:type="dxa" w:w="5083"/>
            <w:vAlign w:val="top"/>
          </w:tcPr>
          <w:p>
            <w:r>
              <w:t>Aucun Python/Java/Ghidra préinstallé requis lorsque l’Engine Pack officiel est utilisé.</w:t>
            </w:r>
          </w:p>
        </w:tc>
      </w:tr>
      <w:tr>
        <w:tc>
          <w:tcPr>
            <w:tcW w:type="dxa" w:w="5083"/>
            <w:vAlign w:val="top"/>
          </w:tcPr>
          <w:p>
            <w:r>
              <w:t>Utilisation</w:t>
            </w:r>
          </w:p>
        </w:tc>
        <w:tc>
          <w:tcPr>
            <w:tcW w:type="dxa" w:w="5083"/>
            <w:vAlign w:val="top"/>
          </w:tcPr>
          <w:p>
            <w:r>
              <w:t>Un utilisateur non spécialiste peut Importer → Analyser → Comparer → Comprendre → Exporter.</w:t>
            </w:r>
          </w:p>
        </w:tc>
      </w:tr>
      <w:tr>
        <w:tc>
          <w:tcPr>
            <w:tcW w:type="dxa" w:w="5083"/>
            <w:vAlign w:val="top"/>
          </w:tcPr>
          <w:p>
            <w:r>
              <w:t>Résilience</w:t>
            </w:r>
          </w:p>
        </w:tc>
        <w:tc>
          <w:tcPr>
            <w:tcW w:type="dxa" w:w="5083"/>
            <w:vAlign w:val="top"/>
          </w:tcPr>
          <w:p>
            <w:r>
              <w:t>Crash moteur, reboot, timeout, disque plein, DB stale et provider absent n’entraînent pas de perte silencieuse.</w:t>
            </w:r>
          </w:p>
        </w:tc>
      </w:tr>
      <w:tr>
        <w:tc>
          <w:tcPr>
            <w:tcW w:type="dxa" w:w="5083"/>
            <w:vAlign w:val="top"/>
          </w:tcPr>
          <w:p>
            <w:r>
              <w:t>Reproductibilité</w:t>
            </w:r>
          </w:p>
        </w:tc>
        <w:tc>
          <w:tcPr>
            <w:tcW w:type="dxa" w:w="5083"/>
            <w:vAlign w:val="top"/>
          </w:tcPr>
          <w:p>
            <w:r>
              <w:t>Toute conclusion est reliée aux entrées, versions, paramètres, logs de complétion et calibration.</w:t>
            </w:r>
          </w:p>
        </w:tc>
      </w:tr>
      <w:tr>
        <w:tc>
          <w:tcPr>
            <w:tcW w:type="dxa" w:w="5083"/>
            <w:vAlign w:val="top"/>
          </w:tcPr>
          <w:p>
            <w:r>
              <w:t>Distribution</w:t>
            </w:r>
          </w:p>
        </w:tc>
        <w:tc>
          <w:tcPr>
            <w:tcW w:type="dxa" w:w="5083"/>
            <w:vAlign w:val="top"/>
          </w:tcPr>
          <w:p>
            <w:r>
              <w:t>Application et Engine Packs signés, vérifiables, versionnés, avec SBOM et notices de licences.</w:t>
            </w:r>
          </w:p>
        </w:tc>
      </w:tr>
      <w:tr>
        <w:tc>
          <w:tcPr>
            <w:tcW w:type="dxa" w:w="5083"/>
            <w:vAlign w:val="top"/>
          </w:tcPr>
          <w:p>
            <w:r>
              <w:t>Maintenance</w:t>
            </w:r>
          </w:p>
        </w:tc>
        <w:tc>
          <w:tcPr>
            <w:tcW w:type="dxa" w:w="5083"/>
            <w:vAlign w:val="top"/>
          </w:tcPr>
          <w:p>
            <w:r>
              <w:t>Upgrade, downgrade contrôlé, migration, repair, uninstall, backup et restore sont spécifiés.</w:t>
            </w:r>
          </w:p>
        </w:tc>
      </w:tr>
      <w:tr>
        <w:tc>
          <w:tcPr>
            <w:tcW w:type="dxa" w:w="5083"/>
            <w:vAlign w:val="top"/>
          </w:tcPr>
          <w:p>
            <w:r>
              <w:t>Support</w:t>
            </w:r>
          </w:p>
        </w:tc>
        <w:tc>
          <w:tcPr>
            <w:tcW w:type="dxa" w:w="5083"/>
            <w:vAlign w:val="top"/>
          </w:tcPr>
          <w:p>
            <w:r>
              <w:t>Doctor, diagnostic bundle, error codes et runbook de récupération existent avant 1.0.</w:t>
            </w:r>
          </w:p>
        </w:tc>
      </w:tr>
      <w:tr>
        <w:tc>
          <w:tcPr>
            <w:tcW w:type="dxa" w:w="5083"/>
            <w:vAlign w:val="top"/>
          </w:tcPr>
          <w:p>
            <w:r>
              <w:t>Science</w:t>
            </w:r>
          </w:p>
        </w:tc>
        <w:tc>
          <w:tcPr>
            <w:tcW w:type="dxa" w:w="5083"/>
            <w:vAlign w:val="top"/>
          </w:tcPr>
          <w:p>
            <w:r>
              <w:t>Résultats calibrés par contexte ; UNKNOWN/ABSTAIN sont des résultats normaux.</w:t>
            </w:r>
          </w:p>
        </w:tc>
      </w:tr>
    </w:tbl>
    <w:p/>
    <w:p>
      <w:pPr>
        <w:pStyle w:val="Heading2"/>
      </w:pPr>
      <w:r>
        <w:t>59. Validation de complétion des moteurs</w:t>
      </w:r>
    </w:p>
    <w:p>
      <w:r>
        <w:t>Un code de retour 0 ne constitue jamais à lui seul la preuve qu’une analyse est complète. Chaque provider doit produire un Completion Manifest ACET et ACET doit valider les invariants de sortie.</w:t>
      </w:r>
    </w:p>
    <w:p>
      <w:pPr>
        <w:pStyle w:val="CodeBlock"/>
      </w:pPr>
      <w:r>
        <w:t>completion-manifest.json</w:t>
        <w:br/>
        <w:t>{</w:t>
        <w:br/>
        <w:t xml:space="preserve">  "protocol_version": 1,</w:t>
        <w:br/>
        <w:t xml:space="preserve">  "provider_id": "...",</w:t>
        <w:br/>
        <w:t xml:space="preserve">  "provider_version": "...",</w:t>
        <w:br/>
        <w:t xml:space="preserve">  "run_id": "...",</w:t>
        <w:br/>
        <w:t xml:space="preserve">  "started_at": "...",</w:t>
        <w:br/>
        <w:t xml:space="preserve">  "finished_at": "...",</w:t>
        <w:br/>
        <w:t xml:space="preserve">  "termination": "normal|timeout|killed|crash|unknown",</w:t>
        <w:br/>
        <w:t xml:space="preserve">  "engine_exit_code": 0,</w:t>
        <w:br/>
        <w:t xml:space="preserve">  "engine_reported_errors": 0,</w:t>
        <w:br/>
        <w:t xml:space="preserve">  "engine_reported_warnings": 0,</w:t>
        <w:br/>
        <w:t xml:space="preserve">  "expected_outputs": [...],</w:t>
        <w:br/>
        <w:t xml:space="preserve">  "present_outputs": [...],</w:t>
        <w:br/>
        <w:t xml:space="preserve">  "output_checksums": {...},</w:t>
        <w:br/>
        <w:t xml:space="preserve">  "analysis_counts": {...},</w:t>
        <w:br/>
        <w:t xml:space="preserve">  "completion_state": "complete|partial|invalid"</w:t>
        <w:br/>
        <w:t>}</w:t>
      </w:r>
    </w:p>
    <w:p>
      <w:pPr>
        <w:pStyle w:val="SpecID"/>
      </w:pPr>
      <w:r>
        <w:t>ACET-ENG-001 — Exit code insuffisant</w:t>
      </w:r>
    </w:p>
    <w:p>
      <w:r>
        <w:t>Le Supervisor DOIT combiner exit code, completion manifest, présence/checksum des sorties, compteurs et analyse des erreurs structurées avant de déclarer un processor COMPLETED.</w:t>
      </w:r>
    </w:p>
    <w:p>
      <w:pPr>
        <w:pStyle w:val="SpecID"/>
      </w:pPr>
      <w:r>
        <w:t>ACET-ENG-002 — Résultat partiel Ghidra</w:t>
      </w:r>
    </w:p>
    <w:p>
      <w:r>
        <w:t>Un timeout ou une exception interne détectée produit PARTIAL/INVALID selon les sorties réellement validées ; jamais COMPLETED par défaut.</w:t>
      </w:r>
    </w:p>
    <w:p>
      <w:pPr>
        <w:pStyle w:val="SpecID"/>
      </w:pPr>
      <w:r>
        <w:t>ACET-ENG-003 — Log parser versionné</w:t>
      </w:r>
    </w:p>
    <w:p>
      <w:r>
        <w:t>Chaque provider peut posséder un parser de diagnostics versionné. Une règle de log n’est pas un fait scientifique : elle est stockée comme mécanisme de validation du provider.</w:t>
      </w:r>
    </w:p>
    <w:p>
      <w:pPr>
        <w:pStyle w:val="Heading2"/>
      </w:pPr>
      <w:r>
        <w:t>60. Supervision Windows des processus</w:t>
      </w:r>
    </w:p>
    <w:p>
      <w:r>
        <w:t>Chaque arbre de processus externe doit être placé dans un Windows Job Object dédié. Les enfants héritent du Job Object ; la fermeture/annulation dure utilise la terminaison du Job Object afin d’éviter les descendants orphelins.</w:t>
      </w:r>
    </w:p>
    <w:p>
      <w:pPr>
        <w:pStyle w:val="SpecID"/>
      </w:pPr>
      <w:r>
        <w:t>ACET-WIN-001 — Job Object</w:t>
      </w:r>
    </w:p>
    <w:p>
      <w:r>
        <w:t>Tout provider externe lancé sous Windows DOIT être associé à un Job Object ACET avec politique kill-on-close lorsque compatible.</w:t>
      </w:r>
    </w:p>
    <w:p>
      <w:pPr>
        <w:pStyle w:val="SpecID"/>
      </w:pPr>
      <w:r>
        <w:t>ACET-WIN-002 — Two-stage termination</w:t>
      </w:r>
    </w:p>
    <w:p>
      <w:r>
        <w:t>Annulation : demande gracieuse → délai configurable → TerminateJobObject. ACET journalise la méthode de terminaison.</w:t>
      </w:r>
    </w:p>
    <w:p>
      <w:pPr>
        <w:pStyle w:val="SpecID"/>
      </w:pPr>
      <w:r>
        <w:t>ACET-WIN-003 — Pipe safety</w:t>
      </w:r>
    </w:p>
    <w:p>
      <w:r>
        <w:t>Les stdout/stderr lourds sont drainés vers fichiers bornés/rotation ou lecteurs asynchrones ; le Supervisor ne dépend pas d’un EOF de pipe pour conclure qu’un Job Object est terminé.</w:t>
      </w:r>
    </w:p>
    <w:p>
      <w:pPr>
        <w:pStyle w:val="Heading2"/>
      </w:pPr>
      <w:r>
        <w:t>61. Sandbox et moindre privilège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Niveau</w:t>
            </w:r>
          </w:p>
        </w:tc>
        <w:tc>
          <w:tcPr>
            <w:tcW w:type="dxa" w:w="5083"/>
            <w:shd w:fill="D9E2F3"/>
          </w:tcPr>
          <w:p>
            <w:r>
              <w:rPr>
                <w:b/>
              </w:rPr>
              <w:t>Politique</w:t>
            </w:r>
          </w:p>
        </w:tc>
      </w:tr>
      <w:tr>
        <w:tc>
          <w:tcPr>
            <w:tcW w:type="dxa" w:w="5083"/>
            <w:vAlign w:val="top"/>
          </w:tcPr>
          <w:p>
            <w:r>
              <w:t>UI/Core</w:t>
            </w:r>
          </w:p>
        </w:tc>
        <w:tc>
          <w:tcPr>
            <w:tcW w:type="dxa" w:w="5083"/>
            <w:vAlign w:val="top"/>
          </w:tcPr>
          <w:p>
            <w:r>
              <w:t>Compte utilisateur normal ; aucune élévation permanente.</w:t>
            </w:r>
          </w:p>
        </w:tc>
      </w:tr>
      <w:tr>
        <w:tc>
          <w:tcPr>
            <w:tcW w:type="dxa" w:w="5083"/>
            <w:vAlign w:val="top"/>
          </w:tcPr>
          <w:p>
            <w:r>
              <w:t>Workers standards</w:t>
            </w:r>
          </w:p>
        </w:tc>
        <w:tc>
          <w:tcPr>
            <w:tcW w:type="dxa" w:w="5083"/>
            <w:vAlign w:val="top"/>
          </w:tcPr>
          <w:p>
            <w:r>
              <w:t>Processus séparés, workspace de travail dédié, Job Object, variables d’environnement minimales.</w:t>
            </w:r>
          </w:p>
        </w:tc>
      </w:tr>
      <w:tr>
        <w:tc>
          <w:tcPr>
            <w:tcW w:type="dxa" w:w="5083"/>
            <w:vAlign w:val="top"/>
          </w:tcPr>
          <w:p>
            <w:r>
              <w:t>Workers renforcés</w:t>
            </w:r>
          </w:p>
        </w:tc>
        <w:tc>
          <w:tcPr>
            <w:tcW w:type="dxa" w:w="5083"/>
            <w:vAlign w:val="top"/>
          </w:tcPr>
          <w:p>
            <w:r>
              <w:t>AppContainer/low-integrity expérimental uniquement après validation de compatibilité des moteurs.</w:t>
            </w:r>
          </w:p>
        </w:tc>
      </w:tr>
      <w:tr>
        <w:tc>
          <w:tcPr>
            <w:tcW w:type="dxa" w:w="5083"/>
            <w:vAlign w:val="top"/>
          </w:tcPr>
          <w:p>
            <w:r>
              <w:t>Network</w:t>
            </w:r>
          </w:p>
        </w:tc>
        <w:tc>
          <w:tcPr>
            <w:tcW w:type="dxa" w:w="5083"/>
            <w:vAlign w:val="top"/>
          </w:tcPr>
          <w:p>
            <w:r>
              <w:t>Désactivé pour les workers d’analyse sauf capability explicitement nécessaire.</w:t>
            </w:r>
          </w:p>
        </w:tc>
      </w:tr>
      <w:tr>
        <w:tc>
          <w:tcPr>
            <w:tcW w:type="dxa" w:w="5083"/>
            <w:vAlign w:val="top"/>
          </w:tcPr>
          <w:p>
            <w:r>
              <w:t>Filesystem</w:t>
            </w:r>
          </w:p>
        </w:tc>
        <w:tc>
          <w:tcPr>
            <w:tcW w:type="dxa" w:w="5083"/>
            <w:vAlign w:val="top"/>
          </w:tcPr>
          <w:p>
            <w:r>
              <w:t>Entrées en lecture seule logique ; sorties uniquement dans le workdir attribué.</w:t>
            </w:r>
          </w:p>
        </w:tc>
      </w:tr>
    </w:tbl>
    <w:p/>
    <w:p>
      <w:pPr>
        <w:pStyle w:val="SpecID"/>
      </w:pPr>
      <w:r>
        <w:t>ACET-SEC-004 — No admin by default</w:t>
      </w:r>
    </w:p>
    <w:p>
      <w:r>
        <w:t>ACET ne demande pas de droits administrateur pour l’analyse normale. Toute opération nécessitant élévation est séparée et expliquée.</w:t>
      </w:r>
    </w:p>
    <w:p>
      <w:pPr>
        <w:pStyle w:val="SpecID"/>
      </w:pPr>
      <w:r>
        <w:t>ACET-SEC-005 — Sandbox compatibility gate</w:t>
      </w:r>
    </w:p>
    <w:p>
      <w:r>
        <w:t>Aucune restriction AppContainer/mitigation ne peut être activée globalement avant un golden test de compatibilité du provider concerné.</w:t>
      </w:r>
    </w:p>
    <w:p>
      <w:pPr>
        <w:pStyle w:val="Heading2"/>
      </w:pPr>
      <w:r>
        <w:t>62. Windows filesystem réel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Sujet</w:t>
            </w:r>
          </w:p>
        </w:tc>
        <w:tc>
          <w:tcPr>
            <w:tcW w:type="dxa" w:w="5083"/>
            <w:shd w:fill="D9E2F3"/>
          </w:tcPr>
          <w:p>
            <w:r>
              <w:rPr>
                <w:b/>
              </w:rPr>
              <w:t>Décision</w:t>
            </w:r>
          </w:p>
        </w:tc>
      </w:tr>
      <w:tr>
        <w:tc>
          <w:tcPr>
            <w:tcW w:type="dxa" w:w="5083"/>
            <w:vAlign w:val="top"/>
          </w:tcPr>
          <w:p>
            <w:r>
              <w:t>Long paths</w:t>
            </w:r>
          </w:p>
        </w:tc>
        <w:tc>
          <w:tcPr>
            <w:tcW w:type="dxa" w:w="5083"/>
            <w:vAlign w:val="top"/>
          </w:tcPr>
          <w:p>
            <w:r>
              <w:t>Manifest ACET longPathAware ; store interne à chemins courts ; Doctor détecte politique OS incompatible.</w:t>
            </w:r>
          </w:p>
        </w:tc>
      </w:tr>
      <w:tr>
        <w:tc>
          <w:tcPr>
            <w:tcW w:type="dxa" w:w="5083"/>
            <w:vAlign w:val="top"/>
          </w:tcPr>
          <w:p>
            <w:r>
              <w:t>Unicode</w:t>
            </w:r>
          </w:p>
        </w:tc>
        <w:tc>
          <w:tcPr>
            <w:tcW w:type="dxa" w:w="5083"/>
            <w:vAlign w:val="top"/>
          </w:tcPr>
          <w:p>
            <w:r>
              <w:t>API Unicode uniquement ; tests noms non ASCII, RTL et caractères combinés.</w:t>
            </w:r>
          </w:p>
        </w:tc>
      </w:tr>
      <w:tr>
        <w:tc>
          <w:tcPr>
            <w:tcW w:type="dxa" w:w="5083"/>
            <w:vAlign w:val="top"/>
          </w:tcPr>
          <w:p>
            <w:r>
              <w:t>Case</w:t>
            </w:r>
          </w:p>
        </w:tc>
        <w:tc>
          <w:tcPr>
            <w:tcW w:type="dxa" w:w="5083"/>
            <w:vAlign w:val="top"/>
          </w:tcPr>
          <w:p>
            <w:r>
              <w:t>Identités internes indépendantes de la casse du chemin Windows.</w:t>
            </w:r>
          </w:p>
        </w:tc>
      </w:tr>
      <w:tr>
        <w:tc>
          <w:tcPr>
            <w:tcW w:type="dxa" w:w="5083"/>
            <w:vAlign w:val="top"/>
          </w:tcPr>
          <w:p>
            <w:r>
              <w:t>Symlink/reparse</w:t>
            </w:r>
          </w:p>
        </w:tc>
        <w:tc>
          <w:tcPr>
            <w:tcW w:type="dxa" w:w="5083"/>
            <w:vAlign w:val="top"/>
          </w:tcPr>
          <w:p>
            <w:r>
              <w:t>Imports résolvent la cible ; politique anti-loop et profondeur maximale.</w:t>
            </w:r>
          </w:p>
        </w:tc>
      </w:tr>
      <w:tr>
        <w:tc>
          <w:tcPr>
            <w:tcW w:type="dxa" w:w="5083"/>
            <w:vAlign w:val="top"/>
          </w:tcPr>
          <w:p>
            <w:r>
              <w:t>Network shares</w:t>
            </w:r>
          </w:p>
        </w:tc>
        <w:tc>
          <w:tcPr>
            <w:tcW w:type="dxa" w:w="5083"/>
            <w:vAlign w:val="top"/>
          </w:tcPr>
          <w:p>
            <w:r>
              <w:t>Support lecture/import ; workspace actif local recommandé ; WAL non présumé sûr sur partage réseau.</w:t>
            </w:r>
          </w:p>
        </w:tc>
      </w:tr>
      <w:tr>
        <w:tc>
          <w:tcPr>
            <w:tcW w:type="dxa" w:w="5083"/>
            <w:vAlign w:val="top"/>
          </w:tcPr>
          <w:p>
            <w:r>
              <w:t>Removable media</w:t>
            </w:r>
          </w:p>
        </w:tc>
        <w:tc>
          <w:tcPr>
            <w:tcW w:type="dxa" w:w="5083"/>
            <w:vAlign w:val="top"/>
          </w:tcPr>
          <w:p>
            <w:r>
              <w:t>Import autorisé ; workspace actif avertit sur risque de déconnexion.</w:t>
            </w:r>
          </w:p>
        </w:tc>
      </w:tr>
    </w:tbl>
    <w:p/>
    <w:p>
      <w:pPr>
        <w:pStyle w:val="SpecID"/>
      </w:pPr>
      <w:r>
        <w:t>ACET-FS-001 — Canonical path</w:t>
      </w:r>
    </w:p>
    <w:p>
      <w:r>
        <w:t>Avant lecture, ACET canonicalise, résout reparse points selon politique, détecte boucles et ne laisse jamais un chemin sortir d’une extraction contrôlée.</w:t>
      </w:r>
    </w:p>
    <w:p>
      <w:pPr>
        <w:pStyle w:val="SpecID"/>
      </w:pPr>
      <w:r>
        <w:t>ACET-FS-002 — Workspace local</w:t>
      </w:r>
    </w:p>
    <w:p>
      <w:r>
        <w:t>La création d’un workspace sur un filesystem non validé déclenche un avertissement et peut forcer un journal SQLite compatible plutôt que WAL.</w:t>
      </w:r>
    </w:p>
    <w:p>
      <w:pPr>
        <w:pStyle w:val="Heading2"/>
      </w:pPr>
      <w:r>
        <w:t>63. SQLite : sauvegarde et cohérence</w:t>
      </w:r>
    </w:p>
    <w:p>
      <w:r>
        <w:t>Les sauvegardes d’une base active utilisent l’Online Backup API/VACUUM INTO ou une fermeture/checkpoint contrôlé. ACET ne copie jamais naïvement seulement acet.db pendant qu’un WAL actif peut contenir des commits.</w:t>
      </w:r>
    </w:p>
    <w:p>
      <w:pPr>
        <w:pStyle w:val="SpecID"/>
      </w:pPr>
      <w:r>
        <w:t>ACET-DB-004 — WAL-aware backup</w:t>
      </w:r>
    </w:p>
    <w:p>
      <w:r>
        <w:t>Toute sauvegarde à chaud utilise une méthode SQLite cohérente ; DB, WAL et SHM ne sont jamais séparés par une copie naïve.</w:t>
      </w:r>
    </w:p>
    <w:p>
      <w:pPr>
        <w:pStyle w:val="SpecID"/>
      </w:pPr>
      <w:r>
        <w:t>ACET-DB-005 — Checkpoint policy</w:t>
      </w:r>
    </w:p>
    <w:p>
      <w:r>
        <w:t>Le service DB possède une politique de checkpoint observable et un checkpoint explicite avant opérations nécessitant un snapshot fichier.</w:t>
      </w:r>
    </w:p>
    <w:p>
      <w:pPr>
        <w:pStyle w:val="SpecID"/>
      </w:pPr>
      <w:r>
        <w:t>ACET-DB-006 — Restore validation</w:t>
      </w:r>
    </w:p>
    <w:p>
      <w:r>
        <w:t>Restore → copie temporaire → integrity_check → vérification schema/app compatibility → swap atomique.</w:t>
      </w:r>
    </w:p>
    <w:p>
      <w:pPr>
        <w:pStyle w:val="Heading2"/>
      </w:pPr>
      <w:r>
        <w:t>64. Supply chain ACET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Artefact distribué</w:t>
            </w:r>
          </w:p>
        </w:tc>
        <w:tc>
          <w:tcPr>
            <w:tcW w:type="dxa" w:w="5083"/>
            <w:shd w:fill="D9E2F3"/>
          </w:tcPr>
          <w:p>
            <w:r>
              <w:rPr>
                <w:b/>
              </w:rPr>
              <w:t>Obligations</w:t>
            </w:r>
          </w:p>
        </w:tc>
      </w:tr>
      <w:tr>
        <w:tc>
          <w:tcPr>
            <w:tcW w:type="dxa" w:w="5083"/>
            <w:vAlign w:val="top"/>
          </w:tcPr>
          <w:p>
            <w:r>
              <w:t>Installer/app</w:t>
            </w:r>
          </w:p>
        </w:tc>
        <w:tc>
          <w:tcPr>
            <w:tcW w:type="dxa" w:w="5083"/>
            <w:vAlign w:val="top"/>
          </w:tcPr>
          <w:p>
            <w:r>
              <w:t>Signature de code de production + horodatage RFC3161/SHA-256 + hash publié.</w:t>
            </w:r>
          </w:p>
        </w:tc>
      </w:tr>
      <w:tr>
        <w:tc>
          <w:tcPr>
            <w:tcW w:type="dxa" w:w="5083"/>
            <w:vAlign w:val="top"/>
          </w:tcPr>
          <w:p>
            <w:r>
              <w:t>Engine Pack</w:t>
            </w:r>
          </w:p>
        </w:tc>
        <w:tc>
          <w:tcPr>
            <w:tcW w:type="dxa" w:w="5083"/>
            <w:vAlign w:val="top"/>
          </w:tcPr>
          <w:p>
            <w:r>
              <w:t>Manifest signé, hashes de chaque fichier, provenance, licences, SBOM.</w:t>
            </w:r>
          </w:p>
        </w:tc>
      </w:tr>
      <w:tr>
        <w:tc>
          <w:tcPr>
            <w:tcW w:type="dxa" w:w="5083"/>
            <w:vAlign w:val="top"/>
          </w:tcPr>
          <w:p>
            <w:r>
              <w:t>Update manifest</w:t>
            </w:r>
          </w:p>
        </w:tc>
        <w:tc>
          <w:tcPr>
            <w:tcW w:type="dxa" w:w="5083"/>
            <w:vAlign w:val="top"/>
          </w:tcPr>
          <w:p>
            <w:r>
              <w:t>Signé séparément ; version, channel, minimum/maximum compatible, hashes, rollback metadata.</w:t>
            </w:r>
          </w:p>
        </w:tc>
      </w:tr>
      <w:tr>
        <w:tc>
          <w:tcPr>
            <w:tcW w:type="dxa" w:w="5083"/>
            <w:vAlign w:val="top"/>
          </w:tcPr>
          <w:p>
            <w:r>
              <w:t>Source release</w:t>
            </w:r>
          </w:p>
        </w:tc>
        <w:tc>
          <w:tcPr>
            <w:tcW w:type="dxa" w:w="5083"/>
            <w:vAlign w:val="top"/>
          </w:tcPr>
          <w:p>
            <w:r>
              <w:t>Tag immuable, build ID, commit SHA, provenance CI.</w:t>
            </w:r>
          </w:p>
        </w:tc>
      </w:tr>
      <w:tr>
        <w:tc>
          <w:tcPr>
            <w:tcW w:type="dxa" w:w="5083"/>
            <w:vAlign w:val="top"/>
          </w:tcPr>
          <w:p>
            <w:r>
              <w:t>Dependencies</w:t>
            </w:r>
          </w:p>
        </w:tc>
        <w:tc>
          <w:tcPr>
            <w:tcW w:type="dxa" w:w="5083"/>
            <w:vAlign w:val="top"/>
          </w:tcPr>
          <w:p>
            <w:r>
              <w:t>Lockfiles + hash pinning lorsque possible.</w:t>
            </w:r>
          </w:p>
        </w:tc>
      </w:tr>
    </w:tbl>
    <w:p/>
    <w:p>
      <w:pPr>
        <w:pStyle w:val="SpecID"/>
      </w:pPr>
      <w:r>
        <w:t>ACET-SUP-001 — Verify before install</w:t>
      </w:r>
    </w:p>
    <w:p>
      <w:r>
        <w:t>Une mise à jour ou Engine Pack téléchargé n’est jamais exécuté/installé avant validation signature + hash + compatibilité.</w:t>
      </w:r>
    </w:p>
    <w:p>
      <w:pPr>
        <w:pStyle w:val="SpecID"/>
      </w:pPr>
      <w:r>
        <w:t>ACET-SUP-002 — Timestamp</w:t>
      </w:r>
    </w:p>
    <w:p>
      <w:r>
        <w:t>Les exécutables/installers de production sont signés avec SHA-256 et horodatés ; la CI vérifie la signature après packaging.</w:t>
      </w:r>
    </w:p>
    <w:p>
      <w:pPr>
        <w:pStyle w:val="SpecID"/>
      </w:pPr>
      <w:r>
        <w:t>ACET-SUP-003 — SBOM</w:t>
      </w:r>
    </w:p>
    <w:p>
      <w:r>
        <w:t>Chaque release stable produit un SBOM machine-readable contenant dépendances directes et composants redistribués.</w:t>
      </w:r>
    </w:p>
    <w:p>
      <w:pPr>
        <w:pStyle w:val="SpecID"/>
      </w:pPr>
      <w:r>
        <w:t>ACET-SUP-004 — Provenance</w:t>
      </w:r>
    </w:p>
    <w:p>
      <w:r>
        <w:t>Le release manifest lie version ACET, commit source, workflow/build ID, hashes, SBOM et signature.</w:t>
      </w:r>
    </w:p>
    <w:p>
      <w:pPr>
        <w:pStyle w:val="SpecID"/>
      </w:pPr>
      <w:r>
        <w:t>ACET-SUP-005 — Revocation</w:t>
      </w:r>
    </w:p>
    <w:p>
      <w:r>
        <w:t>Le système d’update supporte une denylist de versions/Engine Packs compromis, sans effacer les résultats historiques qui les référencent.</w:t>
      </w:r>
    </w:p>
    <w:p>
      <w:pPr>
        <w:pStyle w:val="Heading2"/>
      </w:pPr>
      <w:r>
        <w:t>65. Politique de mises à jour</w:t>
      </w:r>
    </w:p>
    <w:p>
      <w:pPr>
        <w:pStyle w:val="CodeBlock"/>
      </w:pPr>
      <w:r>
        <w:t>Channels:</w:t>
        <w:br/>
        <w:t>STABLE</w:t>
        <w:br/>
        <w:t>BETA</w:t>
        <w:br/>
        <w:t>DEVELOPER</w:t>
        <w:br/>
        <w:br/>
        <w:t>Update states:</w:t>
        <w:br/>
        <w:t>AVAILABLE → DOWNLOADED → VERIFIED → STAGED → APPLYING → VALIDATING → COMMITTED</w:t>
        <w:br/>
        <w:t xml:space="preserve">                                      ↘ FAILED → ROLLBACK</w:t>
        <w:br/>
        <w:br/>
        <w:t>Never:</w:t>
        <w:br/>
        <w:t>download → execute directly</w:t>
      </w:r>
    </w:p>
    <w:p>
      <w:pPr>
        <w:pStyle w:val="SpecID"/>
      </w:pPr>
      <w:r>
        <w:t>ACET-UPD-004 — Rollback app</w:t>
      </w:r>
    </w:p>
    <w:p>
      <w:r>
        <w:t>L’application conserve suffisamment d’état pour revenir à la version précédente si validation post-update échoue, sauf migration explicitement non réversible signalée avant installation.</w:t>
      </w:r>
    </w:p>
    <w:p>
      <w:pPr>
        <w:pStyle w:val="SpecID"/>
      </w:pPr>
      <w:r>
        <w:t>ACET-UPD-005 — Engine coexistence</w:t>
      </w:r>
    </w:p>
    <w:p>
      <w:r>
        <w:t>Plusieurs Engine Packs peuvent coexister afin d’ouvrir/reproduire d’anciens Analysis Runs.</w:t>
      </w:r>
    </w:p>
    <w:p>
      <w:pPr>
        <w:pStyle w:val="SpecID"/>
      </w:pPr>
      <w:r>
        <w:t>ACET-UPD-006 — Offline update</w:t>
      </w:r>
    </w:p>
    <w:p>
      <w:r>
        <w:t>Un bundle d’update hors ligne signé peut être importé et vérifié sans accès Internet.</w:t>
      </w:r>
    </w:p>
    <w:p>
      <w:pPr>
        <w:pStyle w:val="Heading2"/>
      </w:pPr>
      <w:r>
        <w:t>66. Compatibilité et support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F3"/>
          </w:tcPr>
          <w:p>
            <w:r>
              <w:rPr>
                <w:b/>
              </w:rPr>
              <w:t>Axe</w:t>
            </w:r>
          </w:p>
        </w:tc>
        <w:tc>
          <w:tcPr>
            <w:tcW w:type="dxa" w:w="3389"/>
            <w:shd w:fill="D9E2F3"/>
          </w:tcPr>
          <w:p>
            <w:r>
              <w:rPr>
                <w:b/>
              </w:rPr>
              <w:t>V1 garanti</w:t>
            </w:r>
          </w:p>
        </w:tc>
        <w:tc>
          <w:tcPr>
            <w:tcW w:type="dxa" w:w="3389"/>
            <w:shd w:fill="D9E2F3"/>
          </w:tcPr>
          <w:p>
            <w:r>
              <w:rPr>
                <w:b/>
              </w:rPr>
              <w:t>Hors garantie / explicite</w:t>
            </w:r>
          </w:p>
        </w:tc>
      </w:tr>
      <w:tr>
        <w:tc>
          <w:tcPr>
            <w:tcW w:type="dxa" w:w="3389"/>
            <w:vAlign w:val="top"/>
          </w:tcPr>
          <w:p>
            <w:r>
              <w:t>OS</w:t>
            </w:r>
          </w:p>
        </w:tc>
        <w:tc>
          <w:tcPr>
            <w:tcW w:type="dxa" w:w="3389"/>
            <w:vAlign w:val="top"/>
          </w:tcPr>
          <w:p>
            <w:r>
              <w:t>Windows 10/11 x64 supportés par la matrice release</w:t>
            </w:r>
          </w:p>
        </w:tc>
        <w:tc>
          <w:tcPr>
            <w:tcW w:type="dxa" w:w="3389"/>
            <w:vAlign w:val="top"/>
          </w:tcPr>
          <w:p>
            <w:r>
              <w:t>Windows Server/ARM64 selon validation ultérieure</w:t>
            </w:r>
          </w:p>
        </w:tc>
      </w:tr>
      <w:tr>
        <w:tc>
          <w:tcPr>
            <w:tcW w:type="dxa" w:w="3389"/>
            <w:vAlign w:val="top"/>
          </w:tcPr>
          <w:p>
            <w:r>
              <w:t>Formats</w:t>
            </w:r>
          </w:p>
        </w:tc>
        <w:tc>
          <w:tcPr>
            <w:tcW w:type="dxa" w:w="3389"/>
            <w:vAlign w:val="top"/>
          </w:tcPr>
          <w:p>
            <w:r>
              <w:t>PE32/PE32+ x86/x64</w:t>
            </w:r>
          </w:p>
        </w:tc>
        <w:tc>
          <w:tcPr>
            <w:tcW w:type="dxa" w:w="3389"/>
            <w:vAlign w:val="top"/>
          </w:tcPr>
          <w:p>
            <w:r>
              <w:t>ELF/Mach-O futurs</w:t>
            </w:r>
          </w:p>
        </w:tc>
      </w:tr>
      <w:tr>
        <w:tc>
          <w:tcPr>
            <w:tcW w:type="dxa" w:w="3389"/>
            <w:vAlign w:val="top"/>
          </w:tcPr>
          <w:p>
            <w:r>
              <w:t>Filesystems</w:t>
            </w:r>
          </w:p>
        </w:tc>
        <w:tc>
          <w:tcPr>
            <w:tcW w:type="dxa" w:w="3389"/>
            <w:vAlign w:val="top"/>
          </w:tcPr>
          <w:p>
            <w:r>
              <w:t>NTFS local</w:t>
            </w:r>
          </w:p>
        </w:tc>
        <w:tc>
          <w:tcPr>
            <w:tcW w:type="dxa" w:w="3389"/>
            <w:vAlign w:val="top"/>
          </w:tcPr>
          <w:p>
            <w:r>
              <w:t>Réseau/ReFS/exotiques selon tests</w:t>
            </w:r>
          </w:p>
        </w:tc>
      </w:tr>
      <w:tr>
        <w:tc>
          <w:tcPr>
            <w:tcW w:type="dxa" w:w="3389"/>
            <w:vAlign w:val="top"/>
          </w:tcPr>
          <w:p>
            <w:r>
              <w:t>Ghidra</w:t>
            </w:r>
          </w:p>
        </w:tc>
        <w:tc>
          <w:tcPr>
            <w:tcW w:type="dxa" w:w="3389"/>
            <w:vAlign w:val="top"/>
          </w:tcPr>
          <w:p>
            <w:r>
              <w:t>Version exacte de l’Engine Pack</w:t>
            </w:r>
          </w:p>
        </w:tc>
        <w:tc>
          <w:tcPr>
            <w:tcW w:type="dxa" w:w="3389"/>
            <w:vAlign w:val="top"/>
          </w:tcPr>
          <w:p>
            <w:r>
              <w:t>Autres versions = external provider non garanti</w:t>
            </w:r>
          </w:p>
        </w:tc>
      </w:tr>
      <w:tr>
        <w:tc>
          <w:tcPr>
            <w:tcW w:type="dxa" w:w="3389"/>
            <w:vAlign w:val="top"/>
          </w:tcPr>
          <w:p>
            <w:r>
              <w:t>BinDiff/BinExport</w:t>
            </w:r>
          </w:p>
        </w:tc>
        <w:tc>
          <w:tcPr>
            <w:tcW w:type="dxa" w:w="3389"/>
            <w:vAlign w:val="top"/>
          </w:tcPr>
          <w:p>
            <w:r>
              <w:t>Versions exactes pack</w:t>
            </w:r>
          </w:p>
        </w:tc>
        <w:tc>
          <w:tcPr>
            <w:tcW w:type="dxa" w:w="3389"/>
            <w:vAlign w:val="top"/>
          </w:tcPr>
          <w:p>
            <w:r>
              <w:t>Combinaisons externes marquées unverified</w:t>
            </w:r>
          </w:p>
        </w:tc>
      </w:tr>
      <w:tr>
        <w:tc>
          <w:tcPr>
            <w:tcW w:type="dxa" w:w="3389"/>
            <w:vAlign w:val="top"/>
          </w:tcPr>
          <w:p>
            <w:r>
              <w:t>IDA/Diaphora</w:t>
            </w:r>
          </w:p>
        </w:tc>
        <w:tc>
          <w:tcPr>
            <w:tcW w:type="dxa" w:w="3389"/>
            <w:vAlign w:val="top"/>
          </w:tcPr>
          <w:p>
            <w:r>
              <w:t>Provider externe</w:t>
            </w:r>
          </w:p>
        </w:tc>
        <w:tc>
          <w:tcPr>
            <w:tcW w:type="dxa" w:w="3389"/>
            <w:vAlign w:val="top"/>
          </w:tcPr>
          <w:p>
            <w:r>
              <w:t>Jamais requis pour STANDARD</w:t>
            </w:r>
          </w:p>
        </w:tc>
      </w:tr>
    </w:tbl>
    <w:p/>
    <w:p>
      <w:pPr>
        <w:pStyle w:val="SpecID"/>
      </w:pPr>
      <w:r>
        <w:t>ACET-COMP-001 — Matrix file</w:t>
      </w:r>
    </w:p>
    <w:p>
      <w:r>
        <w:t>La matrice de compatibilité est machine-readable et incluse dans la release ; Doctor la consulte.</w:t>
      </w:r>
    </w:p>
    <w:p>
      <w:pPr>
        <w:pStyle w:val="Heading2"/>
      </w:pPr>
      <w:r>
        <w:t>67. Context stratification scientifique</w:t>
      </w:r>
    </w:p>
    <w:p>
      <w:r>
        <w:t>Les performances d’un matcher varient avec architecture, compilateur, optimisation, linkage, stripping et transformations de code. Les calibrations ne doivent donc pas être globales.</w:t>
      </w:r>
    </w:p>
    <w:p>
      <w:pPr>
        <w:pStyle w:val="CodeBlock"/>
      </w:pPr>
      <w:r>
        <w:t>analysis_context:</w:t>
        <w:br/>
        <w:t xml:space="preserve">  format</w:t>
        <w:br/>
        <w:t xml:space="preserve">  architecture</w:t>
        <w:br/>
        <w:t xml:space="preserve">  compiler_family_hint</w:t>
        <w:br/>
        <w:t xml:space="preserve">  compiler_version_hint</w:t>
        <w:br/>
        <w:t xml:space="preserve">  optimization_hint</w:t>
        <w:br/>
        <w:t xml:space="preserve">  linkage</w:t>
        <w:br/>
        <w:t xml:space="preserve">  symbols_present</w:t>
        <w:br/>
        <w:t xml:space="preserve">  packing_indicators</w:t>
        <w:br/>
        <w:t xml:space="preserve">  virtualization_indicators</w:t>
        <w:br/>
        <w:t xml:space="preserve">  function_count_bucket</w:t>
        <w:br/>
        <w:t xml:space="preserve">  binary_size_bucket</w:t>
        <w:br/>
        <w:t xml:space="preserve">  extraction_quality</w:t>
        <w:br/>
        <w:t xml:space="preserve">  provider_versions</w:t>
      </w:r>
    </w:p>
    <w:p>
      <w:pPr>
        <w:pStyle w:val="SpecID"/>
      </w:pPr>
      <w:r>
        <w:t>ACET-SCI-001 — Stratified calibration</w:t>
      </w:r>
    </w:p>
    <w:p>
      <w:r>
        <w:t>Une calibration de score est liée à un contexte/dataset. Si le contexte cible sort du domaine validé, ACET dégrade la classe de confiance ou ABSTAIN.</w:t>
      </w:r>
    </w:p>
    <w:p>
      <w:pPr>
        <w:pStyle w:val="SpecID"/>
      </w:pPr>
      <w:r>
        <w:t>ACET-SCI-002 — OOD</w:t>
      </w:r>
    </w:p>
    <w:p>
      <w:r>
        <w:t>ACET possède un état OUT_OF_DISTRIBUTION pour les cas non couverts par les benchmarks disponibles.</w:t>
      </w:r>
    </w:p>
    <w:p>
      <w:pPr>
        <w:pStyle w:val="SpecID"/>
      </w:pPr>
      <w:r>
        <w:t>ACET-SCI-003 — Extraction quality</w:t>
      </w:r>
    </w:p>
    <w:p>
      <w:r>
        <w:t>La qualité de désassemblage/extraction est une dimension explicite de reliability ; un mauvais function boundary recovery ne doit pas être interprété comme changement logiciel.</w:t>
      </w:r>
    </w:p>
    <w:p>
      <w:pPr>
        <w:pStyle w:val="Heading2"/>
      </w:pPr>
      <w:r>
        <w:t>68. Compatibilité moteur et fallbacks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Condition</w:t>
            </w:r>
          </w:p>
        </w:tc>
        <w:tc>
          <w:tcPr>
            <w:tcW w:type="dxa" w:w="5083"/>
            <w:shd w:fill="D9E2F3"/>
          </w:tcPr>
          <w:p>
            <w:r>
              <w:rPr>
                <w:b/>
              </w:rPr>
              <w:t>Action</w:t>
            </w:r>
          </w:p>
        </w:tc>
      </w:tr>
      <w:tr>
        <w:tc>
          <w:tcPr>
            <w:tcW w:type="dxa" w:w="5083"/>
            <w:vAlign w:val="top"/>
          </w:tcPr>
          <w:p>
            <w:r>
              <w:t>Ghidriff indisponible</w:t>
            </w:r>
          </w:p>
        </w:tc>
        <w:tc>
          <w:tcPr>
            <w:tcW w:type="dxa" w:w="5083"/>
            <w:vAlign w:val="top"/>
          </w:tcPr>
          <w:p>
            <w:r>
              <w:t>STANDARD peut continuer avec extraction + BinDiff si capability présente ; coverage réduit.</w:t>
            </w:r>
          </w:p>
        </w:tc>
      </w:tr>
      <w:tr>
        <w:tc>
          <w:tcPr>
            <w:tcW w:type="dxa" w:w="5083"/>
            <w:vAlign w:val="top"/>
          </w:tcPr>
          <w:p>
            <w:r>
              <w:t>BinDiff échec spécifique</w:t>
            </w:r>
          </w:p>
        </w:tc>
        <w:tc>
          <w:tcPr>
            <w:tcW w:type="dxa" w:w="5083"/>
            <w:vAlign w:val="top"/>
          </w:tcPr>
          <w:p>
            <w:r>
              <w:t>Conserver Ghidriff ; marquer structural provider failed.</w:t>
            </w:r>
          </w:p>
        </w:tc>
      </w:tr>
      <w:tr>
        <w:tc>
          <w:tcPr>
            <w:tcW w:type="dxa" w:w="5083"/>
            <w:vAlign w:val="top"/>
          </w:tcPr>
          <w:p>
            <w:r>
              <w:t>QBinDiff &gt; budget</w:t>
            </w:r>
          </w:p>
        </w:tc>
        <w:tc>
          <w:tcPr>
            <w:tcW w:type="dxa" w:w="5083"/>
            <w:vAlign w:val="top"/>
          </w:tcPr>
          <w:p>
            <w:r>
              <w:t>Skip automatique ou périmètre réduit ; jamais OOM volontaire.</w:t>
            </w:r>
          </w:p>
        </w:tc>
      </w:tr>
      <w:tr>
        <w:tc>
          <w:tcPr>
            <w:tcW w:type="dxa" w:w="5083"/>
            <w:vAlign w:val="top"/>
          </w:tcPr>
          <w:p>
            <w:r>
              <w:t>Ghidra timeout</w:t>
            </w:r>
          </w:p>
        </w:tc>
        <w:tc>
          <w:tcPr>
            <w:tcW w:type="dxa" w:w="5083"/>
            <w:vAlign w:val="top"/>
          </w:tcPr>
          <w:p>
            <w:r>
              <w:t>Conserver facts validés ; extraction marquée partial.</w:t>
            </w:r>
          </w:p>
        </w:tc>
      </w:tr>
      <w:tr>
        <w:tc>
          <w:tcPr>
            <w:tcW w:type="dxa" w:w="5083"/>
            <w:vAlign w:val="top"/>
          </w:tcPr>
          <w:p>
            <w:r>
              <w:t>Input incompatible</w:t>
            </w:r>
          </w:p>
        </w:tc>
        <w:tc>
          <w:tcPr>
            <w:tcW w:type="dxa" w:w="5083"/>
            <w:vAlign w:val="top"/>
          </w:tcPr>
          <w:p>
            <w:r>
              <w:t>Provider SKIPPED_INCOMPATIBLE, pas FAILED.</w:t>
            </w:r>
          </w:p>
        </w:tc>
      </w:tr>
      <w:tr>
        <w:tc>
          <w:tcPr>
            <w:tcW w:type="dxa" w:w="5083"/>
            <w:vAlign w:val="top"/>
          </w:tcPr>
          <w:p>
            <w:r>
              <w:t>Provider bug connu</w:t>
            </w:r>
          </w:p>
        </w:tc>
        <w:tc>
          <w:tcPr>
            <w:tcW w:type="dxa" w:w="5083"/>
            <w:vAlign w:val="top"/>
          </w:tcPr>
          <w:p>
            <w:r>
              <w:t>Doctor peut appliquer deny rule versionnée et recommander autre Engine Pack.</w:t>
            </w:r>
          </w:p>
        </w:tc>
      </w:tr>
    </w:tbl>
    <w:p/>
    <w:p>
      <w:pPr>
        <w:pStyle w:val="SpecID"/>
      </w:pPr>
      <w:r>
        <w:t>ACET-ENG-004 — Provider quirks registry</w:t>
      </w:r>
    </w:p>
    <w:p>
      <w:r>
        <w:t>ACET maintient un registre versionné de limitations connues par combinaison provider/version/format afin de distinguer incompatibilité connue et anomalie du binaire.</w:t>
      </w:r>
    </w:p>
    <w:p>
      <w:pPr>
        <w:pStyle w:val="Heading2"/>
      </w:pPr>
      <w:r>
        <w:t>69. Politique QBinDiff</w:t>
      </w:r>
    </w:p>
    <w:p>
      <w:pPr>
        <w:pStyle w:val="SpecID"/>
      </w:pPr>
      <w:r>
        <w:t>ACET-QBD-001 — Memory gate</w:t>
      </w:r>
    </w:p>
    <w:p>
      <w:r>
        <w:t>QBinDiff n’est pas lancé automatiquement au-delà du seuil validé de fonctions/budget mémoire du profil. Le seuil initial doit rester conservateur et être calibré.</w:t>
      </w:r>
    </w:p>
    <w:p>
      <w:pPr>
        <w:pStyle w:val="SpecID"/>
      </w:pPr>
      <w:r>
        <w:t>ACET-QBD-002 — Experimental label</w:t>
      </w:r>
    </w:p>
    <w:p>
      <w:r>
        <w:t>Les résultats QBinDiff sont identifiés comme provider expérimental tant que les regression gates définis pour son contexte ne sont pas atteints.</w:t>
      </w:r>
    </w:p>
    <w:p>
      <w:pPr>
        <w:pStyle w:val="Heading2"/>
      </w:pPr>
      <w:r>
        <w:t>70. Politique BinDiff/BinExport</w:t>
      </w:r>
    </w:p>
    <w:p>
      <w:pPr>
        <w:pStyle w:val="SpecID"/>
      </w:pPr>
      <w:r>
        <w:t>ACET-BDF-001 — Official structural provider</w:t>
      </w:r>
    </w:p>
    <w:p>
      <w:r>
        <w:t>BinDiff/BinExport devient un provider structurel officiel de DEEP@2 et un provider facultatif de STANDARD@2 si installé dans l’Engine Pack.</w:t>
      </w:r>
    </w:p>
    <w:p>
      <w:pPr>
        <w:pStyle w:val="SpecID"/>
      </w:pPr>
      <w:r>
        <w:t>ACET-BDF-002 — Known incompatibility handling</w:t>
      </w:r>
    </w:p>
    <w:p>
      <w:r>
        <w:t>Les erreurs connues de BinExport/BinDiff sur certains régimes de binaires produisent SKIPPED_KNOWN_LIMITATION ou FAILED_PROVIDER, jamais une conclusion fonctionnelle.</w:t>
      </w:r>
    </w:p>
    <w:p>
      <w:pPr>
        <w:pStyle w:val="SpecID"/>
      </w:pPr>
      <w:r>
        <w:t>ACET-BDF-003 — Result size</w:t>
      </w:r>
    </w:p>
    <w:p>
      <w:r>
        <w:t>Avant diff de très gros inputs, ACET estime tailles/limites provider et peut refuser proprement une combinaison susceptible de dépasser une limite de format ou de mémoire.</w:t>
      </w:r>
    </w:p>
    <w:p>
      <w:pPr>
        <w:pStyle w:val="Heading2"/>
      </w:pPr>
      <w:r>
        <w:t>71. Politique Ghidra</w:t>
      </w:r>
    </w:p>
    <w:p>
      <w:pPr>
        <w:pStyle w:val="SpecID"/>
      </w:pPr>
      <w:r>
        <w:t>ACET-GHD-004 — Analyzer profile</w:t>
      </w:r>
    </w:p>
    <w:p>
      <w:r>
        <w:t>La liste des analyzers Ghidra activés/désactivés fait partie du Analysis Profile et de son hash.</w:t>
      </w:r>
    </w:p>
    <w:p>
      <w:pPr>
        <w:pStyle w:val="SpecID"/>
      </w:pPr>
      <w:r>
        <w:t>ACET-GHD-005 — Timeout double</w:t>
      </w:r>
    </w:p>
    <w:p>
      <w:r>
        <w:t>ACET utilise le timeout natif Ghidra lorsque pertinent ET un watchdog externe Supervisor ; aucun des deux n’est considéré suffisant seul.</w:t>
      </w:r>
    </w:p>
    <w:p>
      <w:pPr>
        <w:pStyle w:val="SpecID"/>
      </w:pPr>
      <w:r>
        <w:t>ACET-GHD-006 — Project isolation</w:t>
      </w:r>
    </w:p>
    <w:p>
      <w:r>
        <w:t>Chaque traitement utilise un projet/workdir non partagé simultanément, évitant les conflits de projet headless.</w:t>
      </w:r>
    </w:p>
    <w:p>
      <w:pPr>
        <w:pStyle w:val="Heading2"/>
      </w:pPr>
      <w:r>
        <w:t>72. Données PE supplémentaires à prévoir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Famille</w:t>
            </w:r>
          </w:p>
        </w:tc>
        <w:tc>
          <w:tcPr>
            <w:tcW w:type="dxa" w:w="5083"/>
            <w:shd w:fill="D9E2F3"/>
          </w:tcPr>
          <w:p>
            <w:r>
              <w:rPr>
                <w:b/>
              </w:rPr>
              <w:t>Facts à stocker</w:t>
            </w:r>
          </w:p>
        </w:tc>
      </w:tr>
      <w:tr>
        <w:tc>
          <w:tcPr>
            <w:tcW w:type="dxa" w:w="5083"/>
            <w:vAlign w:val="top"/>
          </w:tcPr>
          <w:p>
            <w:r>
              <w:t>Headers</w:t>
            </w:r>
          </w:p>
        </w:tc>
        <w:tc>
          <w:tcPr>
            <w:tcW w:type="dxa" w:w="5083"/>
            <w:vAlign w:val="top"/>
          </w:tcPr>
          <w:p>
            <w:r>
              <w:t>machine, subsystem, characteristics, image base, alignments, entry point</w:t>
            </w:r>
          </w:p>
        </w:tc>
      </w:tr>
      <w:tr>
        <w:tc>
          <w:tcPr>
            <w:tcW w:type="dxa" w:w="5083"/>
            <w:vAlign w:val="top"/>
          </w:tcPr>
          <w:p>
            <w:r>
              <w:t>Sections</w:t>
            </w:r>
          </w:p>
        </w:tc>
        <w:tc>
          <w:tcPr>
            <w:tcW w:type="dxa" w:w="5083"/>
            <w:vAlign w:val="top"/>
          </w:tcPr>
          <w:p>
            <w:r>
              <w:t>name, RVA, raw/virtual size, entropy, characteristics, hashes</w:t>
            </w:r>
          </w:p>
        </w:tc>
      </w:tr>
      <w:tr>
        <w:tc>
          <w:tcPr>
            <w:tcW w:type="dxa" w:w="5083"/>
            <w:vAlign w:val="top"/>
          </w:tcPr>
          <w:p>
            <w:r>
              <w:t>Imports/Exports</w:t>
            </w:r>
          </w:p>
        </w:tc>
        <w:tc>
          <w:tcPr>
            <w:tcW w:type="dxa" w:w="5083"/>
            <w:vAlign w:val="top"/>
          </w:tcPr>
          <w:p>
            <w:r>
              <w:t>DLL, symbol/ordinal, delay imports</w:t>
            </w:r>
          </w:p>
        </w:tc>
      </w:tr>
      <w:tr>
        <w:tc>
          <w:tcPr>
            <w:tcW w:type="dxa" w:w="5083"/>
            <w:vAlign w:val="top"/>
          </w:tcPr>
          <w:p>
            <w:r>
              <w:t>Relocations</w:t>
            </w:r>
          </w:p>
        </w:tc>
        <w:tc>
          <w:tcPr>
            <w:tcW w:type="dxa" w:w="5083"/>
            <w:vAlign w:val="top"/>
          </w:tcPr>
          <w:p>
            <w:r>
              <w:t>presence/count/type summary</w:t>
            </w:r>
          </w:p>
        </w:tc>
      </w:tr>
      <w:tr>
        <w:tc>
          <w:tcPr>
            <w:tcW w:type="dxa" w:w="5083"/>
            <w:vAlign w:val="top"/>
          </w:tcPr>
          <w:p>
            <w:r>
              <w:t>Resources</w:t>
            </w:r>
          </w:p>
        </w:tc>
        <w:tc>
          <w:tcPr>
            <w:tcW w:type="dxa" w:w="5083"/>
            <w:vAlign w:val="top"/>
          </w:tcPr>
          <w:p>
            <w:r>
              <w:t>type/name/lang/hash sans exécuter le contenu</w:t>
            </w:r>
          </w:p>
        </w:tc>
      </w:tr>
      <w:tr>
        <w:tc>
          <w:tcPr>
            <w:tcW w:type="dxa" w:w="5083"/>
            <w:vAlign w:val="top"/>
          </w:tcPr>
          <w:p>
            <w:r>
              <w:t>Debug</w:t>
            </w:r>
          </w:p>
        </w:tc>
        <w:tc>
          <w:tcPr>
            <w:tcW w:type="dxa" w:w="5083"/>
            <w:vAlign w:val="top"/>
          </w:tcPr>
          <w:p>
            <w:r>
              <w:t>PDB path sanitized, GUID/age si présent</w:t>
            </w:r>
          </w:p>
        </w:tc>
      </w:tr>
      <w:tr>
        <w:tc>
          <w:tcPr>
            <w:tcW w:type="dxa" w:w="5083"/>
            <w:vAlign w:val="top"/>
          </w:tcPr>
          <w:p>
            <w:r>
              <w:t>Load config</w:t>
            </w:r>
          </w:p>
        </w:tc>
        <w:tc>
          <w:tcPr>
            <w:tcW w:type="dxa" w:w="5083"/>
            <w:vAlign w:val="top"/>
          </w:tcPr>
          <w:p>
            <w:r>
              <w:t>CFG/CET/security cookie related facts lorsque parsables</w:t>
            </w:r>
          </w:p>
        </w:tc>
      </w:tr>
      <w:tr>
        <w:tc>
          <w:tcPr>
            <w:tcW w:type="dxa" w:w="5083"/>
            <w:vAlign w:val="top"/>
          </w:tcPr>
          <w:p>
            <w:r>
              <w:t>TLS</w:t>
            </w:r>
          </w:p>
        </w:tc>
        <w:tc>
          <w:tcPr>
            <w:tcW w:type="dxa" w:w="5083"/>
            <w:vAlign w:val="top"/>
          </w:tcPr>
          <w:p>
            <w:r>
              <w:t>callbacks metadata uniquement</w:t>
            </w:r>
          </w:p>
        </w:tc>
      </w:tr>
      <w:tr>
        <w:tc>
          <w:tcPr>
            <w:tcW w:type="dxa" w:w="5083"/>
            <w:vAlign w:val="top"/>
          </w:tcPr>
          <w:p>
            <w:r>
              <w:t>Authenticode</w:t>
            </w:r>
          </w:p>
        </w:tc>
        <w:tc>
          <w:tcPr>
            <w:tcW w:type="dxa" w:w="5083"/>
            <w:vAlign w:val="top"/>
          </w:tcPr>
          <w:p>
            <w:r>
              <w:t>presence, signer, chain status, timestamp, digest algorithms</w:t>
            </w:r>
          </w:p>
        </w:tc>
      </w:tr>
      <w:tr>
        <w:tc>
          <w:tcPr>
            <w:tcW w:type="dxa" w:w="5083"/>
            <w:vAlign w:val="top"/>
          </w:tcPr>
          <w:p>
            <w:r>
              <w:t>Version info</w:t>
            </w:r>
          </w:p>
        </w:tc>
        <w:tc>
          <w:tcPr>
            <w:tcW w:type="dxa" w:w="5083"/>
            <w:vAlign w:val="top"/>
          </w:tcPr>
          <w:p>
            <w:r>
              <w:t>company/product/file version/original filename comme metadata non-identitaire</w:t>
            </w:r>
          </w:p>
        </w:tc>
      </w:tr>
      <w:tr>
        <w:tc>
          <w:tcPr>
            <w:tcW w:type="dxa" w:w="5083"/>
            <w:vAlign w:val="top"/>
          </w:tcPr>
          <w:p>
            <w:r>
              <w:t>Overlay</w:t>
            </w:r>
          </w:p>
        </w:tc>
        <w:tc>
          <w:tcPr>
            <w:tcW w:type="dxa" w:w="5083"/>
            <w:vAlign w:val="top"/>
          </w:tcPr>
          <w:p>
            <w:r>
              <w:t>offset/size/hash</w:t>
            </w:r>
          </w:p>
        </w:tc>
      </w:tr>
    </w:tbl>
    <w:p/>
    <w:p>
      <w:pPr>
        <w:pStyle w:val="SpecID"/>
      </w:pPr>
      <w:r>
        <w:t>ACET-PE-001 — Authenticode as fact</w:t>
      </w:r>
    </w:p>
    <w:p>
      <w:r>
        <w:t>Signature Authenticode et état de chaîne sont stockés comme faits observés avec heure de vérification ; ils ne définissent pas l’identité du fichier.</w:t>
      </w:r>
    </w:p>
    <w:p>
      <w:pPr>
        <w:pStyle w:val="SpecID"/>
      </w:pPr>
      <w:r>
        <w:t>ACET-PE-002 — Timestamp skepticism</w:t>
      </w:r>
    </w:p>
    <w:p>
      <w:r>
        <w:t>PE timestamp est un champ de provenance distinct et ne sert jamais seul de date de build/release.</w:t>
      </w:r>
    </w:p>
    <w:p>
      <w:pPr>
        <w:pStyle w:val="Heading2"/>
      </w:pPr>
      <w:r>
        <w:t>73. Symboles et PDB</w:t>
      </w:r>
    </w:p>
    <w:p>
      <w:pPr>
        <w:pStyle w:val="SpecID"/>
      </w:pPr>
      <w:r>
        <w:t>ACET-SYM-001 — Symbols optional</w:t>
      </w:r>
    </w:p>
    <w:p>
      <w:r>
        <w:t>L’analyse fonctionne sans symboles. Les symboles disponibles sont une couche d’enrichissement séparée.</w:t>
      </w:r>
    </w:p>
    <w:p>
      <w:pPr>
        <w:pStyle w:val="SpecID"/>
      </w:pPr>
      <w:r>
        <w:t>ACET-SYM-002 — No automatic remote fetch</w:t>
      </w:r>
    </w:p>
    <w:p>
      <w:r>
        <w:t>Aucun téléchargement de symboles distant n’est effectué par défaut. Un Symbol Provider réseau est opt-in et journalisé.</w:t>
      </w:r>
    </w:p>
    <w:p>
      <w:pPr>
        <w:pStyle w:val="SpecID"/>
      </w:pPr>
      <w:r>
        <w:t>ACET-SYM-003 — Symbol provenance</w:t>
      </w:r>
    </w:p>
    <w:p>
      <w:r>
        <w:t>Tout symbole importé conserve source, hash du fichier de symboles et provider/version.</w:t>
      </w:r>
    </w:p>
    <w:p>
      <w:pPr>
        <w:pStyle w:val="Heading2"/>
      </w:pPr>
      <w:r>
        <w:t>74. Privacy et chemins</w:t>
      </w:r>
    </w:p>
    <w:p>
      <w:pPr>
        <w:pStyle w:val="SpecID"/>
      </w:pPr>
      <w:r>
        <w:t>ACET-PRI-001 — Path minimization</w:t>
      </w:r>
    </w:p>
    <w:p>
      <w:r>
        <w:t>Le chemin source complet n’est pas nécessaire à l’identité et n’est pas exporté/diagnostiqué par défaut.</w:t>
      </w:r>
    </w:p>
    <w:p>
      <w:pPr>
        <w:pStyle w:val="SpecID"/>
      </w:pPr>
      <w:r>
        <w:t>ACET-PRI-002 — PDB path sanitation</w:t>
      </w:r>
    </w:p>
    <w:p>
      <w:r>
        <w:t>Les chemins PDB ou strings susceptibles de contenir des noms utilisateur sont considérés potentiellement sensibles dans exports/diagnostics.</w:t>
      </w:r>
    </w:p>
    <w:p>
      <w:pPr>
        <w:pStyle w:val="SpecID"/>
      </w:pPr>
      <w:r>
        <w:t>ACET-PRI-003 — Telemetry</w:t>
      </w:r>
    </w:p>
    <w:p>
      <w:r>
        <w:t>Télémétrie désactivée par défaut. Si ajoutée plus tard, elle est opt-in, documentée, inspectable et ne contient jamais artifact bytes/function content.</w:t>
      </w:r>
    </w:p>
    <w:p>
      <w:pPr>
        <w:pStyle w:val="Heading2"/>
      </w:pPr>
      <w:r>
        <w:t>75. Reproducible release engineering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Contrôle</w:t>
            </w:r>
          </w:p>
        </w:tc>
        <w:tc>
          <w:tcPr>
            <w:tcW w:type="dxa" w:w="5083"/>
            <w:shd w:fill="D9E2F3"/>
          </w:tcPr>
          <w:p>
            <w:r>
              <w:rPr>
                <w:b/>
              </w:rPr>
              <w:t>Exigence</w:t>
            </w:r>
          </w:p>
        </w:tc>
      </w:tr>
      <w:tr>
        <w:tc>
          <w:tcPr>
            <w:tcW w:type="dxa" w:w="5083"/>
            <w:vAlign w:val="top"/>
          </w:tcPr>
          <w:p>
            <w:r>
              <w:t>Locking</w:t>
            </w:r>
          </w:p>
        </w:tc>
        <w:tc>
          <w:tcPr>
            <w:tcW w:type="dxa" w:w="5083"/>
            <w:vAlign w:val="top"/>
          </w:tcPr>
          <w:p>
            <w:r>
              <w:t>Versions exactes des dépendances de build.</w:t>
            </w:r>
          </w:p>
        </w:tc>
      </w:tr>
      <w:tr>
        <w:tc>
          <w:tcPr>
            <w:tcW w:type="dxa" w:w="5083"/>
            <w:vAlign w:val="top"/>
          </w:tcPr>
          <w:p>
            <w:r>
              <w:t>Build VM</w:t>
            </w:r>
          </w:p>
        </w:tc>
        <w:tc>
          <w:tcPr>
            <w:tcW w:type="dxa" w:w="5083"/>
            <w:vAlign w:val="top"/>
          </w:tcPr>
          <w:p>
            <w:r>
              <w:t>Image/runner documenté et versionné.</w:t>
            </w:r>
          </w:p>
        </w:tc>
      </w:tr>
      <w:tr>
        <w:tc>
          <w:tcPr>
            <w:tcW w:type="dxa" w:w="5083"/>
            <w:vAlign w:val="top"/>
          </w:tcPr>
          <w:p>
            <w:r>
              <w:t>Artifacts</w:t>
            </w:r>
          </w:p>
        </w:tc>
        <w:tc>
          <w:tcPr>
            <w:tcW w:type="dxa" w:w="5083"/>
            <w:vAlign w:val="top"/>
          </w:tcPr>
          <w:p>
            <w:r>
              <w:t>Hashes calculés après build, avant signature et après signature selon type.</w:t>
            </w:r>
          </w:p>
        </w:tc>
      </w:tr>
      <w:tr>
        <w:tc>
          <w:tcPr>
            <w:tcW w:type="dxa" w:w="5083"/>
            <w:vAlign w:val="top"/>
          </w:tcPr>
          <w:p>
            <w:r>
              <w:t>Signing</w:t>
            </w:r>
          </w:p>
        </w:tc>
        <w:tc>
          <w:tcPr>
            <w:tcW w:type="dxa" w:w="5083"/>
            <w:vAlign w:val="top"/>
          </w:tcPr>
          <w:p>
            <w:r>
              <w:t>Étape séparée avec clés hors repo.</w:t>
            </w:r>
          </w:p>
        </w:tc>
      </w:tr>
      <w:tr>
        <w:tc>
          <w:tcPr>
            <w:tcW w:type="dxa" w:w="5083"/>
            <w:vAlign w:val="top"/>
          </w:tcPr>
          <w:p>
            <w:r>
              <w:t>Verification</w:t>
            </w:r>
          </w:p>
        </w:tc>
        <w:tc>
          <w:tcPr>
            <w:tcW w:type="dxa" w:w="5083"/>
            <w:vAlign w:val="top"/>
          </w:tcPr>
          <w:p>
            <w:r>
              <w:t>Installation smoke test sur VM propre.</w:t>
            </w:r>
          </w:p>
        </w:tc>
      </w:tr>
      <w:tr>
        <w:tc>
          <w:tcPr>
            <w:tcW w:type="dxa" w:w="5083"/>
            <w:vAlign w:val="top"/>
          </w:tcPr>
          <w:p>
            <w:r>
              <w:t>Golden</w:t>
            </w:r>
          </w:p>
        </w:tc>
        <w:tc>
          <w:tcPr>
            <w:tcW w:type="dxa" w:w="5083"/>
            <w:vAlign w:val="top"/>
          </w:tcPr>
          <w:p>
            <w:r>
              <w:t>Self-test ACET après installation.</w:t>
            </w:r>
          </w:p>
        </w:tc>
      </w:tr>
      <w:tr>
        <w:tc>
          <w:tcPr>
            <w:tcW w:type="dxa" w:w="5083"/>
            <w:vAlign w:val="top"/>
          </w:tcPr>
          <w:p>
            <w:r>
              <w:t>SBOM</w:t>
            </w:r>
          </w:p>
        </w:tc>
        <w:tc>
          <w:tcPr>
            <w:tcW w:type="dxa" w:w="5083"/>
            <w:vAlign w:val="top"/>
          </w:tcPr>
          <w:p>
            <w:r>
              <w:t>Généré depuis le build réel, archivé avec release.</w:t>
            </w:r>
          </w:p>
        </w:tc>
      </w:tr>
      <w:tr>
        <w:tc>
          <w:tcPr>
            <w:tcW w:type="dxa" w:w="5083"/>
            <w:vAlign w:val="top"/>
          </w:tcPr>
          <w:p>
            <w:r>
              <w:t>Archive</w:t>
            </w:r>
          </w:p>
        </w:tc>
        <w:tc>
          <w:tcPr>
            <w:tcW w:type="dxa" w:w="5083"/>
            <w:vAlign w:val="top"/>
          </w:tcPr>
          <w:p>
            <w:r>
              <w:t>Conserver manifest, symbols ACET si nécessaires, logs CI et provenance.</w:t>
            </w:r>
          </w:p>
        </w:tc>
      </w:tr>
    </w:tbl>
    <w:p/>
    <w:p>
      <w:pPr>
        <w:pStyle w:val="Heading2"/>
      </w:pPr>
      <w:r>
        <w:t>76. Observabilité sans fuite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Signal</w:t>
            </w:r>
          </w:p>
        </w:tc>
        <w:tc>
          <w:tcPr>
            <w:tcW w:type="dxa" w:w="5083"/>
            <w:shd w:fill="D9E2F3"/>
          </w:tcPr>
          <w:p>
            <w:r>
              <w:rPr>
                <w:b/>
              </w:rPr>
              <w:t>Rétention</w:t>
            </w:r>
          </w:p>
        </w:tc>
      </w:tr>
      <w:tr>
        <w:tc>
          <w:tcPr>
            <w:tcW w:type="dxa" w:w="5083"/>
            <w:vAlign w:val="top"/>
          </w:tcPr>
          <w:p>
            <w:r>
              <w:t>Application log</w:t>
            </w:r>
          </w:p>
        </w:tc>
        <w:tc>
          <w:tcPr>
            <w:tcW w:type="dxa" w:w="5083"/>
            <w:vAlign w:val="top"/>
          </w:tcPr>
          <w:p>
            <w:r>
              <w:t>Rotation taille + nombre de fichiers</w:t>
            </w:r>
          </w:p>
        </w:tc>
      </w:tr>
      <w:tr>
        <w:tc>
          <w:tcPr>
            <w:tcW w:type="dxa" w:w="5083"/>
            <w:vAlign w:val="top"/>
          </w:tcPr>
          <w:p>
            <w:r>
              <w:t>Provider log</w:t>
            </w:r>
          </w:p>
        </w:tc>
        <w:tc>
          <w:tcPr>
            <w:tcW w:type="dxa" w:w="5083"/>
            <w:vAlign w:val="top"/>
          </w:tcPr>
          <w:p>
            <w:r>
              <w:t>Par processor run, compression optionnelle</w:t>
            </w:r>
          </w:p>
        </w:tc>
      </w:tr>
      <w:tr>
        <w:tc>
          <w:tcPr>
            <w:tcW w:type="dxa" w:w="5083"/>
            <w:vAlign w:val="top"/>
          </w:tcPr>
          <w:p>
            <w:r>
              <w:t>Metrics</w:t>
            </w:r>
          </w:p>
        </w:tc>
        <w:tc>
          <w:tcPr>
            <w:tcW w:type="dxa" w:w="5083"/>
            <w:vAlign w:val="top"/>
          </w:tcPr>
          <w:p>
            <w:r>
              <w:t>Durée, CPU, peak RSS, I/O, cache hit, exit/termination</w:t>
            </w:r>
          </w:p>
        </w:tc>
      </w:tr>
      <w:tr>
        <w:tc>
          <w:tcPr>
            <w:tcW w:type="dxa" w:w="5083"/>
            <w:vAlign w:val="top"/>
          </w:tcPr>
          <w:p>
            <w:r>
              <w:t>Audit</w:t>
            </w:r>
          </w:p>
        </w:tc>
        <w:tc>
          <w:tcPr>
            <w:tcW w:type="dxa" w:w="5083"/>
            <w:vAlign w:val="top"/>
          </w:tcPr>
          <w:p>
            <w:r>
              <w:t>Actions utilisateur importantes, append-oriented</w:t>
            </w:r>
          </w:p>
        </w:tc>
      </w:tr>
      <w:tr>
        <w:tc>
          <w:tcPr>
            <w:tcW w:type="dxa" w:w="5083"/>
            <w:vAlign w:val="top"/>
          </w:tcPr>
          <w:p>
            <w:r>
              <w:t>Crash dump ACET</w:t>
            </w:r>
          </w:p>
        </w:tc>
        <w:tc>
          <w:tcPr>
            <w:tcW w:type="dxa" w:w="5083"/>
            <w:vAlign w:val="top"/>
          </w:tcPr>
          <w:p>
            <w:r>
              <w:t>Opt-in ou local ; sanitisation avant partage</w:t>
            </w:r>
          </w:p>
        </w:tc>
      </w:tr>
    </w:tbl>
    <w:p/>
    <w:p>
      <w:pPr>
        <w:pStyle w:val="SpecID"/>
      </w:pPr>
      <w:r>
        <w:t>ACET-OBS-001 — Correlation IDs</w:t>
      </w:r>
    </w:p>
    <w:p>
      <w:r>
        <w:t>Workspace/run/job/processor IDs sont présents dans les logs afin de reconstruire un incident sans utiliser les chemins personnels.</w:t>
      </w:r>
    </w:p>
    <w:p>
      <w:pPr>
        <w:pStyle w:val="SpecID"/>
      </w:pPr>
      <w:r>
        <w:t>ACET-OBS-002 — Log budgets</w:t>
      </w:r>
    </w:p>
    <w:p>
      <w:r>
        <w:t>Les logs de moteurs ont une taille maximale et une stratégie de troncature conservant début, fin et compteurs d’erreurs.</w:t>
      </w:r>
    </w:p>
    <w:p>
      <w:pPr>
        <w:pStyle w:val="Heading2"/>
      </w:pPr>
      <w:r>
        <w:t>77. UX : aucun état caché</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État</w:t>
            </w:r>
          </w:p>
        </w:tc>
        <w:tc>
          <w:tcPr>
            <w:tcW w:type="dxa" w:w="5083"/>
            <w:shd w:fill="D9E2F3"/>
          </w:tcPr>
          <w:p>
            <w:r>
              <w:rPr>
                <w:b/>
              </w:rPr>
              <w:t>Affichage obligatoire</w:t>
            </w:r>
          </w:p>
        </w:tc>
      </w:tr>
      <w:tr>
        <w:tc>
          <w:tcPr>
            <w:tcW w:type="dxa" w:w="5083"/>
            <w:vAlign w:val="top"/>
          </w:tcPr>
          <w:p>
            <w:r>
              <w:t>PARTIAL</w:t>
            </w:r>
          </w:p>
        </w:tc>
        <w:tc>
          <w:tcPr>
            <w:tcW w:type="dxa" w:w="5083"/>
            <w:vAlign w:val="top"/>
          </w:tcPr>
          <w:p>
            <w:r>
              <w:t>Pourquoi + moteurs/étapes manquants + Retry missing</w:t>
            </w:r>
          </w:p>
        </w:tc>
      </w:tr>
      <w:tr>
        <w:tc>
          <w:tcPr>
            <w:tcW w:type="dxa" w:w="5083"/>
            <w:vAlign w:val="top"/>
          </w:tcPr>
          <w:p>
            <w:r>
              <w:t>STALE</w:t>
            </w:r>
          </w:p>
        </w:tc>
        <w:tc>
          <w:tcPr>
            <w:tcW w:type="dxa" w:w="5083"/>
            <w:vAlign w:val="top"/>
          </w:tcPr>
          <w:p>
            <w:r>
              <w:t>Quelle dépendance a changé + Recompute impact</w:t>
            </w:r>
          </w:p>
        </w:tc>
      </w:tr>
      <w:tr>
        <w:tc>
          <w:tcPr>
            <w:tcW w:type="dxa" w:w="5083"/>
            <w:vAlign w:val="top"/>
          </w:tcPr>
          <w:p>
            <w:r>
              <w:t>OOD</w:t>
            </w:r>
          </w:p>
        </w:tc>
        <w:tc>
          <w:tcPr>
            <w:tcW w:type="dxa" w:w="5083"/>
            <w:vAlign w:val="top"/>
          </w:tcPr>
          <w:p>
            <w:r>
              <w:t>Pourquoi la calibration ne couvre pas ce cas</w:t>
            </w:r>
          </w:p>
        </w:tc>
      </w:tr>
      <w:tr>
        <w:tc>
          <w:tcPr>
            <w:tcW w:type="dxa" w:w="5083"/>
            <w:vAlign w:val="top"/>
          </w:tcPr>
          <w:p>
            <w:r>
              <w:t>DEGRADED</w:t>
            </w:r>
          </w:p>
        </w:tc>
        <w:tc>
          <w:tcPr>
            <w:tcW w:type="dxa" w:w="5083"/>
            <w:vAlign w:val="top"/>
          </w:tcPr>
          <w:p>
            <w:r>
              <w:t>Capability absente mais fonctions encore disponibles</w:t>
            </w:r>
          </w:p>
        </w:tc>
      </w:tr>
      <w:tr>
        <w:tc>
          <w:tcPr>
            <w:tcW w:type="dxa" w:w="5083"/>
            <w:vAlign w:val="top"/>
          </w:tcPr>
          <w:p>
            <w:r>
              <w:t>CORRUPTED</w:t>
            </w:r>
          </w:p>
        </w:tc>
        <w:tc>
          <w:tcPr>
            <w:tcW w:type="dxa" w:w="5083"/>
            <w:vAlign w:val="top"/>
          </w:tcPr>
          <w:p>
            <w:r>
              <w:t>Objet concerné + actions de restauration/réimport</w:t>
            </w:r>
          </w:p>
        </w:tc>
      </w:tr>
      <w:tr>
        <w:tc>
          <w:tcPr>
            <w:tcW w:type="dxa" w:w="5083"/>
            <w:vAlign w:val="top"/>
          </w:tcPr>
          <w:p>
            <w:r>
              <w:t>UNVERIFIED ENGINE</w:t>
            </w:r>
          </w:p>
        </w:tc>
        <w:tc>
          <w:tcPr>
            <w:tcW w:type="dxa" w:w="5083"/>
            <w:vAlign w:val="top"/>
          </w:tcPr>
          <w:p>
            <w:r>
              <w:t>Provider externe détecté mais combinaison non validée</w:t>
            </w:r>
          </w:p>
        </w:tc>
      </w:tr>
    </w:tbl>
    <w:p/>
    <w:p>
      <w:pPr>
        <w:pStyle w:val="SpecID"/>
      </w:pPr>
      <w:r>
        <w:t>ACET-UX-001 — No silent fallback</w:t>
      </w:r>
    </w:p>
    <w:p>
      <w:r>
        <w:t>Tout fallback modifiant la qualité scientifique du résultat est visible dans le run et le rapport.</w:t>
      </w:r>
    </w:p>
    <w:p>
      <w:pPr>
        <w:pStyle w:val="Heading2"/>
      </w:pPr>
      <w:r>
        <w:t>78. Estimation et planification</w:t>
      </w:r>
    </w:p>
    <w:p>
      <w:pPr>
        <w:pStyle w:val="SpecID"/>
      </w:pPr>
      <w:r>
        <w:t>ACET-RES-001 — Estimate confidence</w:t>
      </w:r>
    </w:p>
    <w:p>
      <w:r>
        <w:t>Les ETA/RAM/disque sont affichés comme estimations avec qualité LOW/MEDIUM/HIGH selon historique.</w:t>
      </w:r>
    </w:p>
    <w:p>
      <w:pPr>
        <w:pStyle w:val="SpecID"/>
      </w:pPr>
      <w:r>
        <w:t>ACET-RES-002 — Power behavior</w:t>
      </w:r>
    </w:p>
    <w:p>
      <w:r>
        <w:t>Par défaut ACET peut empêcher la veille automatique uniquement pendant un job lourd si l’utilisateur l’autorise ; il ne bloque jamais une mise en veille explicitement demandée par l’utilisateur.</w:t>
      </w:r>
    </w:p>
    <w:p>
      <w:pPr>
        <w:pStyle w:val="Heading2"/>
      </w:pPr>
      <w:r>
        <w:t>79. Import d’archives</w:t>
      </w:r>
    </w:p>
    <w:p>
      <w:pPr>
        <w:pStyle w:val="SpecID"/>
      </w:pPr>
      <w:r>
        <w:t>ACET-ARC-001 — Archive limits</w:t>
      </w:r>
    </w:p>
    <w:p>
      <w:r>
        <w:t>Extraction contrôlée avec limites : nombre d’entrées, taille totale décompressée, ratio de compression, profondeur, liens et chemins.</w:t>
      </w:r>
    </w:p>
    <w:p>
      <w:pPr>
        <w:pStyle w:val="SpecID"/>
      </w:pPr>
      <w:r>
        <w:t>ACET-ARC-002 — Archive provenance</w:t>
      </w:r>
    </w:p>
    <w:p>
      <w:r>
        <w:t>Le hash de l’archive source peut être conservé comme provenance, mais chaque fichier extrait devient son propre Artifact.</w:t>
      </w:r>
    </w:p>
    <w:p>
      <w:pPr>
        <w:pStyle w:val="SpecID"/>
      </w:pPr>
      <w:r>
        <w:t>ACET-ARC-003 — No password guessing</w:t>
      </w:r>
    </w:p>
    <w:p>
      <w:r>
        <w:t>Archives chiffrées : mot de passe fourni explicitement par l’utilisateur ; aucune tentative automatisée de cassage.</w:t>
      </w:r>
    </w:p>
    <w:p>
      <w:pPr>
        <w:pStyle w:val="Heading2"/>
      </w:pPr>
      <w:r>
        <w:t>80. Suppression, rétention et droit à l’erreur</w:t>
      </w:r>
    </w:p>
    <w:p>
      <w:pPr>
        <w:pStyle w:val="SpecID"/>
      </w:pPr>
      <w:r>
        <w:t>ACET-RET-001 — Two-phase purge</w:t>
      </w:r>
    </w:p>
    <w:p>
      <w:r>
        <w:t>Soft delete → Trash → purge explicite. Une purge calcule les références partagées avant suppression de bytes.</w:t>
      </w:r>
    </w:p>
    <w:p>
      <w:pPr>
        <w:pStyle w:val="SpecID"/>
      </w:pPr>
      <w:r>
        <w:t>ACET-RET-002 — Retention policy</w:t>
      </w:r>
    </w:p>
    <w:p>
      <w:r>
        <w:t>Cache, logs, temp, backups et quarantine ont chacun une politique de rétention indépendante.</w:t>
      </w:r>
    </w:p>
    <w:p>
      <w:pPr>
        <w:pStyle w:val="SpecID"/>
      </w:pPr>
      <w:r>
        <w:t>ACET-RET-003 — Dry run cleanup</w:t>
      </w:r>
    </w:p>
    <w:p>
      <w:r>
        <w:t>Toute opération de nettoyage importante propose un dry-run indiquant précisément ce qui sera supprimé et l’espace récupérable.</w:t>
      </w:r>
    </w:p>
    <w:p>
      <w:pPr>
        <w:pStyle w:val="Heading2"/>
      </w:pPr>
      <w:r>
        <w:t>81. Import/export à long terme</w:t>
      </w:r>
    </w:p>
    <w:p>
      <w:pPr>
        <w:pStyle w:val="SpecID"/>
      </w:pPr>
      <w:r>
        <w:t>ACET-FMT-001 — Schema evolution</w:t>
      </w:r>
    </w:p>
    <w:p>
      <w:r>
        <w:t>.acetpack et JSON reports possèdent schema_version et règles de migration explicites.</w:t>
      </w:r>
    </w:p>
    <w:p>
      <w:pPr>
        <w:pStyle w:val="SpecID"/>
      </w:pPr>
      <w:r>
        <w:t>ACET-FMT-002 — Forward compatibility</w:t>
      </w:r>
    </w:p>
    <w:p>
      <w:r>
        <w:t>Une version ancienne d’ACET refuse proprement un pack plus récent non compris plutôt que d’ignorer silencieusement des champs.</w:t>
      </w:r>
    </w:p>
    <w:p>
      <w:pPr>
        <w:pStyle w:val="SpecID"/>
      </w:pPr>
      <w:r>
        <w:t>ACET-FMT-003 — Canonical JSON</w:t>
      </w:r>
    </w:p>
    <w:p>
      <w:r>
        <w:t>Les objets utilisés pour fingerprints/signatures utilisent une sérialisation canonique spécifiée et testée.</w:t>
      </w:r>
    </w:p>
    <w:p>
      <w:pPr>
        <w:pStyle w:val="Heading2"/>
      </w:pPr>
      <w:r>
        <w:t>82. Product Profile v2</w:t>
      </w:r>
    </w:p>
    <w:p>
      <w:pPr>
        <w:pStyle w:val="CodeBlock"/>
      </w:pPr>
      <w:r>
        <w:t>product_profile:</w:t>
        <w:br/>
        <w:t xml:space="preserve">  schema_version</w:t>
        <w:br/>
        <w:t xml:space="preserve">  product_name</w:t>
        <w:br/>
        <w:t xml:space="preserve">  expected_roles[]</w:t>
        <w:br/>
        <w:t xml:space="preserve">  optional_roles[]</w:t>
        <w:br/>
        <w:t xml:space="preserve">  filename_hints[]</w:t>
        <w:br/>
        <w:t xml:space="preserve">  signature_hints[]</w:t>
        <w:br/>
        <w:t xml:space="preserve">  version_extractors[]</w:t>
        <w:br/>
        <w:t xml:space="preserve">  channel_hints[]</w:t>
        <w:br/>
        <w:t xml:space="preserve">  completeness_rules[]</w:t>
        <w:br/>
        <w:t xml:space="preserve">  notes</w:t>
        <w:br/>
        <w:br/>
        <w:t>Rules:</w:t>
        <w:br/>
        <w:t>- hints only</w:t>
        <w:br/>
        <w:t>- never execute files</w:t>
        <w:br/>
        <w:t>- never fetch protected content</w:t>
        <w:br/>
        <w:t>- user can override classification</w:t>
        <w:br/>
      </w:r>
    </w:p>
    <w:p>
      <w:pPr>
        <w:pStyle w:val="SpecID"/>
      </w:pPr>
      <w:r>
        <w:t>ACET-PROF-001 — Declarative only</w:t>
      </w:r>
    </w:p>
    <w:p>
      <w:r>
        <w:t>Un Product Profile ne contient pas de code arbitraire exécutable en V1.</w:t>
      </w:r>
    </w:p>
    <w:p>
      <w:pPr>
        <w:pStyle w:val="Heading2"/>
      </w:pPr>
      <w:r>
        <w:t>83. External events et sources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Classe source</w:t>
            </w:r>
          </w:p>
        </w:tc>
        <w:tc>
          <w:tcPr>
            <w:tcW w:type="dxa" w:w="5083"/>
            <w:shd w:fill="D9E2F3"/>
          </w:tcPr>
          <w:p>
            <w:r>
              <w:rPr>
                <w:b/>
              </w:rPr>
              <w:t>Usage</w:t>
            </w:r>
          </w:p>
        </w:tc>
      </w:tr>
      <w:tr>
        <w:tc>
          <w:tcPr>
            <w:tcW w:type="dxa" w:w="5083"/>
            <w:vAlign w:val="top"/>
          </w:tcPr>
          <w:p>
            <w:r>
              <w:t>OFFICIAL</w:t>
            </w:r>
          </w:p>
        </w:tc>
        <w:tc>
          <w:tcPr>
            <w:tcW w:type="dxa" w:w="5083"/>
            <w:vAlign w:val="top"/>
          </w:tcPr>
          <w:p>
            <w:r>
              <w:t>Contexte de release/incidents documentés</w:t>
            </w:r>
          </w:p>
        </w:tc>
      </w:tr>
      <w:tr>
        <w:tc>
          <w:tcPr>
            <w:tcW w:type="dxa" w:w="5083"/>
            <w:vAlign w:val="top"/>
          </w:tcPr>
          <w:p>
            <w:r>
              <w:t>RESEARCH</w:t>
            </w:r>
          </w:p>
        </w:tc>
        <w:tc>
          <w:tcPr>
            <w:tcW w:type="dxa" w:w="5083"/>
            <w:vAlign w:val="top"/>
          </w:tcPr>
          <w:p>
            <w:r>
              <w:t>Analyse technique reproductible/publiée</w:t>
            </w:r>
          </w:p>
        </w:tc>
      </w:tr>
      <w:tr>
        <w:tc>
          <w:tcPr>
            <w:tcW w:type="dxa" w:w="5083"/>
            <w:vAlign w:val="top"/>
          </w:tcPr>
          <w:p>
            <w:r>
              <w:t>COMMUNITY</w:t>
            </w:r>
          </w:p>
        </w:tc>
        <w:tc>
          <w:tcPr>
            <w:tcW w:type="dxa" w:w="5083"/>
            <w:vAlign w:val="top"/>
          </w:tcPr>
          <w:p>
            <w:r>
              <w:t>Signal faible à moyen, jamais ground truth technique seul</w:t>
            </w:r>
          </w:p>
        </w:tc>
      </w:tr>
      <w:tr>
        <w:tc>
          <w:tcPr>
            <w:tcW w:type="dxa" w:w="5083"/>
            <w:vAlign w:val="top"/>
          </w:tcPr>
          <w:p>
            <w:r>
              <w:t>LOCAL_NOTE</w:t>
            </w:r>
          </w:p>
        </w:tc>
        <w:tc>
          <w:tcPr>
            <w:tcW w:type="dxa" w:w="5083"/>
            <w:vAlign w:val="top"/>
          </w:tcPr>
          <w:p>
            <w:r>
              <w:t>Annotation utilisateur</w:t>
            </w:r>
          </w:p>
        </w:tc>
      </w:tr>
    </w:tbl>
    <w:p/>
    <w:p>
      <w:pPr>
        <w:pStyle w:val="SpecID"/>
      </w:pPr>
      <w:r>
        <w:t>ACET-EVT-001 — Evidence quality</w:t>
      </w:r>
    </w:p>
    <w:p>
      <w:r>
        <w:t>Chaque External Event possède source_class, retrieved/recorded_at, résumé et niveau de corroboration.</w:t>
      </w:r>
    </w:p>
    <w:p>
      <w:pPr>
        <w:pStyle w:val="SpecID"/>
      </w:pPr>
      <w:r>
        <w:t>ACET-EVT-002 — No automated causal claim</w:t>
      </w:r>
    </w:p>
    <w:p>
      <w:r>
        <w:t>Même plusieurs sources concordantes ne transforment pas automatiquement une corrélation en causalité.</w:t>
      </w:r>
    </w:p>
    <w:p>
      <w:pPr>
        <w:pStyle w:val="Heading2"/>
      </w:pPr>
      <w:r>
        <w:t>84. Limites connues comme données</w:t>
      </w:r>
    </w:p>
    <w:p>
      <w:r>
        <w:t>ACET doit embarquer un Known Limitations Registry versionné. Il est consultable dans System et inclus dans les rapports lorsqu’une limitation touche un run.</w:t>
      </w:r>
    </w:p>
    <w:p>
      <w:pPr>
        <w:pStyle w:val="CodeBlock"/>
      </w:pPr>
      <w:r>
        <w:t>known_limit:</w:t>
        <w:br/>
        <w:t xml:space="preserve">  id</w:t>
        <w:br/>
        <w:t xml:space="preserve">  provider_id</w:t>
        <w:br/>
        <w:t xml:space="preserve">  provider_version_range</w:t>
        <w:br/>
        <w:t xml:space="preserve">  input_context</w:t>
        <w:br/>
        <w:t xml:space="preserve">  symptom</w:t>
        <w:br/>
        <w:t xml:space="preserve">  severity</w:t>
        <w:br/>
        <w:t xml:space="preserve">  workaround</w:t>
        <w:br/>
        <w:t xml:space="preserve">  source</w:t>
        <w:br/>
        <w:t xml:space="preserve">  status</w:t>
        <w:br/>
      </w:r>
    </w:p>
    <w:p>
      <w:pPr>
        <w:pStyle w:val="Heading2"/>
      </w:pPr>
      <w:r>
        <w:t>85. Modes d’utilisation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Mode</w:t>
            </w:r>
          </w:p>
        </w:tc>
        <w:tc>
          <w:tcPr>
            <w:tcW w:type="dxa" w:w="5083"/>
            <w:shd w:fill="D9E2F3"/>
          </w:tcPr>
          <w:p>
            <w:r>
              <w:rPr>
                <w:b/>
              </w:rPr>
              <w:t>Comportement</w:t>
            </w:r>
          </w:p>
        </w:tc>
      </w:tr>
      <w:tr>
        <w:tc>
          <w:tcPr>
            <w:tcW w:type="dxa" w:w="5083"/>
            <w:vAlign w:val="top"/>
          </w:tcPr>
          <w:p>
            <w:r>
              <w:t>Normal</w:t>
            </w:r>
          </w:p>
        </w:tc>
        <w:tc>
          <w:tcPr>
            <w:tcW w:type="dxa" w:w="5083"/>
            <w:vAlign w:val="top"/>
          </w:tcPr>
          <w:p>
            <w:r>
              <w:t>STANDARD, explications simplifiées, safe defaults.</w:t>
            </w:r>
          </w:p>
        </w:tc>
      </w:tr>
      <w:tr>
        <w:tc>
          <w:tcPr>
            <w:tcW w:type="dxa" w:w="5083"/>
            <w:vAlign w:val="top"/>
          </w:tcPr>
          <w:p>
            <w:r>
              <w:t>Advanced</w:t>
            </w:r>
          </w:p>
        </w:tc>
        <w:tc>
          <w:tcPr>
            <w:tcW w:type="dxa" w:w="5083"/>
            <w:vAlign w:val="top"/>
          </w:tcPr>
          <w:p>
            <w:r>
              <w:t>Choix providers/profiles, diagnostics plus riches.</w:t>
            </w:r>
          </w:p>
        </w:tc>
      </w:tr>
      <w:tr>
        <w:tc>
          <w:tcPr>
            <w:tcW w:type="dxa" w:w="5083"/>
            <w:vAlign w:val="top"/>
          </w:tcPr>
          <w:p>
            <w:r>
              <w:t>Research</w:t>
            </w:r>
          </w:p>
        </w:tc>
        <w:tc>
          <w:tcPr>
            <w:tcW w:type="dxa" w:w="5083"/>
            <w:vAlign w:val="top"/>
          </w:tcPr>
          <w:p>
            <w:r>
              <w:t>Paramètres expérimentaux, benchmark, raw outputs.</w:t>
            </w:r>
          </w:p>
        </w:tc>
      </w:tr>
      <w:tr>
        <w:tc>
          <w:tcPr>
            <w:tcW w:type="dxa" w:w="5083"/>
            <w:vAlign w:val="top"/>
          </w:tcPr>
          <w:p>
            <w:r>
              <w:t>Developer</w:t>
            </w:r>
          </w:p>
        </w:tc>
        <w:tc>
          <w:tcPr>
            <w:tcW w:type="dxa" w:w="5083"/>
            <w:vAlign w:val="top"/>
          </w:tcPr>
          <w:p>
            <w:r>
              <w:t>Protocol traces, schema inspection, fixtures ; caché par défaut.</w:t>
            </w:r>
          </w:p>
        </w:tc>
      </w:tr>
    </w:tbl>
    <w:p/>
    <w:p>
      <w:pPr>
        <w:pStyle w:val="SpecID"/>
      </w:pPr>
      <w:r>
        <w:t>ACET-MODE-001 — Safe defaults</w:t>
      </w:r>
    </w:p>
    <w:p>
      <w:r>
        <w:t>Le mode Normal ne permet pas accidentellement de modifier des paramètres de calibration ou de provider susceptibles d’invalider la comparabilité.</w:t>
      </w:r>
    </w:p>
    <w:p>
      <w:pPr>
        <w:pStyle w:val="Heading2"/>
      </w:pPr>
      <w:r>
        <w:t>86. Politique de compatibilité des résultats</w:t>
      </w:r>
    </w:p>
    <w:p>
      <w:pPr>
        <w:pStyle w:val="CodeBlock"/>
      </w:pPr>
      <w:r>
        <w:t>Comparable analysis runs require:</w:t>
        <w:br/>
        <w:t>- compatible feature schema</w:t>
        <w:br/>
        <w:t>- compatible normalizer semantics</w:t>
        <w:br/>
        <w:t>- known calibration relationship</w:t>
        <w:br/>
        <w:t>- compatible artifact format/architecture scope</w:t>
        <w:br/>
        <w:t>- explicit provider result mapping</w:t>
        <w:br/>
        <w:br/>
        <w:t>Otherwise:</w:t>
        <w:br/>
        <w:t>COMPARABILITY = PARTIAL or NONE</w:t>
      </w:r>
    </w:p>
    <w:p>
      <w:pPr>
        <w:pStyle w:val="SpecID"/>
      </w:pPr>
      <w:r>
        <w:t>ACET-CMP-001 — No forced comparison</w:t>
      </w:r>
    </w:p>
    <w:p>
      <w:r>
        <w:t>ACET ne compare pas numériquement deux métriques dont les définitions/versionnements sont incompatibles.</w:t>
      </w:r>
    </w:p>
    <w:p>
      <w:pPr>
        <w:pStyle w:val="Heading2"/>
      </w:pPr>
      <w:r>
        <w:t>87. Tests supplémentaires obligatoires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Test</w:t>
            </w:r>
          </w:p>
        </w:tc>
        <w:tc>
          <w:tcPr>
            <w:tcW w:type="dxa" w:w="5083"/>
            <w:shd w:fill="D9E2F3"/>
          </w:tcPr>
          <w:p>
            <w:r>
              <w:rPr>
                <w:b/>
              </w:rPr>
              <w:t>Attendu</w:t>
            </w:r>
          </w:p>
        </w:tc>
      </w:tr>
      <w:tr>
        <w:tc>
          <w:tcPr>
            <w:tcW w:type="dxa" w:w="5083"/>
            <w:vAlign w:val="top"/>
          </w:tcPr>
          <w:p>
            <w:r>
              <w:t>Process tree leak</w:t>
            </w:r>
          </w:p>
        </w:tc>
        <w:tc>
          <w:tcPr>
            <w:tcW w:type="dxa" w:w="5083"/>
            <w:vAlign w:val="top"/>
          </w:tcPr>
          <w:p>
            <w:r>
              <w:t>Provider crée enfant/petit-enfant puis timeout ; aucun processus ne survit au Job Object.</w:t>
            </w:r>
          </w:p>
        </w:tc>
      </w:tr>
      <w:tr>
        <w:tc>
          <w:tcPr>
            <w:tcW w:type="dxa" w:w="5083"/>
            <w:vAlign w:val="top"/>
          </w:tcPr>
          <w:p>
            <w:r>
              <w:t>False success</w:t>
            </w:r>
          </w:p>
        </w:tc>
        <w:tc>
          <w:tcPr>
            <w:tcW w:type="dxa" w:w="5083"/>
            <w:vAlign w:val="top"/>
          </w:tcPr>
          <w:p>
            <w:r>
              <w:t>Provider renvoie exit 0 mais completion manifest incomplet ; run INVALID.</w:t>
            </w:r>
          </w:p>
        </w:tc>
      </w:tr>
      <w:tr>
        <w:tc>
          <w:tcPr>
            <w:tcW w:type="dxa" w:w="5083"/>
            <w:vAlign w:val="top"/>
          </w:tcPr>
          <w:p>
            <w:r>
              <w:t>Long paths</w:t>
            </w:r>
          </w:p>
        </w:tc>
        <w:tc>
          <w:tcPr>
            <w:tcW w:type="dxa" w:w="5083"/>
            <w:vAlign w:val="top"/>
          </w:tcPr>
          <w:p>
            <w:r>
              <w:t>Workspace/import avec chemins &gt;260 caractères dans environnement compatible.</w:t>
            </w:r>
          </w:p>
        </w:tc>
      </w:tr>
      <w:tr>
        <w:tc>
          <w:tcPr>
            <w:tcW w:type="dxa" w:w="5083"/>
            <w:vAlign w:val="top"/>
          </w:tcPr>
          <w:p>
            <w:r>
              <w:t>Unicode</w:t>
            </w:r>
          </w:p>
        </w:tc>
        <w:tc>
          <w:tcPr>
            <w:tcW w:type="dxa" w:w="5083"/>
            <w:vAlign w:val="top"/>
          </w:tcPr>
          <w:p>
            <w:r>
              <w:t>Noms FR/UA/CJK/emoji et normalization Unicode.</w:t>
            </w:r>
          </w:p>
        </w:tc>
      </w:tr>
      <w:tr>
        <w:tc>
          <w:tcPr>
            <w:tcW w:type="dxa" w:w="5083"/>
            <w:vAlign w:val="top"/>
          </w:tcPr>
          <w:p>
            <w:r>
              <w:t>Reparse loop</w:t>
            </w:r>
          </w:p>
        </w:tc>
        <w:tc>
          <w:tcPr>
            <w:tcW w:type="dxa" w:w="5083"/>
            <w:vAlign w:val="top"/>
          </w:tcPr>
          <w:p>
            <w:r>
              <w:t>Dossier avec junction/symlink cyclique ; découverte s’arrête proprement.</w:t>
            </w:r>
          </w:p>
        </w:tc>
      </w:tr>
      <w:tr>
        <w:tc>
          <w:tcPr>
            <w:tcW w:type="dxa" w:w="5083"/>
            <w:vAlign w:val="top"/>
          </w:tcPr>
          <w:p>
            <w:r>
              <w:t>WAL backup</w:t>
            </w:r>
          </w:p>
        </w:tc>
        <w:tc>
          <w:tcPr>
            <w:tcW w:type="dxa" w:w="5083"/>
            <w:vAlign w:val="top"/>
          </w:tcPr>
          <w:p>
            <w:r>
              <w:t>Écritures concurrentes pendant backup ; snapshot restaurable cohérent.</w:t>
            </w:r>
          </w:p>
        </w:tc>
      </w:tr>
      <w:tr>
        <w:tc>
          <w:tcPr>
            <w:tcW w:type="dxa" w:w="5083"/>
            <w:vAlign w:val="top"/>
          </w:tcPr>
          <w:p>
            <w:r>
              <w:t>Engine downgrade</w:t>
            </w:r>
          </w:p>
        </w:tc>
        <w:tc>
          <w:tcPr>
            <w:tcW w:type="dxa" w:w="5083"/>
            <w:vAlign w:val="top"/>
          </w:tcPr>
          <w:p>
            <w:r>
              <w:t>Ouvrir run historique avec Engine Pack épinglé.</w:t>
            </w:r>
          </w:p>
        </w:tc>
      </w:tr>
      <w:tr>
        <w:tc>
          <w:tcPr>
            <w:tcW w:type="dxa" w:w="5083"/>
            <w:vAlign w:val="top"/>
          </w:tcPr>
          <w:p>
            <w:r>
              <w:t>Tampered engine</w:t>
            </w:r>
          </w:p>
        </w:tc>
        <w:tc>
          <w:tcPr>
            <w:tcW w:type="dxa" w:w="5083"/>
            <w:vAlign w:val="top"/>
          </w:tcPr>
          <w:p>
            <w:r>
              <w:t>Hash/signature Engine Pack modifié ; provider refusé.</w:t>
            </w:r>
          </w:p>
        </w:tc>
      </w:tr>
      <w:tr>
        <w:tc>
          <w:tcPr>
            <w:tcW w:type="dxa" w:w="5083"/>
            <w:vAlign w:val="top"/>
          </w:tcPr>
          <w:p>
            <w:r>
              <w:t>Tampered update</w:t>
            </w:r>
          </w:p>
        </w:tc>
        <w:tc>
          <w:tcPr>
            <w:tcW w:type="dxa" w:w="5083"/>
            <w:vAlign w:val="top"/>
          </w:tcPr>
          <w:p>
            <w:r>
              <w:t>Manifest/update modifié ; update refusée.</w:t>
            </w:r>
          </w:p>
        </w:tc>
      </w:tr>
      <w:tr>
        <w:tc>
          <w:tcPr>
            <w:tcW w:type="dxa" w:w="5083"/>
            <w:vAlign w:val="top"/>
          </w:tcPr>
          <w:p>
            <w:r>
              <w:t>OOD calibration</w:t>
            </w:r>
          </w:p>
        </w:tc>
        <w:tc>
          <w:tcPr>
            <w:tcW w:type="dxa" w:w="5083"/>
            <w:vAlign w:val="top"/>
          </w:tcPr>
          <w:p>
            <w:r>
              <w:t>Contexte non benchmarké ; confidence probability non affichée.</w:t>
            </w:r>
          </w:p>
        </w:tc>
      </w:tr>
      <w:tr>
        <w:tc>
          <w:tcPr>
            <w:tcW w:type="dxa" w:w="5083"/>
            <w:vAlign w:val="top"/>
          </w:tcPr>
          <w:p>
            <w:r>
              <w:t>QBinDiff budget</w:t>
            </w:r>
          </w:p>
        </w:tc>
        <w:tc>
          <w:tcPr>
            <w:tcW w:type="dxa" w:w="5083"/>
            <w:vAlign w:val="top"/>
          </w:tcPr>
          <w:p>
            <w:r>
              <w:t>Input au-dessus du budget ; skip contrôlé sans OOM.</w:t>
            </w:r>
          </w:p>
        </w:tc>
      </w:tr>
      <w:tr>
        <w:tc>
          <w:tcPr>
            <w:tcW w:type="dxa" w:w="5083"/>
            <w:vAlign w:val="top"/>
          </w:tcPr>
          <w:p>
            <w:r>
              <w:t>BinDiff provider failure</w:t>
            </w:r>
          </w:p>
        </w:tc>
        <w:tc>
          <w:tcPr>
            <w:tcW w:type="dxa" w:w="5083"/>
            <w:vAlign w:val="top"/>
          </w:tcPr>
          <w:p>
            <w:r>
              <w:t>Échec provider ; Ghidriff results conservés.</w:t>
            </w:r>
          </w:p>
        </w:tc>
      </w:tr>
      <w:tr>
        <w:tc>
          <w:tcPr>
            <w:tcW w:type="dxa" w:w="5083"/>
            <w:vAlign w:val="top"/>
          </w:tcPr>
          <w:p>
            <w:r>
              <w:t>Ghidra internal error</w:t>
            </w:r>
          </w:p>
        </w:tc>
        <w:tc>
          <w:tcPr>
            <w:tcW w:type="dxa" w:w="5083"/>
            <w:vAlign w:val="top"/>
          </w:tcPr>
          <w:p>
            <w:r>
              <w:t>Log ERROR avec exit global réussi ; PARTIAL/INVALID détecté.</w:t>
            </w:r>
          </w:p>
        </w:tc>
      </w:tr>
      <w:tr>
        <w:tc>
          <w:tcPr>
            <w:tcW w:type="dxa" w:w="5083"/>
            <w:vAlign w:val="top"/>
          </w:tcPr>
          <w:p>
            <w:r>
              <w:t>Archive bomb</w:t>
            </w:r>
          </w:p>
        </w:tc>
        <w:tc>
          <w:tcPr>
            <w:tcW w:type="dxa" w:w="5083"/>
            <w:vAlign w:val="top"/>
          </w:tcPr>
          <w:p>
            <w:r>
              <w:t>Ratio/size excessif ; extraction refusée avant épuisement disque.</w:t>
            </w:r>
          </w:p>
        </w:tc>
      </w:tr>
      <w:tr>
        <w:tc>
          <w:tcPr>
            <w:tcW w:type="dxa" w:w="5083"/>
            <w:vAlign w:val="top"/>
          </w:tcPr>
          <w:p>
            <w:r>
              <w:t>Power interruption</w:t>
            </w:r>
          </w:p>
        </w:tc>
        <w:tc>
          <w:tcPr>
            <w:tcW w:type="dxa" w:w="5083"/>
            <w:vAlign w:val="top"/>
          </w:tcPr>
          <w:p>
            <w:r>
              <w:t>Process tué pendant write ; aucun output final semi-écrit.</w:t>
            </w:r>
          </w:p>
        </w:tc>
      </w:tr>
    </w:tbl>
    <w:p/>
    <w:p>
      <w:pPr>
        <w:pStyle w:val="Heading2"/>
      </w:pPr>
      <w:r>
        <w:t>88. Critères d’acceptation additionnels ACC-051 à ACC-100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F3"/>
          </w:tcPr>
          <w:p>
            <w:r>
              <w:rPr>
                <w:b/>
              </w:rPr>
              <w:t>ID</w:t>
            </w:r>
          </w:p>
        </w:tc>
        <w:tc>
          <w:tcPr>
            <w:tcW w:type="dxa" w:w="3389"/>
            <w:shd w:fill="D9E2F3"/>
          </w:tcPr>
          <w:p>
            <w:r>
              <w:rPr>
                <w:b/>
              </w:rPr>
              <w:t>Sujet</w:t>
            </w:r>
          </w:p>
        </w:tc>
        <w:tc>
          <w:tcPr>
            <w:tcW w:type="dxa" w:w="3389"/>
            <w:shd w:fill="D9E2F3"/>
          </w:tcPr>
          <w:p>
            <w:r>
              <w:rPr>
                <w:b/>
              </w:rPr>
              <w:t>Critère</w:t>
            </w:r>
          </w:p>
        </w:tc>
      </w:tr>
      <w:tr>
        <w:tc>
          <w:tcPr>
            <w:tcW w:type="dxa" w:w="3389"/>
            <w:vAlign w:val="top"/>
          </w:tcPr>
          <w:p>
            <w:r>
              <w:t>ACC-051</w:t>
            </w:r>
          </w:p>
        </w:tc>
        <w:tc>
          <w:tcPr>
            <w:tcW w:type="dxa" w:w="3389"/>
            <w:vAlign w:val="top"/>
          </w:tcPr>
          <w:p>
            <w:r>
              <w:t>Provider completion</w:t>
            </w:r>
          </w:p>
        </w:tc>
        <w:tc>
          <w:tcPr>
            <w:tcW w:type="dxa" w:w="3389"/>
            <w:vAlign w:val="top"/>
          </w:tcPr>
          <w:p>
            <w:r>
              <w:t>Exit 0 + sortie manquante ne peut jamais produire COMPLETED.</w:t>
            </w:r>
          </w:p>
        </w:tc>
      </w:tr>
      <w:tr>
        <w:tc>
          <w:tcPr>
            <w:tcW w:type="dxa" w:w="3389"/>
            <w:vAlign w:val="top"/>
          </w:tcPr>
          <w:p>
            <w:r>
              <w:t>ACC-052</w:t>
            </w:r>
          </w:p>
        </w:tc>
        <w:tc>
          <w:tcPr>
            <w:tcW w:type="dxa" w:w="3389"/>
            <w:vAlign w:val="top"/>
          </w:tcPr>
          <w:p>
            <w:r>
              <w:t>Job Object</w:t>
            </w:r>
          </w:p>
        </w:tc>
        <w:tc>
          <w:tcPr>
            <w:tcW w:type="dxa" w:w="3389"/>
            <w:vAlign w:val="top"/>
          </w:tcPr>
          <w:p>
            <w:r>
              <w:t>Tous les descendants d’un provider sont terminés après hard cancel.</w:t>
            </w:r>
          </w:p>
        </w:tc>
      </w:tr>
      <w:tr>
        <w:tc>
          <w:tcPr>
            <w:tcW w:type="dxa" w:w="3389"/>
            <w:vAlign w:val="top"/>
          </w:tcPr>
          <w:p>
            <w:r>
              <w:t>ACC-053</w:t>
            </w:r>
          </w:p>
        </w:tc>
        <w:tc>
          <w:tcPr>
            <w:tcW w:type="dxa" w:w="3389"/>
            <w:vAlign w:val="top"/>
          </w:tcPr>
          <w:p>
            <w:r>
              <w:t>Ghidra false-success</w:t>
            </w:r>
          </w:p>
        </w:tc>
        <w:tc>
          <w:tcPr>
            <w:tcW w:type="dxa" w:w="3389"/>
            <w:vAlign w:val="top"/>
          </w:tcPr>
          <w:p>
            <w:r>
              <w:t>Une erreur interne connue dans les logs dégrade le run.</w:t>
            </w:r>
          </w:p>
        </w:tc>
      </w:tr>
      <w:tr>
        <w:tc>
          <w:tcPr>
            <w:tcW w:type="dxa" w:w="3389"/>
            <w:vAlign w:val="top"/>
          </w:tcPr>
          <w:p>
            <w:r>
              <w:t>ACC-054</w:t>
            </w:r>
          </w:p>
        </w:tc>
        <w:tc>
          <w:tcPr>
            <w:tcW w:type="dxa" w:w="3389"/>
            <w:vAlign w:val="top"/>
          </w:tcPr>
          <w:p>
            <w:r>
              <w:t>Ghidra timeout</w:t>
            </w:r>
          </w:p>
        </w:tc>
        <w:tc>
          <w:tcPr>
            <w:tcW w:type="dxa" w:w="3389"/>
            <w:vAlign w:val="top"/>
          </w:tcPr>
          <w:p>
            <w:r>
              <w:t>Timeout natif ou externe est visible dans completion manifest.</w:t>
            </w:r>
          </w:p>
        </w:tc>
      </w:tr>
      <w:tr>
        <w:tc>
          <w:tcPr>
            <w:tcW w:type="dxa" w:w="3389"/>
            <w:vAlign w:val="top"/>
          </w:tcPr>
          <w:p>
            <w:r>
              <w:t>ACC-055</w:t>
            </w:r>
          </w:p>
        </w:tc>
        <w:tc>
          <w:tcPr>
            <w:tcW w:type="dxa" w:w="3389"/>
            <w:vAlign w:val="top"/>
          </w:tcPr>
          <w:p>
            <w:r>
              <w:t>WAL backup</w:t>
            </w:r>
          </w:p>
        </w:tc>
        <w:tc>
          <w:tcPr>
            <w:tcW w:type="dxa" w:w="3389"/>
            <w:vAlign w:val="top"/>
          </w:tcPr>
          <w:p>
            <w:r>
              <w:t>Backup à chaud restauré passe integrity_check.</w:t>
            </w:r>
          </w:p>
        </w:tc>
      </w:tr>
      <w:tr>
        <w:tc>
          <w:tcPr>
            <w:tcW w:type="dxa" w:w="3389"/>
            <w:vAlign w:val="top"/>
          </w:tcPr>
          <w:p>
            <w:r>
              <w:t>ACC-056</w:t>
            </w:r>
          </w:p>
        </w:tc>
        <w:tc>
          <w:tcPr>
            <w:tcW w:type="dxa" w:w="3389"/>
            <w:vAlign w:val="top"/>
          </w:tcPr>
          <w:p>
            <w:r>
              <w:t>Signed release</w:t>
            </w:r>
          </w:p>
        </w:tc>
        <w:tc>
          <w:tcPr>
            <w:tcW w:type="dxa" w:w="3389"/>
            <w:vAlign w:val="top"/>
          </w:tcPr>
          <w:p>
            <w:r>
              <w:t>Installer production vérifie signature et timestamp en CI.</w:t>
            </w:r>
          </w:p>
        </w:tc>
      </w:tr>
      <w:tr>
        <w:tc>
          <w:tcPr>
            <w:tcW w:type="dxa" w:w="3389"/>
            <w:vAlign w:val="top"/>
          </w:tcPr>
          <w:p>
            <w:r>
              <w:t>ACC-057</w:t>
            </w:r>
          </w:p>
        </w:tc>
        <w:tc>
          <w:tcPr>
            <w:tcW w:type="dxa" w:w="3389"/>
            <w:vAlign w:val="top"/>
          </w:tcPr>
          <w:p>
            <w:r>
              <w:t>Engine manifest</w:t>
            </w:r>
          </w:p>
        </w:tc>
        <w:tc>
          <w:tcPr>
            <w:tcW w:type="dxa" w:w="3389"/>
            <w:vAlign w:val="top"/>
          </w:tcPr>
          <w:p>
            <w:r>
              <w:t>Chaque Engine Pack valide hashes, compatibilité et licences.</w:t>
            </w:r>
          </w:p>
        </w:tc>
      </w:tr>
      <w:tr>
        <w:tc>
          <w:tcPr>
            <w:tcW w:type="dxa" w:w="3389"/>
            <w:vAlign w:val="top"/>
          </w:tcPr>
          <w:p>
            <w:r>
              <w:t>ACC-058</w:t>
            </w:r>
          </w:p>
        </w:tc>
        <w:tc>
          <w:tcPr>
            <w:tcW w:type="dxa" w:w="3389"/>
            <w:vAlign w:val="top"/>
          </w:tcPr>
          <w:p>
            <w:r>
              <w:t>Tamper rejection</w:t>
            </w:r>
          </w:p>
        </w:tc>
        <w:tc>
          <w:tcPr>
            <w:tcW w:type="dxa" w:w="3389"/>
            <w:vAlign w:val="top"/>
          </w:tcPr>
          <w:p>
            <w:r>
              <w:t>Un Engine Pack altéré est refusé avant exécution.</w:t>
            </w:r>
          </w:p>
        </w:tc>
      </w:tr>
      <w:tr>
        <w:tc>
          <w:tcPr>
            <w:tcW w:type="dxa" w:w="3389"/>
            <w:vAlign w:val="top"/>
          </w:tcPr>
          <w:p>
            <w:r>
              <w:t>ACC-059</w:t>
            </w:r>
          </w:p>
        </w:tc>
        <w:tc>
          <w:tcPr>
            <w:tcW w:type="dxa" w:w="3389"/>
            <w:vAlign w:val="top"/>
          </w:tcPr>
          <w:p>
            <w:r>
              <w:t>SBOM</w:t>
            </w:r>
          </w:p>
        </w:tc>
        <w:tc>
          <w:tcPr>
            <w:tcW w:type="dxa" w:w="3389"/>
            <w:vAlign w:val="top"/>
          </w:tcPr>
          <w:p>
            <w:r>
              <w:t>Chaque release stable possède un SBOM archivé.</w:t>
            </w:r>
          </w:p>
        </w:tc>
      </w:tr>
      <w:tr>
        <w:tc>
          <w:tcPr>
            <w:tcW w:type="dxa" w:w="3389"/>
            <w:vAlign w:val="top"/>
          </w:tcPr>
          <w:p>
            <w:r>
              <w:t>ACC-060</w:t>
            </w:r>
          </w:p>
        </w:tc>
        <w:tc>
          <w:tcPr>
            <w:tcW w:type="dxa" w:w="3389"/>
            <w:vAlign w:val="top"/>
          </w:tcPr>
          <w:p>
            <w:r>
              <w:t>Offline update</w:t>
            </w:r>
          </w:p>
        </w:tc>
        <w:tc>
          <w:tcPr>
            <w:tcW w:type="dxa" w:w="3389"/>
            <w:vAlign w:val="top"/>
          </w:tcPr>
          <w:p>
            <w:r>
              <w:t>Bundle signé hors ligne s’installe sans réseau.</w:t>
            </w:r>
          </w:p>
        </w:tc>
      </w:tr>
      <w:tr>
        <w:tc>
          <w:tcPr>
            <w:tcW w:type="dxa" w:w="3389"/>
            <w:vAlign w:val="top"/>
          </w:tcPr>
          <w:p>
            <w:r>
              <w:t>ACC-061</w:t>
            </w:r>
          </w:p>
        </w:tc>
        <w:tc>
          <w:tcPr>
            <w:tcW w:type="dxa" w:w="3389"/>
            <w:vAlign w:val="top"/>
          </w:tcPr>
          <w:p>
            <w:r>
              <w:t>Engine coexistence</w:t>
            </w:r>
          </w:p>
        </w:tc>
        <w:tc>
          <w:tcPr>
            <w:tcW w:type="dxa" w:w="3389"/>
            <w:vAlign w:val="top"/>
          </w:tcPr>
          <w:p>
            <w:r>
              <w:t>Deux Engine Packs compatibles peuvent coexister.</w:t>
            </w:r>
          </w:p>
        </w:tc>
      </w:tr>
      <w:tr>
        <w:tc>
          <w:tcPr>
            <w:tcW w:type="dxa" w:w="3389"/>
            <w:vAlign w:val="top"/>
          </w:tcPr>
          <w:p>
            <w:r>
              <w:t>ACC-062</w:t>
            </w:r>
          </w:p>
        </w:tc>
        <w:tc>
          <w:tcPr>
            <w:tcW w:type="dxa" w:w="3389"/>
            <w:vAlign w:val="top"/>
          </w:tcPr>
          <w:p>
            <w:r>
              <w:t>Pinned reproduction</w:t>
            </w:r>
          </w:p>
        </w:tc>
        <w:tc>
          <w:tcPr>
            <w:tcW w:type="dxa" w:w="3389"/>
            <w:vAlign w:val="top"/>
          </w:tcPr>
          <w:p>
            <w:r>
              <w:t>Un ancien run peut demander son Engine Pack exact.</w:t>
            </w:r>
          </w:p>
        </w:tc>
      </w:tr>
      <w:tr>
        <w:tc>
          <w:tcPr>
            <w:tcW w:type="dxa" w:w="3389"/>
            <w:vAlign w:val="top"/>
          </w:tcPr>
          <w:p>
            <w:r>
              <w:t>ACC-063</w:t>
            </w:r>
          </w:p>
        </w:tc>
        <w:tc>
          <w:tcPr>
            <w:tcW w:type="dxa" w:w="3389"/>
            <w:vAlign w:val="top"/>
          </w:tcPr>
          <w:p>
            <w:r>
              <w:t>Long path</w:t>
            </w:r>
          </w:p>
        </w:tc>
        <w:tc>
          <w:tcPr>
            <w:tcW w:type="dxa" w:w="3389"/>
            <w:vAlign w:val="top"/>
          </w:tcPr>
          <w:p>
            <w:r>
              <w:t>Golden filesystem test &gt;260 caractères passe lorsque OS compatible.</w:t>
            </w:r>
          </w:p>
        </w:tc>
      </w:tr>
      <w:tr>
        <w:tc>
          <w:tcPr>
            <w:tcW w:type="dxa" w:w="3389"/>
            <w:vAlign w:val="top"/>
          </w:tcPr>
          <w:p>
            <w:r>
              <w:t>ACC-064</w:t>
            </w:r>
          </w:p>
        </w:tc>
        <w:tc>
          <w:tcPr>
            <w:tcW w:type="dxa" w:w="3389"/>
            <w:vAlign w:val="top"/>
          </w:tcPr>
          <w:p>
            <w:r>
              <w:t>Unicode</w:t>
            </w:r>
          </w:p>
        </w:tc>
        <w:tc>
          <w:tcPr>
            <w:tcW w:type="dxa" w:w="3389"/>
            <w:vAlign w:val="top"/>
          </w:tcPr>
          <w:p>
            <w:r>
              <w:t>Import/recherche/export préservent les noms Unicode.</w:t>
            </w:r>
          </w:p>
        </w:tc>
      </w:tr>
      <w:tr>
        <w:tc>
          <w:tcPr>
            <w:tcW w:type="dxa" w:w="3389"/>
            <w:vAlign w:val="top"/>
          </w:tcPr>
          <w:p>
            <w:r>
              <w:t>ACC-065</w:t>
            </w:r>
          </w:p>
        </w:tc>
        <w:tc>
          <w:tcPr>
            <w:tcW w:type="dxa" w:w="3389"/>
            <w:vAlign w:val="top"/>
          </w:tcPr>
          <w:p>
            <w:r>
              <w:t>Reparse safety</w:t>
            </w:r>
          </w:p>
        </w:tc>
        <w:tc>
          <w:tcPr>
            <w:tcW w:type="dxa" w:w="3389"/>
            <w:vAlign w:val="top"/>
          </w:tcPr>
          <w:p>
            <w:r>
              <w:t>Une boucle de reparse point ne boucle jamais la découverte.</w:t>
            </w:r>
          </w:p>
        </w:tc>
      </w:tr>
      <w:tr>
        <w:tc>
          <w:tcPr>
            <w:tcW w:type="dxa" w:w="3389"/>
            <w:vAlign w:val="top"/>
          </w:tcPr>
          <w:p>
            <w:r>
              <w:t>ACC-066</w:t>
            </w:r>
          </w:p>
        </w:tc>
        <w:tc>
          <w:tcPr>
            <w:tcW w:type="dxa" w:w="3389"/>
            <w:vAlign w:val="top"/>
          </w:tcPr>
          <w:p>
            <w:r>
              <w:t>Archive bomb</w:t>
            </w:r>
          </w:p>
        </w:tc>
        <w:tc>
          <w:tcPr>
            <w:tcW w:type="dxa" w:w="3389"/>
            <w:vAlign w:val="top"/>
          </w:tcPr>
          <w:p>
            <w:r>
              <w:t>Extraction bornée refuse une fixture bomb.</w:t>
            </w:r>
          </w:p>
        </w:tc>
      </w:tr>
      <w:tr>
        <w:tc>
          <w:tcPr>
            <w:tcW w:type="dxa" w:w="3389"/>
            <w:vAlign w:val="top"/>
          </w:tcPr>
          <w:p>
            <w:r>
              <w:t>ACC-067</w:t>
            </w:r>
          </w:p>
        </w:tc>
        <w:tc>
          <w:tcPr>
            <w:tcW w:type="dxa" w:w="3389"/>
            <w:vAlign w:val="top"/>
          </w:tcPr>
          <w:p>
            <w:r>
              <w:t>Canonical JSON</w:t>
            </w:r>
          </w:p>
        </w:tc>
        <w:tc>
          <w:tcPr>
            <w:tcW w:type="dxa" w:w="3389"/>
            <w:vAlign w:val="top"/>
          </w:tcPr>
          <w:p>
            <w:r>
              <w:t>Même objet logique produit le même fingerprint sur deux runs.</w:t>
            </w:r>
          </w:p>
        </w:tc>
      </w:tr>
      <w:tr>
        <w:tc>
          <w:tcPr>
            <w:tcW w:type="dxa" w:w="3389"/>
            <w:vAlign w:val="top"/>
          </w:tcPr>
          <w:p>
            <w:r>
              <w:t>ACC-068</w:t>
            </w:r>
          </w:p>
        </w:tc>
        <w:tc>
          <w:tcPr>
            <w:tcW w:type="dxa" w:w="3389"/>
            <w:vAlign w:val="top"/>
          </w:tcPr>
          <w:p>
            <w:r>
              <w:t>OOD</w:t>
            </w:r>
          </w:p>
        </w:tc>
        <w:tc>
          <w:tcPr>
            <w:tcW w:type="dxa" w:w="3389"/>
            <w:vAlign w:val="top"/>
          </w:tcPr>
          <w:p>
            <w:r>
              <w:t>Un contexte hors calibration est affiché OUT_OF_DISTRIBUTION.</w:t>
            </w:r>
          </w:p>
        </w:tc>
      </w:tr>
      <w:tr>
        <w:tc>
          <w:tcPr>
            <w:tcW w:type="dxa" w:w="3389"/>
            <w:vAlign w:val="top"/>
          </w:tcPr>
          <w:p>
            <w:r>
              <w:t>ACC-069</w:t>
            </w:r>
          </w:p>
        </w:tc>
        <w:tc>
          <w:tcPr>
            <w:tcW w:type="dxa" w:w="3389"/>
            <w:vAlign w:val="top"/>
          </w:tcPr>
          <w:p>
            <w:r>
              <w:t>No fake probability</w:t>
            </w:r>
          </w:p>
        </w:tc>
        <w:tc>
          <w:tcPr>
            <w:tcW w:type="dxa" w:w="3389"/>
            <w:vAlign w:val="top"/>
          </w:tcPr>
          <w:p>
            <w:r>
              <w:t>OOD ou calibration absente interdit l’affichage d’un pourcentage probabiliste.</w:t>
            </w:r>
          </w:p>
        </w:tc>
      </w:tr>
      <w:tr>
        <w:tc>
          <w:tcPr>
            <w:tcW w:type="dxa" w:w="3389"/>
            <w:vAlign w:val="top"/>
          </w:tcPr>
          <w:p>
            <w:r>
              <w:t>ACC-070</w:t>
            </w:r>
          </w:p>
        </w:tc>
        <w:tc>
          <w:tcPr>
            <w:tcW w:type="dxa" w:w="3389"/>
            <w:vAlign w:val="top"/>
          </w:tcPr>
          <w:p>
            <w:r>
              <w:t>Stratified calibration</w:t>
            </w:r>
          </w:p>
        </w:tc>
        <w:tc>
          <w:tcPr>
            <w:tcW w:type="dxa" w:w="3389"/>
            <w:vAlign w:val="top"/>
          </w:tcPr>
          <w:p>
            <w:r>
              <w:t>Deux contextes de calibration peuvent produire des mappings différents sans écraser les raw scores.</w:t>
            </w:r>
          </w:p>
        </w:tc>
      </w:tr>
      <w:tr>
        <w:tc>
          <w:tcPr>
            <w:tcW w:type="dxa" w:w="3389"/>
            <w:vAlign w:val="top"/>
          </w:tcPr>
          <w:p>
            <w:r>
              <w:t>ACC-071</w:t>
            </w:r>
          </w:p>
        </w:tc>
        <w:tc>
          <w:tcPr>
            <w:tcW w:type="dxa" w:w="3389"/>
            <w:vAlign w:val="top"/>
          </w:tcPr>
          <w:p>
            <w:r>
              <w:t>Extraction quality</w:t>
            </w:r>
          </w:p>
        </w:tc>
        <w:tc>
          <w:tcPr>
            <w:tcW w:type="dxa" w:w="3389"/>
            <w:vAlign w:val="top"/>
          </w:tcPr>
          <w:p>
            <w:r>
              <w:t>Une extraction partielle réduit reliability et reste visible.</w:t>
            </w:r>
          </w:p>
        </w:tc>
      </w:tr>
      <w:tr>
        <w:tc>
          <w:tcPr>
            <w:tcW w:type="dxa" w:w="3389"/>
            <w:vAlign w:val="top"/>
          </w:tcPr>
          <w:p>
            <w:r>
              <w:t>ACC-072</w:t>
            </w:r>
          </w:p>
        </w:tc>
        <w:tc>
          <w:tcPr>
            <w:tcW w:type="dxa" w:w="3389"/>
            <w:vAlign w:val="top"/>
          </w:tcPr>
          <w:p>
            <w:r>
              <w:t>QBinDiff guard</w:t>
            </w:r>
          </w:p>
        </w:tc>
        <w:tc>
          <w:tcPr>
            <w:tcW w:type="dxa" w:w="3389"/>
            <w:vAlign w:val="top"/>
          </w:tcPr>
          <w:p>
            <w:r>
              <w:t>Le provider refuse/limite automatiquement un input dépassant le budget configuré.</w:t>
            </w:r>
          </w:p>
        </w:tc>
      </w:tr>
      <w:tr>
        <w:tc>
          <w:tcPr>
            <w:tcW w:type="dxa" w:w="3389"/>
            <w:vAlign w:val="top"/>
          </w:tcPr>
          <w:p>
            <w:r>
              <w:t>ACC-073</w:t>
            </w:r>
          </w:p>
        </w:tc>
        <w:tc>
          <w:tcPr>
            <w:tcW w:type="dxa" w:w="3389"/>
            <w:vAlign w:val="top"/>
          </w:tcPr>
          <w:p>
            <w:r>
              <w:t>BinDiff known limitation</w:t>
            </w:r>
          </w:p>
        </w:tc>
        <w:tc>
          <w:tcPr>
            <w:tcW w:type="dxa" w:w="3389"/>
            <w:vAlign w:val="top"/>
          </w:tcPr>
          <w:p>
            <w:r>
              <w:t>Une limitation provider connue devient SKIPPED_KNOWN_LIMITATION.</w:t>
            </w:r>
          </w:p>
        </w:tc>
      </w:tr>
      <w:tr>
        <w:tc>
          <w:tcPr>
            <w:tcW w:type="dxa" w:w="3389"/>
            <w:vAlign w:val="top"/>
          </w:tcPr>
          <w:p>
            <w:r>
              <w:t>ACC-074</w:t>
            </w:r>
          </w:p>
        </w:tc>
        <w:tc>
          <w:tcPr>
            <w:tcW w:type="dxa" w:w="3389"/>
            <w:vAlign w:val="top"/>
          </w:tcPr>
          <w:p>
            <w:r>
              <w:t>Provider registry</w:t>
            </w:r>
          </w:p>
        </w:tc>
        <w:tc>
          <w:tcPr>
            <w:tcW w:type="dxa" w:w="3389"/>
            <w:vAlign w:val="top"/>
          </w:tcPr>
          <w:p>
            <w:r>
              <w:t>Doctor affiche limitations applicables au pack courant.</w:t>
            </w:r>
          </w:p>
        </w:tc>
      </w:tr>
      <w:tr>
        <w:tc>
          <w:tcPr>
            <w:tcW w:type="dxa" w:w="3389"/>
            <w:vAlign w:val="top"/>
          </w:tcPr>
          <w:p>
            <w:r>
              <w:t>ACC-075</w:t>
            </w:r>
          </w:p>
        </w:tc>
        <w:tc>
          <w:tcPr>
            <w:tcW w:type="dxa" w:w="3389"/>
            <w:vAlign w:val="top"/>
          </w:tcPr>
          <w:p>
            <w:r>
              <w:t>PE signature facts</w:t>
            </w:r>
          </w:p>
        </w:tc>
        <w:tc>
          <w:tcPr>
            <w:tcW w:type="dxa" w:w="3389"/>
            <w:vAlign w:val="top"/>
          </w:tcPr>
          <w:p>
            <w:r>
              <w:t>Signer/timestamp/chain status sont stockés sans modifier Artifact identity.</w:t>
            </w:r>
          </w:p>
        </w:tc>
      </w:tr>
      <w:tr>
        <w:tc>
          <w:tcPr>
            <w:tcW w:type="dxa" w:w="3389"/>
            <w:vAlign w:val="top"/>
          </w:tcPr>
          <w:p>
            <w:r>
              <w:t>ACC-076</w:t>
            </w:r>
          </w:p>
        </w:tc>
        <w:tc>
          <w:tcPr>
            <w:tcW w:type="dxa" w:w="3389"/>
            <w:vAlign w:val="top"/>
          </w:tcPr>
          <w:p>
            <w:r>
              <w:t>PDB privacy</w:t>
            </w:r>
          </w:p>
        </w:tc>
        <w:tc>
          <w:tcPr>
            <w:tcW w:type="dxa" w:w="3389"/>
            <w:vAlign w:val="top"/>
          </w:tcPr>
          <w:p>
            <w:r>
              <w:t>Diagnostic standard masque les chemins PDB sensibles.</w:t>
            </w:r>
          </w:p>
        </w:tc>
      </w:tr>
      <w:tr>
        <w:tc>
          <w:tcPr>
            <w:tcW w:type="dxa" w:w="3389"/>
            <w:vAlign w:val="top"/>
          </w:tcPr>
          <w:p>
            <w:r>
              <w:t>ACC-077</w:t>
            </w:r>
          </w:p>
        </w:tc>
        <w:tc>
          <w:tcPr>
            <w:tcW w:type="dxa" w:w="3389"/>
            <w:vAlign w:val="top"/>
          </w:tcPr>
          <w:p>
            <w:r>
              <w:t>Symbols opt-in</w:t>
            </w:r>
          </w:p>
        </w:tc>
        <w:tc>
          <w:tcPr>
            <w:tcW w:type="dxa" w:w="3389"/>
            <w:vAlign w:val="top"/>
          </w:tcPr>
          <w:p>
            <w:r>
              <w:t>Aucun fetch symboles réseau ne se produit sans activation.</w:t>
            </w:r>
          </w:p>
        </w:tc>
      </w:tr>
      <w:tr>
        <w:tc>
          <w:tcPr>
            <w:tcW w:type="dxa" w:w="3389"/>
            <w:vAlign w:val="top"/>
          </w:tcPr>
          <w:p>
            <w:r>
              <w:t>ACC-078</w:t>
            </w:r>
          </w:p>
        </w:tc>
        <w:tc>
          <w:tcPr>
            <w:tcW w:type="dxa" w:w="3389"/>
            <w:vAlign w:val="top"/>
          </w:tcPr>
          <w:p>
            <w:r>
              <w:t>Network isolation</w:t>
            </w:r>
          </w:p>
        </w:tc>
        <w:tc>
          <w:tcPr>
            <w:tcW w:type="dxa" w:w="3389"/>
            <w:vAlign w:val="top"/>
          </w:tcPr>
          <w:p>
            <w:r>
              <w:t>STANDARD fonctionne avec firewall bloquant ACET/providers.</w:t>
            </w:r>
          </w:p>
        </w:tc>
      </w:tr>
      <w:tr>
        <w:tc>
          <w:tcPr>
            <w:tcW w:type="dxa" w:w="3389"/>
            <w:vAlign w:val="top"/>
          </w:tcPr>
          <w:p>
            <w:r>
              <w:t>ACC-079</w:t>
            </w:r>
          </w:p>
        </w:tc>
        <w:tc>
          <w:tcPr>
            <w:tcW w:type="dxa" w:w="3389"/>
            <w:vAlign w:val="top"/>
          </w:tcPr>
          <w:p>
            <w:r>
              <w:t>No admin</w:t>
            </w:r>
          </w:p>
        </w:tc>
        <w:tc>
          <w:tcPr>
            <w:tcW w:type="dxa" w:w="3389"/>
            <w:vAlign w:val="top"/>
          </w:tcPr>
          <w:p>
            <w:r>
              <w:t>Import/analyse standard passent sous compte utilisateur normal.</w:t>
            </w:r>
          </w:p>
        </w:tc>
      </w:tr>
      <w:tr>
        <w:tc>
          <w:tcPr>
            <w:tcW w:type="dxa" w:w="3389"/>
            <w:vAlign w:val="top"/>
          </w:tcPr>
          <w:p>
            <w:r>
              <w:t>ACC-080</w:t>
            </w:r>
          </w:p>
        </w:tc>
        <w:tc>
          <w:tcPr>
            <w:tcW w:type="dxa" w:w="3389"/>
            <w:vAlign w:val="top"/>
          </w:tcPr>
          <w:p>
            <w:r>
              <w:t>No silent fallback</w:t>
            </w:r>
          </w:p>
        </w:tc>
        <w:tc>
          <w:tcPr>
            <w:tcW w:type="dxa" w:w="3389"/>
            <w:vAlign w:val="top"/>
          </w:tcPr>
          <w:p>
            <w:r>
              <w:t>Tout provider remplacé/skippé apparaît dans run/report.</w:t>
            </w:r>
          </w:p>
        </w:tc>
      </w:tr>
      <w:tr>
        <w:tc>
          <w:tcPr>
            <w:tcW w:type="dxa" w:w="3389"/>
            <w:vAlign w:val="top"/>
          </w:tcPr>
          <w:p>
            <w:r>
              <w:t>ACC-081</w:t>
            </w:r>
          </w:p>
        </w:tc>
        <w:tc>
          <w:tcPr>
            <w:tcW w:type="dxa" w:w="3389"/>
            <w:vAlign w:val="top"/>
          </w:tcPr>
          <w:p>
            <w:r>
              <w:t>Restore atomic</w:t>
            </w:r>
          </w:p>
        </w:tc>
        <w:tc>
          <w:tcPr>
            <w:tcW w:type="dxa" w:w="3389"/>
            <w:vAlign w:val="top"/>
          </w:tcPr>
          <w:p>
            <w:r>
              <w:t>Un restore invalide ne remplace jamais la DB active.</w:t>
            </w:r>
          </w:p>
        </w:tc>
      </w:tr>
      <w:tr>
        <w:tc>
          <w:tcPr>
            <w:tcW w:type="dxa" w:w="3389"/>
            <w:vAlign w:val="top"/>
          </w:tcPr>
          <w:p>
            <w:r>
              <w:t>ACC-082</w:t>
            </w:r>
          </w:p>
        </w:tc>
        <w:tc>
          <w:tcPr>
            <w:tcW w:type="dxa" w:w="3389"/>
            <w:vAlign w:val="top"/>
          </w:tcPr>
          <w:p>
            <w:r>
              <w:t>Reconcile after crash</w:t>
            </w:r>
          </w:p>
        </w:tc>
        <w:tc>
          <w:tcPr>
            <w:tcW w:type="dxa" w:w="3389"/>
            <w:vAlign w:val="top"/>
          </w:tcPr>
          <w:p>
            <w:r>
              <w:t>Artifact copié sans commit DB est détecté comme orphan.</w:t>
            </w:r>
          </w:p>
        </w:tc>
      </w:tr>
      <w:tr>
        <w:tc>
          <w:tcPr>
            <w:tcW w:type="dxa" w:w="3389"/>
            <w:vAlign w:val="top"/>
          </w:tcPr>
          <w:p>
            <w:r>
              <w:t>ACC-083</w:t>
            </w:r>
          </w:p>
        </w:tc>
        <w:tc>
          <w:tcPr>
            <w:tcW w:type="dxa" w:w="3389"/>
            <w:vAlign w:val="top"/>
          </w:tcPr>
          <w:p>
            <w:r>
              <w:t>Retention dry-run</w:t>
            </w:r>
          </w:p>
        </w:tc>
        <w:tc>
          <w:tcPr>
            <w:tcW w:type="dxa" w:w="3389"/>
            <w:vAlign w:val="top"/>
          </w:tcPr>
          <w:p>
            <w:r>
              <w:t>Cleanup affiche objets et octets avant purge.</w:t>
            </w:r>
          </w:p>
        </w:tc>
      </w:tr>
      <w:tr>
        <w:tc>
          <w:tcPr>
            <w:tcW w:type="dxa" w:w="3389"/>
            <w:vAlign w:val="top"/>
          </w:tcPr>
          <w:p>
            <w:r>
              <w:t>ACC-084</w:t>
            </w:r>
          </w:p>
        </w:tc>
        <w:tc>
          <w:tcPr>
            <w:tcW w:type="dxa" w:w="3389"/>
            <w:vAlign w:val="top"/>
          </w:tcPr>
          <w:p>
            <w:r>
              <w:t>Shared artifact delete</w:t>
            </w:r>
          </w:p>
        </w:tc>
        <w:tc>
          <w:tcPr>
            <w:tcW w:type="dxa" w:w="3389"/>
            <w:vAlign w:val="top"/>
          </w:tcPr>
          <w:p>
            <w:r>
              <w:t>Supprimer un build ne supprime pas un Artifact encore référencé.</w:t>
            </w:r>
          </w:p>
        </w:tc>
      </w:tr>
      <w:tr>
        <w:tc>
          <w:tcPr>
            <w:tcW w:type="dxa" w:w="3389"/>
            <w:vAlign w:val="top"/>
          </w:tcPr>
          <w:p>
            <w:r>
              <w:t>ACC-085</w:t>
            </w:r>
          </w:p>
        </w:tc>
        <w:tc>
          <w:tcPr>
            <w:tcW w:type="dxa" w:w="3389"/>
            <w:vAlign w:val="top"/>
          </w:tcPr>
          <w:p>
            <w:r>
              <w:t>Pack forward reject</w:t>
            </w:r>
          </w:p>
        </w:tc>
        <w:tc>
          <w:tcPr>
            <w:tcW w:type="dxa" w:w="3389"/>
            <w:vAlign w:val="top"/>
          </w:tcPr>
          <w:p>
            <w:r>
              <w:t>Ancienne version refuse proprement un schema .acetpack inconnu.</w:t>
            </w:r>
          </w:p>
        </w:tc>
      </w:tr>
      <w:tr>
        <w:tc>
          <w:tcPr>
            <w:tcW w:type="dxa" w:w="3389"/>
            <w:vAlign w:val="top"/>
          </w:tcPr>
          <w:p>
            <w:r>
              <w:t>ACC-086</w:t>
            </w:r>
          </w:p>
        </w:tc>
        <w:tc>
          <w:tcPr>
            <w:tcW w:type="dxa" w:w="3389"/>
            <w:vAlign w:val="top"/>
          </w:tcPr>
          <w:p>
            <w:r>
              <w:t>Provider protocol reject</w:t>
            </w:r>
          </w:p>
        </w:tc>
        <w:tc>
          <w:tcPr>
            <w:tcW w:type="dxa" w:w="3389"/>
            <w:vAlign w:val="top"/>
          </w:tcPr>
          <w:p>
            <w:r>
              <w:t>Protocol version incompatible empêche lancement.</w:t>
            </w:r>
          </w:p>
        </w:tc>
      </w:tr>
      <w:tr>
        <w:tc>
          <w:tcPr>
            <w:tcW w:type="dxa" w:w="3389"/>
            <w:vAlign w:val="top"/>
          </w:tcPr>
          <w:p>
            <w:r>
              <w:t>ACC-087</w:t>
            </w:r>
          </w:p>
        </w:tc>
        <w:tc>
          <w:tcPr>
            <w:tcW w:type="dxa" w:w="3389"/>
            <w:vAlign w:val="top"/>
          </w:tcPr>
          <w:p>
            <w:r>
              <w:t>Log bounds</w:t>
            </w:r>
          </w:p>
        </w:tc>
        <w:tc>
          <w:tcPr>
            <w:tcW w:type="dxa" w:w="3389"/>
            <w:vAlign w:val="top"/>
          </w:tcPr>
          <w:p>
            <w:r>
              <w:t>Provider très bavard ne remplit pas indéfiniment le disque.</w:t>
            </w:r>
          </w:p>
        </w:tc>
      </w:tr>
      <w:tr>
        <w:tc>
          <w:tcPr>
            <w:tcW w:type="dxa" w:w="3389"/>
            <w:vAlign w:val="top"/>
          </w:tcPr>
          <w:p>
            <w:r>
              <w:t>ACC-088</w:t>
            </w:r>
          </w:p>
        </w:tc>
        <w:tc>
          <w:tcPr>
            <w:tcW w:type="dxa" w:w="3389"/>
            <w:vAlign w:val="top"/>
          </w:tcPr>
          <w:p>
            <w:r>
              <w:t>Correlation IDs</w:t>
            </w:r>
          </w:p>
        </w:tc>
        <w:tc>
          <w:tcPr>
            <w:tcW w:type="dxa" w:w="3389"/>
            <w:vAlign w:val="top"/>
          </w:tcPr>
          <w:p>
            <w:r>
              <w:t>Un incident peut être suivi UI→job→processor→logs par IDs.</w:t>
            </w:r>
          </w:p>
        </w:tc>
      </w:tr>
      <w:tr>
        <w:tc>
          <w:tcPr>
            <w:tcW w:type="dxa" w:w="3389"/>
            <w:vAlign w:val="top"/>
          </w:tcPr>
          <w:p>
            <w:r>
              <w:t>ACC-089</w:t>
            </w:r>
          </w:p>
        </w:tc>
        <w:tc>
          <w:tcPr>
            <w:tcW w:type="dxa" w:w="3389"/>
            <w:vAlign w:val="top"/>
          </w:tcPr>
          <w:p>
            <w:r>
              <w:t>Update rollback</w:t>
            </w:r>
          </w:p>
        </w:tc>
        <w:tc>
          <w:tcPr>
            <w:tcW w:type="dxa" w:w="3389"/>
            <w:vAlign w:val="top"/>
          </w:tcPr>
          <w:p>
            <w:r>
              <w:t>Échec validation post-update restaure version précédente quand rollback supporté.</w:t>
            </w:r>
          </w:p>
        </w:tc>
      </w:tr>
      <w:tr>
        <w:tc>
          <w:tcPr>
            <w:tcW w:type="dxa" w:w="3389"/>
            <w:vAlign w:val="top"/>
          </w:tcPr>
          <w:p>
            <w:r>
              <w:t>ACC-090</w:t>
            </w:r>
          </w:p>
        </w:tc>
        <w:tc>
          <w:tcPr>
            <w:tcW w:type="dxa" w:w="3389"/>
            <w:vAlign w:val="top"/>
          </w:tcPr>
          <w:p>
            <w:r>
              <w:t>Revoked engine</w:t>
            </w:r>
          </w:p>
        </w:tc>
        <w:tc>
          <w:tcPr>
            <w:tcW w:type="dxa" w:w="3389"/>
            <w:vAlign w:val="top"/>
          </w:tcPr>
          <w:p>
            <w:r>
              <w:t>Engine Pack denylisted n’est plus utilisé pour nouveaux runs.</w:t>
            </w:r>
          </w:p>
        </w:tc>
      </w:tr>
      <w:tr>
        <w:tc>
          <w:tcPr>
            <w:tcW w:type="dxa" w:w="3389"/>
            <w:vAlign w:val="top"/>
          </w:tcPr>
          <w:p>
            <w:r>
              <w:t>ACC-091</w:t>
            </w:r>
          </w:p>
        </w:tc>
        <w:tc>
          <w:tcPr>
            <w:tcW w:type="dxa" w:w="3389"/>
            <w:vAlign w:val="top"/>
          </w:tcPr>
          <w:p>
            <w:r>
              <w:t>Historical preservation</w:t>
            </w:r>
          </w:p>
        </w:tc>
        <w:tc>
          <w:tcPr>
            <w:tcW w:type="dxa" w:w="3389"/>
            <w:vAlign w:val="top"/>
          </w:tcPr>
          <w:p>
            <w:r>
              <w:t>Denylist n’efface pas les résultats historiques.</w:t>
            </w:r>
          </w:p>
        </w:tc>
      </w:tr>
      <w:tr>
        <w:tc>
          <w:tcPr>
            <w:tcW w:type="dxa" w:w="3389"/>
            <w:vAlign w:val="top"/>
          </w:tcPr>
          <w:p>
            <w:r>
              <w:t>ACC-092</w:t>
            </w:r>
          </w:p>
        </w:tc>
        <w:tc>
          <w:tcPr>
            <w:tcW w:type="dxa" w:w="3389"/>
            <w:vAlign w:val="top"/>
          </w:tcPr>
          <w:p>
            <w:r>
              <w:t>Compatibility matrix</w:t>
            </w:r>
          </w:p>
        </w:tc>
        <w:tc>
          <w:tcPr>
            <w:tcW w:type="dxa" w:w="3389"/>
            <w:vAlign w:val="top"/>
          </w:tcPr>
          <w:p>
            <w:r>
              <w:t>Doctor marque une combinaison provider non validée.</w:t>
            </w:r>
          </w:p>
        </w:tc>
      </w:tr>
      <w:tr>
        <w:tc>
          <w:tcPr>
            <w:tcW w:type="dxa" w:w="3389"/>
            <w:vAlign w:val="top"/>
          </w:tcPr>
          <w:p>
            <w:r>
              <w:t>ACC-093</w:t>
            </w:r>
          </w:p>
        </w:tc>
        <w:tc>
          <w:tcPr>
            <w:tcW w:type="dxa" w:w="3389"/>
            <w:vAlign w:val="top"/>
          </w:tcPr>
          <w:p>
            <w:r>
              <w:t>Compare compatibility</w:t>
            </w:r>
          </w:p>
        </w:tc>
        <w:tc>
          <w:tcPr>
            <w:tcW w:type="dxa" w:w="3389"/>
            <w:vAlign w:val="top"/>
          </w:tcPr>
          <w:p>
            <w:r>
              <w:t>Métriques incompatibles ne sont pas fusionnées/comparées numériquement.</w:t>
            </w:r>
          </w:p>
        </w:tc>
      </w:tr>
      <w:tr>
        <w:tc>
          <w:tcPr>
            <w:tcW w:type="dxa" w:w="3389"/>
            <w:vAlign w:val="top"/>
          </w:tcPr>
          <w:p>
            <w:r>
              <w:t>ACC-094</w:t>
            </w:r>
          </w:p>
        </w:tc>
        <w:tc>
          <w:tcPr>
            <w:tcW w:type="dxa" w:w="3389"/>
            <w:vAlign w:val="top"/>
          </w:tcPr>
          <w:p>
            <w:r>
              <w:t>Power policy</w:t>
            </w:r>
          </w:p>
        </w:tc>
        <w:tc>
          <w:tcPr>
            <w:tcW w:type="dxa" w:w="3389"/>
            <w:vAlign w:val="top"/>
          </w:tcPr>
          <w:p>
            <w:r>
              <w:t>Annuler/finir un job restaure toujours l’état de prévention de veille.</w:t>
            </w:r>
          </w:p>
        </w:tc>
      </w:tr>
      <w:tr>
        <w:tc>
          <w:tcPr>
            <w:tcW w:type="dxa" w:w="3389"/>
            <w:vAlign w:val="top"/>
          </w:tcPr>
          <w:p>
            <w:r>
              <w:t>ACC-095</w:t>
            </w:r>
          </w:p>
        </w:tc>
        <w:tc>
          <w:tcPr>
            <w:tcW w:type="dxa" w:w="3389"/>
            <w:vAlign w:val="top"/>
          </w:tcPr>
          <w:p>
            <w:r>
              <w:t>Crash atomic output</w:t>
            </w:r>
          </w:p>
        </w:tc>
        <w:tc>
          <w:tcPr>
            <w:tcW w:type="dxa" w:w="3389"/>
            <w:vAlign w:val="top"/>
          </w:tcPr>
          <w:p>
            <w:r>
              <w:t>Aucun fichier .tmp n’est traité comme output valide après crash.</w:t>
            </w:r>
          </w:p>
        </w:tc>
      </w:tr>
      <w:tr>
        <w:tc>
          <w:tcPr>
            <w:tcW w:type="dxa" w:w="3389"/>
            <w:vAlign w:val="top"/>
          </w:tcPr>
          <w:p>
            <w:r>
              <w:t>ACC-096</w:t>
            </w:r>
          </w:p>
        </w:tc>
        <w:tc>
          <w:tcPr>
            <w:tcW w:type="dxa" w:w="3389"/>
            <w:vAlign w:val="top"/>
          </w:tcPr>
          <w:p>
            <w:r>
              <w:t>Source class</w:t>
            </w:r>
          </w:p>
        </w:tc>
        <w:tc>
          <w:tcPr>
            <w:tcW w:type="dxa" w:w="3389"/>
            <w:vAlign w:val="top"/>
          </w:tcPr>
          <w:p>
            <w:r>
              <w:t>External Event sans classe/source ne peut être élevé en evidence forte.</w:t>
            </w:r>
          </w:p>
        </w:tc>
      </w:tr>
      <w:tr>
        <w:tc>
          <w:tcPr>
            <w:tcW w:type="dxa" w:w="3389"/>
            <w:vAlign w:val="top"/>
          </w:tcPr>
          <w:p>
            <w:r>
              <w:t>ACC-097</w:t>
            </w:r>
          </w:p>
        </w:tc>
        <w:tc>
          <w:tcPr>
            <w:tcW w:type="dxa" w:w="3389"/>
            <w:vAlign w:val="top"/>
          </w:tcPr>
          <w:p>
            <w:r>
              <w:t>Product profile safe</w:t>
            </w:r>
          </w:p>
        </w:tc>
        <w:tc>
          <w:tcPr>
            <w:tcW w:type="dxa" w:w="3389"/>
            <w:vAlign w:val="top"/>
          </w:tcPr>
          <w:p>
            <w:r>
              <w:t>Un Product Profile V1 ne peut exécuter aucun code.</w:t>
            </w:r>
          </w:p>
        </w:tc>
      </w:tr>
      <w:tr>
        <w:tc>
          <w:tcPr>
            <w:tcW w:type="dxa" w:w="3389"/>
            <w:vAlign w:val="top"/>
          </w:tcPr>
          <w:p>
            <w:r>
              <w:t>ACC-098</w:t>
            </w:r>
          </w:p>
        </w:tc>
        <w:tc>
          <w:tcPr>
            <w:tcW w:type="dxa" w:w="3389"/>
            <w:vAlign w:val="top"/>
          </w:tcPr>
          <w:p>
            <w:r>
              <w:t>Mode normal safety</w:t>
            </w:r>
          </w:p>
        </w:tc>
        <w:tc>
          <w:tcPr>
            <w:tcW w:type="dxa" w:w="3389"/>
            <w:vAlign w:val="top"/>
          </w:tcPr>
          <w:p>
            <w:r>
              <w:t>Mode Normal ne modifie pas les paramètres scientifiques avancés.</w:t>
            </w:r>
          </w:p>
        </w:tc>
      </w:tr>
      <w:tr>
        <w:tc>
          <w:tcPr>
            <w:tcW w:type="dxa" w:w="3389"/>
            <w:vAlign w:val="top"/>
          </w:tcPr>
          <w:p>
            <w:r>
              <w:t>ACC-099</w:t>
            </w:r>
          </w:p>
        </w:tc>
        <w:tc>
          <w:tcPr>
            <w:tcW w:type="dxa" w:w="3389"/>
            <w:vAlign w:val="top"/>
          </w:tcPr>
          <w:p>
            <w:r>
              <w:t>Signed manifest provenance</w:t>
            </w:r>
          </w:p>
        </w:tc>
        <w:tc>
          <w:tcPr>
            <w:tcW w:type="dxa" w:w="3389"/>
            <w:vAlign w:val="top"/>
          </w:tcPr>
          <w:p>
            <w:r>
              <w:t>Release manifest relie commit/build/hashes/SBOM/signature.</w:t>
            </w:r>
          </w:p>
        </w:tc>
      </w:tr>
      <w:tr>
        <w:tc>
          <w:tcPr>
            <w:tcW w:type="dxa" w:w="3389"/>
            <w:vAlign w:val="top"/>
          </w:tcPr>
          <w:p>
            <w:r>
              <w:t>ACC-100</w:t>
            </w:r>
          </w:p>
        </w:tc>
        <w:tc>
          <w:tcPr>
            <w:tcW w:type="dxa" w:w="3389"/>
            <w:vAlign w:val="top"/>
          </w:tcPr>
          <w:p>
            <w:r>
              <w:t>Clean-machine E2E</w:t>
            </w:r>
          </w:p>
        </w:tc>
        <w:tc>
          <w:tcPr>
            <w:tcW w:type="dxa" w:w="3389"/>
            <w:vAlign w:val="top"/>
          </w:tcPr>
          <w:p>
            <w:r>
              <w:t>Sur VM propre : install→doctor→demo→import→STANDARD→compare→report→backup→update→restore réussissent.</w:t>
            </w:r>
          </w:p>
        </w:tc>
      </w:tr>
    </w:tbl>
    <w:p/>
    <w:p>
      <w:pPr>
        <w:pStyle w:val="Heading2"/>
      </w:pPr>
      <w:r>
        <w:t>89. Gates de release v2</w:t>
      </w:r>
    </w:p>
    <w:p>
      <w:pPr>
        <w:pStyle w:val="CodeBlock"/>
      </w:pPr>
      <w:r>
        <w:t>A release STABLE is forbidden if any is false:</w:t>
        <w:br/>
        <w:br/>
        <w:t>SECURITY</w:t>
        <w:br/>
        <w:t>[ ] installer/app signature verified</w:t>
        <w:br/>
        <w:t>[ ] timestamp verified</w:t>
        <w:br/>
        <w:t>[ ] update manifest signature verified</w:t>
        <w:br/>
        <w:t>[ ] SBOM generated</w:t>
        <w:br/>
        <w:t>[ ] dependency vulnerability review completed</w:t>
        <w:br/>
        <w:t>[ ] Engine Pack checksums verified</w:t>
        <w:br/>
        <w:br/>
        <w:t>DATA</w:t>
        <w:br/>
        <w:t>[ ] migrations all green</w:t>
        <w:br/>
        <w:t>[ ] backup/restore all green</w:t>
        <w:br/>
        <w:t>[ ] reconcile all green</w:t>
        <w:br/>
        <w:t>[ ] canonical fingerprints stable</w:t>
        <w:br/>
        <w:br/>
        <w:t>ANALYSIS</w:t>
        <w:br/>
        <w:t>[ ] golden deterministic facts green</w:t>
        <w:br/>
        <w:t>[ ] provider completion validation green</w:t>
        <w:br/>
        <w:t>[ ] false-success fixtures green</w:t>
        <w:br/>
        <w:t>[ ] benchmark regression gates green</w:t>
        <w:br/>
        <w:t>[ ] calibration domain documented</w:t>
        <w:br/>
        <w:br/>
        <w:t>WINDOWS</w:t>
        <w:br/>
        <w:t>[ ] clean Windows 10 VM E2E</w:t>
        <w:br/>
        <w:t>[ ] clean Windows 11 VM E2E</w:t>
        <w:br/>
        <w:t>[ ] SmartScreen/signature smoke documented</w:t>
        <w:br/>
        <w:t>[ ] long-path/unicode tests green</w:t>
        <w:br/>
        <w:br/>
        <w:t>UX</w:t>
        <w:br/>
        <w:t>[ ] keyboard critical path green</w:t>
        <w:br/>
        <w:t>[ ] no hidden partial/stale/OOD states</w:t>
        <w:br/>
        <w:t>[ ] error recovery actions tested</w:t>
      </w:r>
    </w:p>
    <w:p>
      <w:pPr>
        <w:pStyle w:val="Heading2"/>
      </w:pPr>
      <w:r>
        <w:t>90. Nouvelle hiérarchie de priorité des moteurs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2F3"/>
          </w:tcPr>
          <w:p>
            <w:r>
              <w:rPr>
                <w:b/>
              </w:rPr>
              <w:t>Fonction</w:t>
            </w:r>
          </w:p>
        </w:tc>
        <w:tc>
          <w:tcPr>
            <w:tcW w:type="dxa" w:w="3389"/>
            <w:shd w:fill="D9E2F3"/>
          </w:tcPr>
          <w:p>
            <w:r>
              <w:rPr>
                <w:b/>
              </w:rPr>
              <w:t>Provider V2</w:t>
            </w:r>
          </w:p>
        </w:tc>
        <w:tc>
          <w:tcPr>
            <w:tcW w:type="dxa" w:w="3389"/>
            <w:shd w:fill="D9E2F3"/>
          </w:tcPr>
          <w:p>
            <w:r>
              <w:rPr>
                <w:b/>
              </w:rPr>
              <w:t>Statut</w:t>
            </w:r>
          </w:p>
        </w:tc>
      </w:tr>
      <w:tr>
        <w:tc>
          <w:tcPr>
            <w:tcW w:type="dxa" w:w="3389"/>
            <w:vAlign w:val="top"/>
          </w:tcPr>
          <w:p>
            <w:r>
              <w:t>Disassembly/extraction</w:t>
            </w:r>
          </w:p>
        </w:tc>
        <w:tc>
          <w:tcPr>
            <w:tcW w:type="dxa" w:w="3389"/>
            <w:vAlign w:val="top"/>
          </w:tcPr>
          <w:p>
            <w:r>
              <w:t>Ghidra headless</w:t>
            </w:r>
          </w:p>
        </w:tc>
        <w:tc>
          <w:tcPr>
            <w:tcW w:type="dxa" w:w="3389"/>
            <w:vAlign w:val="top"/>
          </w:tcPr>
          <w:p>
            <w:r>
              <w:t>Obligatoire</w:t>
            </w:r>
          </w:p>
        </w:tc>
      </w:tr>
      <w:tr>
        <w:tc>
          <w:tcPr>
            <w:tcW w:type="dxa" w:w="3389"/>
            <w:vAlign w:val="top"/>
          </w:tcPr>
          <w:p>
            <w:r>
              <w:t>Primary patch diff</w:t>
            </w:r>
          </w:p>
        </w:tc>
        <w:tc>
          <w:tcPr>
            <w:tcW w:type="dxa" w:w="3389"/>
            <w:vAlign w:val="top"/>
          </w:tcPr>
          <w:p>
            <w:r>
              <w:t>Ghidriff</w:t>
            </w:r>
          </w:p>
        </w:tc>
        <w:tc>
          <w:tcPr>
            <w:tcW w:type="dxa" w:w="3389"/>
            <w:vAlign w:val="top"/>
          </w:tcPr>
          <w:p>
            <w:r>
              <w:t>Obligatoire STANDARD</w:t>
            </w:r>
          </w:p>
        </w:tc>
      </w:tr>
      <w:tr>
        <w:tc>
          <w:tcPr>
            <w:tcW w:type="dxa" w:w="3389"/>
            <w:vAlign w:val="top"/>
          </w:tcPr>
          <w:p>
            <w:r>
              <w:t>Structural cross-check</w:t>
            </w:r>
          </w:p>
        </w:tc>
        <w:tc>
          <w:tcPr>
            <w:tcW w:type="dxa" w:w="3389"/>
            <w:vAlign w:val="top"/>
          </w:tcPr>
          <w:p>
            <w:r>
              <w:t>BinExport + BinDiff</w:t>
            </w:r>
          </w:p>
        </w:tc>
        <w:tc>
          <w:tcPr>
            <w:tcW w:type="dxa" w:w="3389"/>
            <w:vAlign w:val="top"/>
          </w:tcPr>
          <w:p>
            <w:r>
              <w:t>Officiel DEEP ; option STANDARD</w:t>
            </w:r>
          </w:p>
        </w:tc>
      </w:tr>
      <w:tr>
        <w:tc>
          <w:tcPr>
            <w:tcW w:type="dxa" w:w="3389"/>
            <w:vAlign w:val="top"/>
          </w:tcPr>
          <w:p>
            <w:r>
              <w:t>Programmable research diff</w:t>
            </w:r>
          </w:p>
        </w:tc>
        <w:tc>
          <w:tcPr>
            <w:tcW w:type="dxa" w:w="3389"/>
            <w:vAlign w:val="top"/>
          </w:tcPr>
          <w:p>
            <w:r>
              <w:t>QBinDiff</w:t>
            </w:r>
          </w:p>
        </w:tc>
        <w:tc>
          <w:tcPr>
            <w:tcW w:type="dxa" w:w="3389"/>
            <w:vAlign w:val="top"/>
          </w:tcPr>
          <w:p>
            <w:r>
              <w:t>Expérimental/budgeté</w:t>
            </w:r>
          </w:p>
        </w:tc>
      </w:tr>
      <w:tr>
        <w:tc>
          <w:tcPr>
            <w:tcW w:type="dxa" w:w="3389"/>
            <w:vAlign w:val="top"/>
          </w:tcPr>
          <w:p>
            <w:r>
              <w:t>IDA-based cross-check</w:t>
            </w:r>
          </w:p>
        </w:tc>
        <w:tc>
          <w:tcPr>
            <w:tcW w:type="dxa" w:w="3389"/>
            <w:vAlign w:val="top"/>
          </w:tcPr>
          <w:p>
            <w:r>
              <w:t>Diaphora</w:t>
            </w:r>
          </w:p>
        </w:tc>
        <w:tc>
          <w:tcPr>
            <w:tcW w:type="dxa" w:w="3389"/>
            <w:vAlign w:val="top"/>
          </w:tcPr>
          <w:p>
            <w:r>
              <w:t>Externe optionnel</w:t>
            </w:r>
          </w:p>
        </w:tc>
      </w:tr>
    </w:tbl>
    <w:p/>
    <w:p>
      <w:r>
        <w:t>Le consensus conserve toujours les sorties originales. La présence de plusieurs moteurs ne signifie pas indépendance statistique ; la diversité des familles de preuve reste la métrique pertinente.</w:t>
      </w:r>
    </w:p>
    <w:p>
      <w:pPr>
        <w:pStyle w:val="Heading2"/>
      </w:pPr>
      <w:r>
        <w:t>91. Ce qui n’entre volontairement pas en V1</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Élément</w:t>
            </w:r>
          </w:p>
        </w:tc>
        <w:tc>
          <w:tcPr>
            <w:tcW w:type="dxa" w:w="5083"/>
            <w:shd w:fill="D9E2F3"/>
          </w:tcPr>
          <w:p>
            <w:r>
              <w:rPr>
                <w:b/>
              </w:rPr>
              <w:t>Raison</w:t>
            </w:r>
          </w:p>
        </w:tc>
      </w:tr>
      <w:tr>
        <w:tc>
          <w:tcPr>
            <w:tcW w:type="dxa" w:w="5083"/>
            <w:vAlign w:val="top"/>
          </w:tcPr>
          <w:p>
            <w:r>
              <w:t>Exécution dynamique des anti-cheats</w:t>
            </w:r>
          </w:p>
        </w:tc>
        <w:tc>
          <w:tcPr>
            <w:tcW w:type="dxa" w:w="5083"/>
            <w:vAlign w:val="top"/>
          </w:tcPr>
          <w:p>
            <w:r>
              <w:t>Hors périmètre sécurité et reproductibilité V1.</w:t>
            </w:r>
          </w:p>
        </w:tc>
      </w:tr>
      <w:tr>
        <w:tc>
          <w:tcPr>
            <w:tcW w:type="dxa" w:w="5083"/>
            <w:vAlign w:val="top"/>
          </w:tcPr>
          <w:p>
            <w:r>
              <w:t>Injection/attachement processus</w:t>
            </w:r>
          </w:p>
        </w:tc>
        <w:tc>
          <w:tcPr>
            <w:tcW w:type="dxa" w:w="5083"/>
            <w:vAlign w:val="top"/>
          </w:tcPr>
          <w:p>
            <w:r>
              <w:t>Hors périmètre.</w:t>
            </w:r>
          </w:p>
        </w:tc>
      </w:tr>
      <w:tr>
        <w:tc>
          <w:tcPr>
            <w:tcW w:type="dxa" w:w="5083"/>
            <w:vAlign w:val="top"/>
          </w:tcPr>
          <w:p>
            <w:r>
              <w:t>Acquisition automatique depuis infrastructure protégée</w:t>
            </w:r>
          </w:p>
        </w:tc>
        <w:tc>
          <w:tcPr>
            <w:tcW w:type="dxa" w:w="5083"/>
            <w:vAlign w:val="top"/>
          </w:tcPr>
          <w:p>
            <w:r>
              <w:t>Hors périmètre ; utilisateur fournit les artefacts.</w:t>
            </w:r>
          </w:p>
        </w:tc>
      </w:tr>
      <w:tr>
        <w:tc>
          <w:tcPr>
            <w:tcW w:type="dxa" w:w="5083"/>
            <w:vAlign w:val="top"/>
          </w:tcPr>
          <w:p>
            <w:r>
              <w:t>Cloud obligatoire</w:t>
            </w:r>
          </w:p>
        </w:tc>
        <w:tc>
          <w:tcPr>
            <w:tcW w:type="dxa" w:w="5083"/>
            <w:vAlign w:val="top"/>
          </w:tcPr>
          <w:p>
            <w:r>
              <w:t>Contradictoire avec offline-first.</w:t>
            </w:r>
          </w:p>
        </w:tc>
      </w:tr>
      <w:tr>
        <w:tc>
          <w:tcPr>
            <w:tcW w:type="dxa" w:w="5083"/>
            <w:vAlign w:val="top"/>
          </w:tcPr>
          <w:p>
            <w:r>
              <w:t>Serveur multi-utilisateur</w:t>
            </w:r>
          </w:p>
        </w:tc>
        <w:tc>
          <w:tcPr>
            <w:tcW w:type="dxa" w:w="5083"/>
            <w:vAlign w:val="top"/>
          </w:tcPr>
          <w:p>
            <w:r>
              <w:t>Complexité inutile avant validation desktop.</w:t>
            </w:r>
          </w:p>
        </w:tc>
      </w:tr>
      <w:tr>
        <w:tc>
          <w:tcPr>
            <w:tcW w:type="dxa" w:w="5083"/>
            <w:vAlign w:val="top"/>
          </w:tcPr>
          <w:p>
            <w:r>
              <w:t>ML opaque de décision finale</w:t>
            </w:r>
          </w:p>
        </w:tc>
        <w:tc>
          <w:tcPr>
            <w:tcW w:type="dxa" w:w="5083"/>
            <w:vAlign w:val="top"/>
          </w:tcPr>
          <w:p>
            <w:r>
              <w:t>Calibration/explicabilité insuffisantes pour V1.</w:t>
            </w:r>
          </w:p>
        </w:tc>
      </w:tr>
      <w:tr>
        <w:tc>
          <w:tcPr>
            <w:tcW w:type="dxa" w:w="5083"/>
            <w:vAlign w:val="top"/>
          </w:tcPr>
          <w:p>
            <w:r>
              <w:t>Auto-update silencieux des moteurs</w:t>
            </w:r>
          </w:p>
        </w:tc>
        <w:tc>
          <w:tcPr>
            <w:tcW w:type="dxa" w:w="5083"/>
            <w:vAlign w:val="top"/>
          </w:tcPr>
          <w:p>
            <w:r>
              <w:t>Casse la reproductibilité.</w:t>
            </w:r>
          </w:p>
        </w:tc>
      </w:tr>
      <w:tr>
        <w:tc>
          <w:tcPr>
            <w:tcW w:type="dxa" w:w="5083"/>
            <w:vAlign w:val="top"/>
          </w:tcPr>
          <w:p>
            <w:r>
              <w:t>Score global unique</w:t>
            </w:r>
          </w:p>
        </w:tc>
        <w:tc>
          <w:tcPr>
            <w:tcW w:type="dxa" w:w="5083"/>
            <w:vAlign w:val="top"/>
          </w:tcPr>
          <w:p>
            <w:r>
              <w:t>Masque les dimensions et l’incertitude.</w:t>
            </w:r>
          </w:p>
        </w:tc>
      </w:tr>
    </w:tbl>
    <w:p/>
    <w:p>
      <w:pPr>
        <w:pStyle w:val="Heading2"/>
      </w:pPr>
      <w:r>
        <w:t>92. Definition of Done v2.0</w:t>
      </w:r>
    </w:p>
    <w:p>
      <w:r>
        <w:t>ACET n’est « clé en main » que si la totalité du parcours utilisateur et du cycle de vie logiciel est couverte : installation signée, self-test, création/import, analyse avec supervision robuste, résultats explicables et calibrés, reprise après incident, stockage cohérent, sauvegarde/restauration, export/import versionné, mise à jour vérifiée et rollback, diagnostic/support, puis désinstallation sans perte de données. Les critères ACC-001 à ACC-100 constituent le minimum de conformité 1.0 ; aucun critère critique de sécurité, données, reproductibilité ou recovery ne peut être reporté après la release stable.</w:t>
      </w:r>
    </w:p>
    <w:p>
      <w:pPr>
        <w:pStyle w:val="Heading2"/>
      </w:pPr>
      <w:r>
        <w:t>93. Références de l’audit v2.0</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9E2F3"/>
          </w:tcPr>
          <w:p>
            <w:r>
              <w:rPr>
                <w:b/>
              </w:rPr>
              <w:t>Source</w:t>
            </w:r>
          </w:p>
        </w:tc>
        <w:tc>
          <w:tcPr>
            <w:tcW w:type="dxa" w:w="5083"/>
            <w:shd w:fill="D9E2F3"/>
          </w:tcPr>
          <w:p>
            <w:r>
              <w:rPr>
                <w:b/>
              </w:rPr>
              <w:t>Constat retenu</w:t>
            </w:r>
          </w:p>
        </w:tc>
      </w:tr>
      <w:tr>
        <w:tc>
          <w:tcPr>
            <w:tcW w:type="dxa" w:w="5083"/>
            <w:vAlign w:val="top"/>
          </w:tcPr>
          <w:p>
            <w:r>
              <w:t>Ghidra Headless documentation</w:t>
            </w:r>
          </w:p>
        </w:tc>
        <w:tc>
          <w:tcPr>
            <w:tcW w:type="dxa" w:w="5083"/>
            <w:vAlign w:val="top"/>
          </w:tcPr>
          <w:p>
            <w:r>
              <w:t>Batch/scripts, timeout par fichier et résultats potentiellement partiels.</w:t>
            </w:r>
          </w:p>
        </w:tc>
      </w:tr>
      <w:tr>
        <w:tc>
          <w:tcPr>
            <w:tcW w:type="dxa" w:w="5083"/>
            <w:vAlign w:val="top"/>
          </w:tcPr>
          <w:p>
            <w:r>
              <w:t>Ghidra issues 2026</w:t>
            </w:r>
          </w:p>
        </w:tc>
        <w:tc>
          <w:tcPr>
            <w:tcW w:type="dxa" w:w="5083"/>
            <w:vAlign w:val="top"/>
          </w:tcPr>
          <w:p>
            <w:r>
              <w:t>Nécessité d’une validation ACET indépendante du seul statut global et d’une supervision d’arbre de processus.</w:t>
            </w:r>
          </w:p>
        </w:tc>
      </w:tr>
      <w:tr>
        <w:tc>
          <w:tcPr>
            <w:tcW w:type="dxa" w:w="5083"/>
            <w:vAlign w:val="top"/>
          </w:tcPr>
          <w:p>
            <w:r>
              <w:t>Google BinDiff/BinExport</w:t>
            </w:r>
          </w:p>
        </w:tc>
        <w:tc>
          <w:tcPr>
            <w:tcW w:type="dxa" w:w="5083"/>
            <w:vAlign w:val="top"/>
          </w:tcPr>
          <w:p>
            <w:r>
              <w:t>BinDiff open source Apache-2.0, CLI ; BinExport Ghidra scriptable en headless.</w:t>
            </w:r>
          </w:p>
        </w:tc>
      </w:tr>
      <w:tr>
        <w:tc>
          <w:tcPr>
            <w:tcW w:type="dxa" w:w="5083"/>
            <w:vAlign w:val="top"/>
          </w:tcPr>
          <w:p>
            <w:r>
              <w:t>QBinDiff</w:t>
            </w:r>
          </w:p>
        </w:tc>
        <w:tc>
          <w:tcPr>
            <w:tcW w:type="dxa" w:w="5083"/>
            <w:vAlign w:val="top"/>
          </w:tcPr>
          <w:p>
            <w:r>
              <w:t>Outil expérimental, réglable et très gourmand en mémoire ; prudence sur gros graphes.</w:t>
            </w:r>
          </w:p>
        </w:tc>
      </w:tr>
      <w:tr>
        <w:tc>
          <w:tcPr>
            <w:tcW w:type="dxa" w:w="5083"/>
            <w:vAlign w:val="top"/>
          </w:tcPr>
          <w:p>
            <w:r>
              <w:t>Diaphora</w:t>
            </w:r>
          </w:p>
        </w:tc>
        <w:tc>
          <w:tcPr>
            <w:tcW w:type="dxa" w:w="5083"/>
            <w:vAlign w:val="top"/>
          </w:tcPr>
          <w:p>
            <w:r>
              <w:t>IDA plugin, batch automation, AGPL-3.0 depuis 2.0 ; provider externe.</w:t>
            </w:r>
          </w:p>
        </w:tc>
      </w:tr>
      <w:tr>
        <w:tc>
          <w:tcPr>
            <w:tcW w:type="dxa" w:w="5083"/>
            <w:vAlign w:val="top"/>
          </w:tcPr>
          <w:p>
            <w:r>
              <w:t>BinKit 2.0</w:t>
            </w:r>
          </w:p>
        </w:tc>
        <w:tc>
          <w:tcPr>
            <w:tcW w:type="dxa" w:w="5083"/>
            <w:vAlign w:val="top"/>
          </w:tcPr>
          <w:p>
            <w:r>
              <w:t>371 928 binaires, 1 904 combinaisons, 8 architectures, 6 optimisations, 23 compilateurs.</w:t>
            </w:r>
          </w:p>
        </w:tc>
      </w:tr>
      <w:tr>
        <w:tc>
          <w:tcPr>
            <w:tcW w:type="dxa" w:w="5083"/>
            <w:vAlign w:val="top"/>
          </w:tcPr>
          <w:p>
            <w:r>
              <w:t>Microsoft Windows signing</w:t>
            </w:r>
          </w:p>
        </w:tc>
        <w:tc>
          <w:tcPr>
            <w:tcW w:type="dxa" w:w="5083"/>
            <w:vAlign w:val="top"/>
          </w:tcPr>
          <w:p>
            <w:r>
              <w:t>MSIX signé ; Authenticode SHA-256 + horodatage recommandé pour validité long terme.</w:t>
            </w:r>
          </w:p>
        </w:tc>
      </w:tr>
      <w:tr>
        <w:tc>
          <w:tcPr>
            <w:tcW w:type="dxa" w:w="5083"/>
            <w:vAlign w:val="top"/>
          </w:tcPr>
          <w:p>
            <w:r>
              <w:t>Microsoft Job Objects</w:t>
            </w:r>
          </w:p>
        </w:tc>
        <w:tc>
          <w:tcPr>
            <w:tcW w:type="dxa" w:w="5083"/>
            <w:vAlign w:val="top"/>
          </w:tcPr>
          <w:p>
            <w:r>
              <w:t>Gestion/termination d’un arbre de processus comme unité.</w:t>
            </w:r>
          </w:p>
        </w:tc>
      </w:tr>
      <w:tr>
        <w:tc>
          <w:tcPr>
            <w:tcW w:type="dxa" w:w="5083"/>
            <w:vAlign w:val="top"/>
          </w:tcPr>
          <w:p>
            <w:r>
              <w:t>SQLite WAL/Backup</w:t>
            </w:r>
          </w:p>
        </w:tc>
        <w:tc>
          <w:tcPr>
            <w:tcW w:type="dxa" w:w="5083"/>
            <w:vAlign w:val="top"/>
          </w:tcPr>
          <w:p>
            <w:r>
              <w:t>WAL fait partie de l’état persistant ; backup à chaud via API/VACUUM INTO.</w:t>
            </w:r>
          </w:p>
        </w:tc>
      </w:tr>
    </w:tbl>
    <w:p/>
    <w:p>
      <w:r>
        <w:br w:type="page"/>
      </w:r>
    </w:p>
    <w:p>
      <w:pPr>
        <w:pStyle w:val="Heading1"/>
      </w:pPr>
      <w:r>
        <w:t>XIX. Fermeture systémique v3.0</w:t>
      </w:r>
    </w:p>
    <w:p>
      <w:r>
        <w:t>Cette section transforme la spécification en système fermé par catégories. L’objectif n’est pas de prétendre connaître chaque bug futur, mais de garantir que tout état inconnu tombe dans une classe définie disposant d’une politique de détection, confinement, récupération, observabilité et test. En cas de conflit, v3.0 prévaut.</w:t>
      </w:r>
    </w:p>
    <w:p>
      <w:pPr>
        <w:pStyle w:val="Heading2"/>
      </w:pPr>
      <w:r>
        <w:t>94. Critère formel de complétude d’un composant</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Dimension</w:t>
            </w:r>
          </w:p>
        </w:tc>
        <w:tc>
          <w:tcPr>
            <w:tcW w:type="dxa" w:w="5083"/>
            <w:shd w:fill="D9E2F3"/>
          </w:tcPr>
          <w:p>
            <w:r>
              <w:rPr>
                <w:b/>
              </w:rPr>
              <w:t>Question obligatoire</w:t>
            </w:r>
          </w:p>
        </w:tc>
      </w:tr>
      <w:tr>
        <w:tc>
          <w:tcPr>
            <w:tcW w:type="dxa" w:w="5083"/>
          </w:tcPr>
          <w:p>
            <w:r>
              <w:t>Nominal</w:t>
            </w:r>
          </w:p>
        </w:tc>
        <w:tc>
          <w:tcPr>
            <w:tcW w:type="dxa" w:w="5083"/>
          </w:tcPr>
          <w:p>
            <w:r>
              <w:t>Que fait le composant quand tout va bien ?</w:t>
            </w:r>
          </w:p>
        </w:tc>
      </w:tr>
      <w:tr>
        <w:tc>
          <w:tcPr>
            <w:tcW w:type="dxa" w:w="5083"/>
          </w:tcPr>
          <w:p>
            <w:r>
              <w:t>Inputs</w:t>
            </w:r>
          </w:p>
        </w:tc>
        <w:tc>
          <w:tcPr>
            <w:tcW w:type="dxa" w:w="5083"/>
          </w:tcPr>
          <w:p>
            <w:r>
              <w:t>Quels types, tailles, versions et niveaux de confiance accepte-t-il ?</w:t>
            </w:r>
          </w:p>
        </w:tc>
      </w:tr>
      <w:tr>
        <w:tc>
          <w:tcPr>
            <w:tcW w:type="dxa" w:w="5083"/>
          </w:tcPr>
          <w:p>
            <w:r>
              <w:t>Outputs</w:t>
            </w:r>
          </w:p>
        </w:tc>
        <w:tc>
          <w:tcPr>
            <w:tcW w:type="dxa" w:w="5083"/>
          </w:tcPr>
          <w:p>
            <w:r>
              <w:t>Quels objets produit-il et quels invariants garantissent leur validité ?</w:t>
            </w:r>
          </w:p>
        </w:tc>
      </w:tr>
      <w:tr>
        <w:tc>
          <w:tcPr>
            <w:tcW w:type="dxa" w:w="5083"/>
          </w:tcPr>
          <w:p>
            <w:r>
              <w:t>Preconditions</w:t>
            </w:r>
          </w:p>
        </w:tc>
        <w:tc>
          <w:tcPr>
            <w:tcW w:type="dxa" w:w="5083"/>
          </w:tcPr>
          <w:p>
            <w:r>
              <w:t>Qu’est-ce qui doit être vrai avant exécution ?</w:t>
            </w:r>
          </w:p>
        </w:tc>
      </w:tr>
      <w:tr>
        <w:tc>
          <w:tcPr>
            <w:tcW w:type="dxa" w:w="5083"/>
          </w:tcPr>
          <w:p>
            <w:r>
              <w:t>Postconditions</w:t>
            </w:r>
          </w:p>
        </w:tc>
        <w:tc>
          <w:tcPr>
            <w:tcW w:type="dxa" w:w="5083"/>
          </w:tcPr>
          <w:p>
            <w:r>
              <w:t>Qu’est-ce qui doit être vrai après succès ?</w:t>
            </w:r>
          </w:p>
        </w:tc>
      </w:tr>
      <w:tr>
        <w:tc>
          <w:tcPr>
            <w:tcW w:type="dxa" w:w="5083"/>
          </w:tcPr>
          <w:p>
            <w:r>
              <w:t>Idempotence</w:t>
            </w:r>
          </w:p>
        </w:tc>
        <w:tc>
          <w:tcPr>
            <w:tcW w:type="dxa" w:w="5083"/>
          </w:tcPr>
          <w:p>
            <w:r>
              <w:t>Que se passe-t-il si la même opération est rejouée ?</w:t>
            </w:r>
          </w:p>
        </w:tc>
      </w:tr>
      <w:tr>
        <w:tc>
          <w:tcPr>
            <w:tcW w:type="dxa" w:w="5083"/>
          </w:tcPr>
          <w:p>
            <w:r>
              <w:t>Concurrency</w:t>
            </w:r>
          </w:p>
        </w:tc>
        <w:tc>
          <w:tcPr>
            <w:tcW w:type="dxa" w:w="5083"/>
          </w:tcPr>
          <w:p>
            <w:r>
              <w:t>Peut-elle s’exécuter en parallèle ? Quels verrous/transactions ?</w:t>
            </w:r>
          </w:p>
        </w:tc>
      </w:tr>
      <w:tr>
        <w:tc>
          <w:tcPr>
            <w:tcW w:type="dxa" w:w="5083"/>
          </w:tcPr>
          <w:p>
            <w:r>
              <w:t>Cancellation</w:t>
            </w:r>
          </w:p>
        </w:tc>
        <w:tc>
          <w:tcPr>
            <w:tcW w:type="dxa" w:w="5083"/>
          </w:tcPr>
          <w:p>
            <w:r>
              <w:t>Quel point est annulable et que reste-t-il ?</w:t>
            </w:r>
          </w:p>
        </w:tc>
      </w:tr>
      <w:tr>
        <w:tc>
          <w:tcPr>
            <w:tcW w:type="dxa" w:w="5083"/>
          </w:tcPr>
          <w:p>
            <w:r>
              <w:t>Timeout</w:t>
            </w:r>
          </w:p>
        </w:tc>
        <w:tc>
          <w:tcPr>
            <w:tcW w:type="dxa" w:w="5083"/>
          </w:tcPr>
          <w:p>
            <w:r>
              <w:t>Soft/hard timeout et état final ?</w:t>
            </w:r>
          </w:p>
        </w:tc>
      </w:tr>
      <w:tr>
        <w:tc>
          <w:tcPr>
            <w:tcW w:type="dxa" w:w="5083"/>
          </w:tcPr>
          <w:p>
            <w:r>
              <w:t>Partial</w:t>
            </w:r>
          </w:p>
        </w:tc>
        <w:tc>
          <w:tcPr>
            <w:tcW w:type="dxa" w:w="5083"/>
          </w:tcPr>
          <w:p>
            <w:r>
              <w:t>Quels résultats partiels sont conservables ?</w:t>
            </w:r>
          </w:p>
        </w:tc>
      </w:tr>
      <w:tr>
        <w:tc>
          <w:tcPr>
            <w:tcW w:type="dxa" w:w="5083"/>
          </w:tcPr>
          <w:p>
            <w:r>
              <w:t>Corruption</w:t>
            </w:r>
          </w:p>
        </w:tc>
        <w:tc>
          <w:tcPr>
            <w:tcW w:type="dxa" w:w="5083"/>
          </w:tcPr>
          <w:p>
            <w:r>
              <w:t>Comment détectée, isolée, réparée ?</w:t>
            </w:r>
          </w:p>
        </w:tc>
      </w:tr>
      <w:tr>
        <w:tc>
          <w:tcPr>
            <w:tcW w:type="dxa" w:w="5083"/>
          </w:tcPr>
          <w:p>
            <w:r>
              <w:t>Resource pressure</w:t>
            </w:r>
          </w:p>
        </w:tc>
        <w:tc>
          <w:tcPr>
            <w:tcW w:type="dxa" w:w="5083"/>
          </w:tcPr>
          <w:p>
            <w:r>
              <w:t>RAM/CPU/disque/handles insuffisants ?</w:t>
            </w:r>
          </w:p>
        </w:tc>
      </w:tr>
      <w:tr>
        <w:tc>
          <w:tcPr>
            <w:tcW w:type="dxa" w:w="5083"/>
          </w:tcPr>
          <w:p>
            <w:r>
              <w:t>Dependency</w:t>
            </w:r>
          </w:p>
        </w:tc>
        <w:tc>
          <w:tcPr>
            <w:tcW w:type="dxa" w:w="5083"/>
          </w:tcPr>
          <w:p>
            <w:r>
              <w:t>Absente, vieille, nouvelle, incompatible, compromise ?</w:t>
            </w:r>
          </w:p>
        </w:tc>
      </w:tr>
      <w:tr>
        <w:tc>
          <w:tcPr>
            <w:tcW w:type="dxa" w:w="5083"/>
          </w:tcPr>
          <w:p>
            <w:r>
              <w:t>Versioning</w:t>
            </w:r>
          </w:p>
        </w:tc>
        <w:tc>
          <w:tcPr>
            <w:tcW w:type="dxa" w:w="5083"/>
          </w:tcPr>
          <w:p>
            <w:r>
              <w:t>Quelles versions rendent le résultat stale/incompatible ?</w:t>
            </w:r>
          </w:p>
        </w:tc>
      </w:tr>
      <w:tr>
        <w:tc>
          <w:tcPr>
            <w:tcW w:type="dxa" w:w="5083"/>
          </w:tcPr>
          <w:p>
            <w:r>
              <w:t>Security</w:t>
            </w:r>
          </w:p>
        </w:tc>
        <w:tc>
          <w:tcPr>
            <w:tcW w:type="dxa" w:w="5083"/>
          </w:tcPr>
          <w:p>
            <w:r>
              <w:t>Quels inputs hostiles et quelles limites ?</w:t>
            </w:r>
          </w:p>
        </w:tc>
      </w:tr>
      <w:tr>
        <w:tc>
          <w:tcPr>
            <w:tcW w:type="dxa" w:w="5083"/>
          </w:tcPr>
          <w:p>
            <w:r>
              <w:t>Privacy</w:t>
            </w:r>
          </w:p>
        </w:tc>
        <w:tc>
          <w:tcPr>
            <w:tcW w:type="dxa" w:w="5083"/>
          </w:tcPr>
          <w:p>
            <w:r>
              <w:t>Quelles données sensibles potentielles ?</w:t>
            </w:r>
          </w:p>
        </w:tc>
      </w:tr>
      <w:tr>
        <w:tc>
          <w:tcPr>
            <w:tcW w:type="dxa" w:w="5083"/>
          </w:tcPr>
          <w:p>
            <w:r>
              <w:t>Observability</w:t>
            </w:r>
          </w:p>
        </w:tc>
        <w:tc>
          <w:tcPr>
            <w:tcW w:type="dxa" w:w="5083"/>
          </w:tcPr>
          <w:p>
            <w:r>
              <w:t>Quels logs/metrics/audit/correlation IDs ?</w:t>
            </w:r>
          </w:p>
        </w:tc>
      </w:tr>
      <w:tr>
        <w:tc>
          <w:tcPr>
            <w:tcW w:type="dxa" w:w="5083"/>
          </w:tcPr>
          <w:p>
            <w:r>
              <w:t>Recovery</w:t>
            </w:r>
          </w:p>
        </w:tc>
        <w:tc>
          <w:tcPr>
            <w:tcW w:type="dxa" w:w="5083"/>
          </w:tcPr>
          <w:p>
            <w:r>
              <w:t>Après crash/reboot, où reprend-on ?</w:t>
            </w:r>
          </w:p>
        </w:tc>
      </w:tr>
      <w:tr>
        <w:tc>
          <w:tcPr>
            <w:tcW w:type="dxa" w:w="5083"/>
          </w:tcPr>
          <w:p>
            <w:r>
              <w:t>UX</w:t>
            </w:r>
          </w:p>
        </w:tc>
        <w:tc>
          <w:tcPr>
            <w:tcW w:type="dxa" w:w="5083"/>
          </w:tcPr>
          <w:p>
            <w:r>
              <w:t>Que voit l’utilisateur et quelle action lui est proposée ?</w:t>
            </w:r>
          </w:p>
        </w:tc>
      </w:tr>
      <w:tr>
        <w:tc>
          <w:tcPr>
            <w:tcW w:type="dxa" w:w="5083"/>
          </w:tcPr>
          <w:p>
            <w:r>
              <w:t>Test</w:t>
            </w:r>
          </w:p>
        </w:tc>
        <w:tc>
          <w:tcPr>
            <w:tcW w:type="dxa" w:w="5083"/>
          </w:tcPr>
          <w:p>
            <w:r>
              <w:t>Unit/contract/integration/fault/property/golden ?</w:t>
            </w:r>
          </w:p>
        </w:tc>
      </w:tr>
      <w:tr>
        <w:tc>
          <w:tcPr>
            <w:tcW w:type="dxa" w:w="5083"/>
          </w:tcPr>
          <w:p>
            <w:r>
              <w:t>Acceptance</w:t>
            </w:r>
          </w:p>
        </w:tc>
        <w:tc>
          <w:tcPr>
            <w:tcW w:type="dxa" w:w="5083"/>
          </w:tcPr>
          <w:p>
            <w:r>
              <w:t>Quel ACC prouve que le comportement existe ?</w:t>
            </w:r>
          </w:p>
        </w:tc>
      </w:tr>
    </w:tbl>
    <w:p/>
    <w:p>
      <w:pPr>
        <w:pStyle w:val="SpecID"/>
      </w:pPr>
      <w:r>
        <w:t>ACET-CLOSE-001 — Definition of specified</w:t>
      </w:r>
    </w:p>
    <w:p>
      <w:r>
        <w:t>Aucun composant ne peut être marqué IMPLEMENTATION_READY tant que les 21 dimensions ci-dessus n’ont pas une réponse ou une justification NOT_APPLICABLE.</w:t>
      </w:r>
    </w:p>
    <w:p>
      <w:pPr>
        <w:pStyle w:val="Heading2"/>
      </w:pPr>
      <w:r>
        <w:t>95. Taxonomie fermée des résultats d’opération</w:t>
      </w:r>
    </w:p>
    <w:p>
      <w:pPr>
        <w:pStyle w:val="CodeBlock"/>
      </w:pPr>
      <w:r>
        <w:t>OperationOutcome =</w:t>
        <w:br/>
        <w:t>SUCCESS</w:t>
        <w:br/>
        <w:t>SUCCESS_WITH_WARNINGS</w:t>
        <w:br/>
        <w:t>PARTIAL</w:t>
        <w:br/>
        <w:t>SKIPPED_UNSUPPORTED</w:t>
        <w:br/>
        <w:t>SKIPPED_INCOMPATIBLE</w:t>
        <w:br/>
        <w:t>SKIPPED_POLICY</w:t>
        <w:br/>
        <w:t>ABSTAIN</w:t>
        <w:br/>
        <w:t>CANCELLED</w:t>
        <w:br/>
        <w:t>INTERRUPTED</w:t>
        <w:br/>
        <w:t>RETRYABLE_FAILURE</w:t>
        <w:br/>
        <w:t>PERMANENT_FAILURE</w:t>
        <w:br/>
        <w:t>INTEGRITY_FAILURE</w:t>
        <w:br/>
        <w:t>SECURITY_REJECTION</w:t>
        <w:br/>
        <w:t>RESOURCE_EXHAUSTED</w:t>
        <w:br/>
        <w:t>INTERNAL_INVARIANT_VIOLATION</w:t>
      </w:r>
    </w:p>
    <w:p>
      <w:pPr>
        <w:pStyle w:val="SpecID"/>
      </w:pPr>
      <w:r>
        <w:t>ACET-CLOSE-002 — No unclassified failure</w:t>
      </w:r>
    </w:p>
    <w:p>
      <w:r>
        <w:t>Toute fin d’opération doit être mappée sur OperationOutcome. Une exception non mappée devient INTERNAL_INVARIANT_VIOLATION et déclenche diagnostic.</w:t>
      </w:r>
    </w:p>
    <w:p>
      <w:pPr>
        <w:pStyle w:val="Heading2"/>
      </w:pPr>
      <w:r>
        <w:t>96. Taxonomie fermée des causes de panne</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Famille</w:t>
            </w:r>
          </w:p>
        </w:tc>
        <w:tc>
          <w:tcPr>
            <w:tcW w:type="dxa" w:w="5083"/>
            <w:shd w:fill="D9E2F3"/>
          </w:tcPr>
          <w:p>
            <w:r>
              <w:rPr>
                <w:b/>
              </w:rPr>
              <w:t>Exemples</w:t>
            </w:r>
          </w:p>
        </w:tc>
      </w:tr>
      <w:tr>
        <w:tc>
          <w:tcPr>
            <w:tcW w:type="dxa" w:w="5083"/>
          </w:tcPr>
          <w:p>
            <w:r>
              <w:t>INPUT</w:t>
            </w:r>
          </w:p>
        </w:tc>
        <w:tc>
          <w:tcPr>
            <w:tcW w:type="dxa" w:w="5083"/>
          </w:tcPr>
          <w:p>
            <w:r>
              <w:t>missing, unreadable, malformed, unsupported</w:t>
            </w:r>
          </w:p>
        </w:tc>
      </w:tr>
      <w:tr>
        <w:tc>
          <w:tcPr>
            <w:tcW w:type="dxa" w:w="5083"/>
          </w:tcPr>
          <w:p>
            <w:r>
              <w:t>FORMAT</w:t>
            </w:r>
          </w:p>
        </w:tc>
        <w:tc>
          <w:tcPr>
            <w:tcW w:type="dxa" w:w="5083"/>
          </w:tcPr>
          <w:p>
            <w:r>
              <w:t>PE inconsistency, archive structure, schema invalid</w:t>
            </w:r>
          </w:p>
        </w:tc>
      </w:tr>
      <w:tr>
        <w:tc>
          <w:tcPr>
            <w:tcW w:type="dxa" w:w="5083"/>
          </w:tcPr>
          <w:p>
            <w:r>
              <w:t>STORAGE</w:t>
            </w:r>
          </w:p>
        </w:tc>
        <w:tc>
          <w:tcPr>
            <w:tcW w:type="dxa" w:w="5083"/>
          </w:tcPr>
          <w:p>
            <w:r>
              <w:t>disk full, permission, missing artifact, checksum mismatch</w:t>
            </w:r>
          </w:p>
        </w:tc>
      </w:tr>
      <w:tr>
        <w:tc>
          <w:tcPr>
            <w:tcW w:type="dxa" w:w="5083"/>
          </w:tcPr>
          <w:p>
            <w:r>
              <w:t>DATABASE</w:t>
            </w:r>
          </w:p>
        </w:tc>
        <w:tc>
          <w:tcPr>
            <w:tcW w:type="dxa" w:w="5083"/>
          </w:tcPr>
          <w:p>
            <w:r>
              <w:t>busy, corrupt, migration, constraint</w:t>
            </w:r>
          </w:p>
        </w:tc>
      </w:tr>
      <w:tr>
        <w:tc>
          <w:tcPr>
            <w:tcW w:type="dxa" w:w="5083"/>
          </w:tcPr>
          <w:p>
            <w:r>
              <w:t>ENGINE</w:t>
            </w:r>
          </w:p>
        </w:tc>
        <w:tc>
          <w:tcPr>
            <w:tcW w:type="dxa" w:w="5083"/>
          </w:tcPr>
          <w:p>
            <w:r>
              <w:t>crash, bad output, false success, known limitation</w:t>
            </w:r>
          </w:p>
        </w:tc>
      </w:tr>
      <w:tr>
        <w:tc>
          <w:tcPr>
            <w:tcW w:type="dxa" w:w="5083"/>
          </w:tcPr>
          <w:p>
            <w:r>
              <w:t>PROTOCOL</w:t>
            </w:r>
          </w:p>
        </w:tc>
        <w:tc>
          <w:tcPr>
            <w:tcW w:type="dxa" w:w="5083"/>
          </w:tcPr>
          <w:p>
            <w:r>
              <w:t>schema/version/manifest mismatch</w:t>
            </w:r>
          </w:p>
        </w:tc>
      </w:tr>
      <w:tr>
        <w:tc>
          <w:tcPr>
            <w:tcW w:type="dxa" w:w="5083"/>
          </w:tcPr>
          <w:p>
            <w:r>
              <w:t>RESOURCE</w:t>
            </w:r>
          </w:p>
        </w:tc>
        <w:tc>
          <w:tcPr>
            <w:tcW w:type="dxa" w:w="5083"/>
          </w:tcPr>
          <w:p>
            <w:r>
              <w:t>RAM, disk, process handles, temp quota</w:t>
            </w:r>
          </w:p>
        </w:tc>
      </w:tr>
      <w:tr>
        <w:tc>
          <w:tcPr>
            <w:tcW w:type="dxa" w:w="5083"/>
          </w:tcPr>
          <w:p>
            <w:r>
              <w:t>TIMEOUT</w:t>
            </w:r>
          </w:p>
        </w:tc>
        <w:tc>
          <w:tcPr>
            <w:tcW w:type="dxa" w:w="5083"/>
          </w:tcPr>
          <w:p>
            <w:r>
              <w:t>soft/hard/watchdog</w:t>
            </w:r>
          </w:p>
        </w:tc>
      </w:tr>
      <w:tr>
        <w:tc>
          <w:tcPr>
            <w:tcW w:type="dxa" w:w="5083"/>
          </w:tcPr>
          <w:p>
            <w:r>
              <w:t>CANCELLATION</w:t>
            </w:r>
          </w:p>
        </w:tc>
        <w:tc>
          <w:tcPr>
            <w:tcW w:type="dxa" w:w="5083"/>
          </w:tcPr>
          <w:p>
            <w:r>
              <w:t>user/app shutdown/policy</w:t>
            </w:r>
          </w:p>
        </w:tc>
      </w:tr>
      <w:tr>
        <w:tc>
          <w:tcPr>
            <w:tcW w:type="dxa" w:w="5083"/>
          </w:tcPr>
          <w:p>
            <w:r>
              <w:t>OS</w:t>
            </w:r>
          </w:p>
        </w:tc>
        <w:tc>
          <w:tcPr>
            <w:tcW w:type="dxa" w:w="5083"/>
          </w:tcPr>
          <w:p>
            <w:r>
              <w:t>filesystem, process creation, power, locale</w:t>
            </w:r>
          </w:p>
        </w:tc>
      </w:tr>
      <w:tr>
        <w:tc>
          <w:tcPr>
            <w:tcW w:type="dxa" w:w="5083"/>
          </w:tcPr>
          <w:p>
            <w:r>
              <w:t>SECURITY</w:t>
            </w:r>
          </w:p>
        </w:tc>
        <w:tc>
          <w:tcPr>
            <w:tcW w:type="dxa" w:w="5083"/>
          </w:tcPr>
          <w:p>
            <w:r>
              <w:t>signature invalid, traversal, tampering, unsafe archive</w:t>
            </w:r>
          </w:p>
        </w:tc>
      </w:tr>
      <w:tr>
        <w:tc>
          <w:tcPr>
            <w:tcW w:type="dxa" w:w="5083"/>
          </w:tcPr>
          <w:p>
            <w:r>
              <w:t>INTEGRITY</w:t>
            </w:r>
          </w:p>
        </w:tc>
        <w:tc>
          <w:tcPr>
            <w:tcW w:type="dxa" w:w="5083"/>
          </w:tcPr>
          <w:p>
            <w:r>
              <w:t>hash mismatch, stale derived object</w:t>
            </w:r>
          </w:p>
        </w:tc>
      </w:tr>
      <w:tr>
        <w:tc>
          <w:tcPr>
            <w:tcW w:type="dxa" w:w="5083"/>
          </w:tcPr>
          <w:p>
            <w:r>
              <w:t>COMPATIBILITY</w:t>
            </w:r>
          </w:p>
        </w:tc>
        <w:tc>
          <w:tcPr>
            <w:tcW w:type="dxa" w:w="5083"/>
          </w:tcPr>
          <w:p>
            <w:r>
              <w:t>architecture/provider/schema/result incompatibility</w:t>
            </w:r>
          </w:p>
        </w:tc>
      </w:tr>
      <w:tr>
        <w:tc>
          <w:tcPr>
            <w:tcW w:type="dxa" w:w="5083"/>
          </w:tcPr>
          <w:p>
            <w:r>
              <w:t>CONFIGURATION</w:t>
            </w:r>
          </w:p>
        </w:tc>
        <w:tc>
          <w:tcPr>
            <w:tcW w:type="dxa" w:w="5083"/>
          </w:tcPr>
          <w:p>
            <w:r>
              <w:t>invalid profile/path/threshold</w:t>
            </w:r>
          </w:p>
        </w:tc>
      </w:tr>
      <w:tr>
        <w:tc>
          <w:tcPr>
            <w:tcW w:type="dxa" w:w="5083"/>
          </w:tcPr>
          <w:p>
            <w:r>
              <w:t>NETWORK</w:t>
            </w:r>
          </w:p>
        </w:tc>
        <w:tc>
          <w:tcPr>
            <w:tcW w:type="dxa" w:w="5083"/>
          </w:tcPr>
          <w:p>
            <w:r>
              <w:t>only optional services/update/symbol providers</w:t>
            </w:r>
          </w:p>
        </w:tc>
      </w:tr>
      <w:tr>
        <w:tc>
          <w:tcPr>
            <w:tcW w:type="dxa" w:w="5083"/>
          </w:tcPr>
          <w:p>
            <w:r>
              <w:t>UPDATE</w:t>
            </w:r>
          </w:p>
        </w:tc>
        <w:tc>
          <w:tcPr>
            <w:tcW w:type="dxa" w:w="5083"/>
          </w:tcPr>
          <w:p>
            <w:r>
              <w:t>download/verify/stage/apply/validate/rollback</w:t>
            </w:r>
          </w:p>
        </w:tc>
      </w:tr>
      <w:tr>
        <w:tc>
          <w:tcPr>
            <w:tcW w:type="dxa" w:w="5083"/>
          </w:tcPr>
          <w:p>
            <w:r>
              <w:t>MIGRATION</w:t>
            </w:r>
          </w:p>
        </w:tc>
        <w:tc>
          <w:tcPr>
            <w:tcW w:type="dxa" w:w="5083"/>
          </w:tcPr>
          <w:p>
            <w:r>
              <w:t>forward/backward/restore incompatibility</w:t>
            </w:r>
          </w:p>
        </w:tc>
      </w:tr>
      <w:tr>
        <w:tc>
          <w:tcPr>
            <w:tcW w:type="dxa" w:w="5083"/>
          </w:tcPr>
          <w:p>
            <w:r>
              <w:t>EXPORT</w:t>
            </w:r>
          </w:p>
        </w:tc>
        <w:tc>
          <w:tcPr>
            <w:tcW w:type="dxa" w:w="5083"/>
          </w:tcPr>
          <w:p>
            <w:r>
              <w:t>schema/permission/destination/space</w:t>
            </w:r>
          </w:p>
        </w:tc>
      </w:tr>
      <w:tr>
        <w:tc>
          <w:tcPr>
            <w:tcW w:type="dxa" w:w="5083"/>
          </w:tcPr>
          <w:p>
            <w:r>
              <w:t>INTERNAL</w:t>
            </w:r>
          </w:p>
        </w:tc>
        <w:tc>
          <w:tcPr>
            <w:tcW w:type="dxa" w:w="5083"/>
          </w:tcPr>
          <w:p>
            <w:r>
              <w:t>violated invariant/bug</w:t>
            </w:r>
          </w:p>
        </w:tc>
      </w:tr>
    </w:tbl>
    <w:p/>
    <w:p>
      <w:pPr>
        <w:pStyle w:val="SpecID"/>
      </w:pPr>
      <w:r>
        <w:t>ACET-CLOSE-003 — Failure envelope</w:t>
      </w:r>
    </w:p>
    <w:p>
      <w:r>
        <w:t>Toute erreur nouvelle doit pouvoir être confinée par sa famille même si son code précis n’existait pas lors de la release.</w:t>
      </w:r>
    </w:p>
    <w:p>
      <w:pPr>
        <w:pStyle w:val="Heading2"/>
      </w:pPr>
      <w:r>
        <w:t>97. États scientifiques fermés</w:t>
      </w:r>
    </w:p>
    <w:p>
      <w:pPr>
        <w:pStyle w:val="CodeBlock"/>
      </w:pPr>
      <w:r>
        <w:t>MeasurementState =</w:t>
        <w:br/>
        <w:t>MEASURED</w:t>
        <w:br/>
        <w:t>NOT_MEASURED</w:t>
        <w:br/>
        <w:t>UNSUPPORTED</w:t>
        <w:br/>
        <w:t>INCOMPATIBLE</w:t>
        <w:br/>
        <w:t>PARTIAL</w:t>
        <w:br/>
        <w:t>UNRELIABLE</w:t>
        <w:br/>
        <w:t>OUT_OF_DISTRIBUTION</w:t>
        <w:br/>
        <w:br/>
        <w:t>InferenceState =</w:t>
        <w:br/>
        <w:t>CONFIRMED_BY_RULE</w:t>
        <w:br/>
        <w:t>STRONG</w:t>
        <w:br/>
        <w:t>PROBABLE</w:t>
        <w:br/>
        <w:t>AMBIGUOUS</w:t>
        <w:br/>
        <w:t>CONFLICTING</w:t>
        <w:br/>
        <w:t>UNRESOLVED</w:t>
        <w:br/>
        <w:t>ABSTAIN</w:t>
        <w:br/>
        <w:br/>
        <w:t>Never map UNKNOWN to 0.</w:t>
        <w:br/>
        <w:t>Never map ABSTAIN to negative.</w:t>
        <w:br/>
        <w:t>Never map UNMATCHED directly to NEW.</w:t>
      </w:r>
    </w:p>
    <w:p>
      <w:pPr>
        <w:pStyle w:val="SpecID"/>
      </w:pPr>
      <w:r>
        <w:t>ACET-CLOSE-004 — Scientific totality</w:t>
      </w:r>
    </w:p>
    <w:p>
      <w:r>
        <w:t>Toute cellule scientifique de rapport possède MeasurementState et, si inférée, InferenceState.</w:t>
      </w:r>
    </w:p>
    <w:p>
      <w:pPr>
        <w:pStyle w:val="Heading2"/>
      </w:pPr>
      <w:r>
        <w:t>98. Invariants globaux</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D9E2F3"/>
          </w:tcPr>
          <w:p>
            <w:r>
              <w:rPr>
                <w:b/>
              </w:rPr>
              <w:t>ID</w:t>
            </w:r>
          </w:p>
        </w:tc>
        <w:tc>
          <w:tcPr>
            <w:tcW w:type="dxa" w:w="3389"/>
            <w:shd w:fill="D9E2F3"/>
          </w:tcPr>
          <w:p>
            <w:r>
              <w:rPr>
                <w:b/>
              </w:rPr>
              <w:t>Invariant</w:t>
            </w:r>
          </w:p>
        </w:tc>
        <w:tc>
          <w:tcPr>
            <w:tcW w:type="dxa" w:w="3389"/>
            <w:shd w:fill="D9E2F3"/>
          </w:tcPr>
          <w:p>
            <w:r>
              <w:rPr>
                <w:b/>
              </w:rPr>
              <w:t>Règle</w:t>
            </w:r>
          </w:p>
        </w:tc>
      </w:tr>
      <w:tr>
        <w:tc>
          <w:tcPr>
            <w:tcW w:type="dxa" w:w="3389"/>
          </w:tcPr>
          <w:p>
            <w:r>
              <w:t>INV-001</w:t>
            </w:r>
          </w:p>
        </w:tc>
        <w:tc>
          <w:tcPr>
            <w:tcW w:type="dxa" w:w="3389"/>
          </w:tcPr>
          <w:p>
            <w:r>
              <w:t>Artifact identity</w:t>
            </w:r>
          </w:p>
        </w:tc>
        <w:tc>
          <w:tcPr>
            <w:tcW w:type="dxa" w:w="3389"/>
          </w:tcPr>
          <w:p>
            <w:r>
              <w:t>Même SHA-256 ⇒ mêmes bytes dans un workspace ; violation = integrity failure.</w:t>
            </w:r>
          </w:p>
        </w:tc>
      </w:tr>
      <w:tr>
        <w:tc>
          <w:tcPr>
            <w:tcW w:type="dxa" w:w="3389"/>
          </w:tcPr>
          <w:p>
            <w:r>
              <w:t>INV-002</w:t>
            </w:r>
          </w:p>
        </w:tc>
        <w:tc>
          <w:tcPr>
            <w:tcW w:type="dxa" w:w="3389"/>
          </w:tcPr>
          <w:p>
            <w:r>
              <w:t>Artifact immutability</w:t>
            </w:r>
          </w:p>
        </w:tc>
        <w:tc>
          <w:tcPr>
            <w:tcW w:type="dxa" w:w="3389"/>
          </w:tcPr>
          <w:p>
            <w:r>
              <w:t>Les bytes d’un artifact référencé ne changent jamais.</w:t>
            </w:r>
          </w:p>
        </w:tc>
      </w:tr>
      <w:tr>
        <w:tc>
          <w:tcPr>
            <w:tcW w:type="dxa" w:w="3389"/>
          </w:tcPr>
          <w:p>
            <w:r>
              <w:t>INV-003</w:t>
            </w:r>
          </w:p>
        </w:tc>
        <w:tc>
          <w:tcPr>
            <w:tcW w:type="dxa" w:w="3389"/>
          </w:tcPr>
          <w:p>
            <w:r>
              <w:t>No execution</w:t>
            </w:r>
          </w:p>
        </w:tc>
        <w:tc>
          <w:tcPr>
            <w:tcW w:type="dxa" w:w="3389"/>
          </w:tcPr>
          <w:p>
            <w:r>
              <w:t>Aucun artifact étudié n’est exécuté/chargé comme code par ACET.</w:t>
            </w:r>
          </w:p>
        </w:tc>
      </w:tr>
      <w:tr>
        <w:tc>
          <w:tcPr>
            <w:tcW w:type="dxa" w:w="3389"/>
          </w:tcPr>
          <w:p>
            <w:r>
              <w:t>INV-004</w:t>
            </w:r>
          </w:p>
        </w:tc>
        <w:tc>
          <w:tcPr>
            <w:tcW w:type="dxa" w:w="3389"/>
          </w:tcPr>
          <w:p>
            <w:r>
              <w:t>Fact immutability</w:t>
            </w:r>
          </w:p>
        </w:tc>
        <w:tc>
          <w:tcPr>
            <w:tcW w:type="dxa" w:w="3389"/>
          </w:tcPr>
          <w:p>
            <w:r>
              <w:t>Un FACT validé n’est jamais réécrit ; une nouvelle extraction crée une nouvelle version dérivée.</w:t>
            </w:r>
          </w:p>
        </w:tc>
      </w:tr>
      <w:tr>
        <w:tc>
          <w:tcPr>
            <w:tcW w:type="dxa" w:w="3389"/>
          </w:tcPr>
          <w:p>
            <w:r>
              <w:t>INV-005</w:t>
            </w:r>
          </w:p>
        </w:tc>
        <w:tc>
          <w:tcPr>
            <w:tcW w:type="dxa" w:w="3389"/>
          </w:tcPr>
          <w:p>
            <w:r>
              <w:t>Inference provenance</w:t>
            </w:r>
          </w:p>
        </w:tc>
        <w:tc>
          <w:tcPr>
            <w:tcW w:type="dxa" w:w="3389"/>
          </w:tcPr>
          <w:p>
            <w:r>
              <w:t>Toute inférence pointe vers ses facts/derived inputs et algorithm/version.</w:t>
            </w:r>
          </w:p>
        </w:tc>
      </w:tr>
      <w:tr>
        <w:tc>
          <w:tcPr>
            <w:tcW w:type="dxa" w:w="3389"/>
          </w:tcPr>
          <w:p>
            <w:r>
              <w:t>INV-006</w:t>
            </w:r>
          </w:p>
        </w:tc>
        <w:tc>
          <w:tcPr>
            <w:tcW w:type="dxa" w:w="3389"/>
          </w:tcPr>
          <w:p>
            <w:r>
              <w:t>Run reproducibility</w:t>
            </w:r>
          </w:p>
        </w:tc>
        <w:tc>
          <w:tcPr>
            <w:tcW w:type="dxa" w:w="3389"/>
          </w:tcPr>
          <w:p>
            <w:r>
              <w:t>Tout run a profile, engine pack, configs, inputs, schemas et timestamps.</w:t>
            </w:r>
          </w:p>
        </w:tc>
      </w:tr>
      <w:tr>
        <w:tc>
          <w:tcPr>
            <w:tcW w:type="dxa" w:w="3389"/>
          </w:tcPr>
          <w:p>
            <w:r>
              <w:t>INV-007</w:t>
            </w:r>
          </w:p>
        </w:tc>
        <w:tc>
          <w:tcPr>
            <w:tcW w:type="dxa" w:w="3389"/>
          </w:tcPr>
          <w:p>
            <w:r>
              <w:t>No silent fallback</w:t>
            </w:r>
          </w:p>
        </w:tc>
        <w:tc>
          <w:tcPr>
            <w:tcW w:type="dxa" w:w="3389"/>
          </w:tcPr>
          <w:p>
            <w:r>
              <w:t>Tout fallback influençant la qualité est observable.</w:t>
            </w:r>
          </w:p>
        </w:tc>
      </w:tr>
      <w:tr>
        <w:tc>
          <w:tcPr>
            <w:tcW w:type="dxa" w:w="3389"/>
          </w:tcPr>
          <w:p>
            <w:r>
              <w:t>INV-008</w:t>
            </w:r>
          </w:p>
        </w:tc>
        <w:tc>
          <w:tcPr>
            <w:tcW w:type="dxa" w:w="3389"/>
          </w:tcPr>
          <w:p>
            <w:r>
              <w:t>No silent data loss</w:t>
            </w:r>
          </w:p>
        </w:tc>
        <w:tc>
          <w:tcPr>
            <w:tcW w:type="dxa" w:w="3389"/>
          </w:tcPr>
          <w:p>
            <w:r>
              <w:t>Aucune purge/destruction durable sans transaction/audit/politique explicite.</w:t>
            </w:r>
          </w:p>
        </w:tc>
      </w:tr>
      <w:tr>
        <w:tc>
          <w:tcPr>
            <w:tcW w:type="dxa" w:w="3389"/>
          </w:tcPr>
          <w:p>
            <w:r>
              <w:t>INV-009</w:t>
            </w:r>
          </w:p>
        </w:tc>
        <w:tc>
          <w:tcPr>
            <w:tcW w:type="dxa" w:w="3389"/>
          </w:tcPr>
          <w:p>
            <w:r>
              <w:t>Atomic visibility</w:t>
            </w:r>
          </w:p>
        </w:tc>
        <w:tc>
          <w:tcPr>
            <w:tcW w:type="dxa" w:w="3389"/>
          </w:tcPr>
          <w:p>
            <w:r>
              <w:t>Un objet n’est visible comme valide qu’après commit et validation complète.</w:t>
            </w:r>
          </w:p>
        </w:tc>
      </w:tr>
      <w:tr>
        <w:tc>
          <w:tcPr>
            <w:tcW w:type="dxa" w:w="3389"/>
          </w:tcPr>
          <w:p>
            <w:r>
              <w:t>INV-010</w:t>
            </w:r>
          </w:p>
        </w:tc>
        <w:tc>
          <w:tcPr>
            <w:tcW w:type="dxa" w:w="3389"/>
          </w:tcPr>
          <w:p>
            <w:r>
              <w:t>Cache correctness</w:t>
            </w:r>
          </w:p>
        </w:tc>
        <w:tc>
          <w:tcPr>
            <w:tcW w:type="dxa" w:w="3389"/>
          </w:tcPr>
          <w:p>
            <w:r>
              <w:t>Un cache hit exige identité exacte de la cache key.</w:t>
            </w:r>
          </w:p>
        </w:tc>
      </w:tr>
      <w:tr>
        <w:tc>
          <w:tcPr>
            <w:tcW w:type="dxa" w:w="3389"/>
          </w:tcPr>
          <w:p>
            <w:r>
              <w:t>INV-011</w:t>
            </w:r>
          </w:p>
        </w:tc>
        <w:tc>
          <w:tcPr>
            <w:tcW w:type="dxa" w:w="3389"/>
          </w:tcPr>
          <w:p>
            <w:r>
              <w:t>Historical preservation</w:t>
            </w:r>
          </w:p>
        </w:tc>
        <w:tc>
          <w:tcPr>
            <w:tcW w:type="dxa" w:w="3389"/>
          </w:tcPr>
          <w:p>
            <w:r>
              <w:t>Recompute/update n’écrase pas les anciens résultats.</w:t>
            </w:r>
          </w:p>
        </w:tc>
      </w:tr>
      <w:tr>
        <w:tc>
          <w:tcPr>
            <w:tcW w:type="dxa" w:w="3389"/>
          </w:tcPr>
          <w:p>
            <w:r>
              <w:t>INV-012</w:t>
            </w:r>
          </w:p>
        </w:tc>
        <w:tc>
          <w:tcPr>
            <w:tcW w:type="dxa" w:w="3389"/>
          </w:tcPr>
          <w:p>
            <w:r>
              <w:t>Score honesty</w:t>
            </w:r>
          </w:p>
        </w:tc>
        <w:tc>
          <w:tcPr>
            <w:tcW w:type="dxa" w:w="3389"/>
          </w:tcPr>
          <w:p>
            <w:r>
              <w:t>Un score brut n’est jamais présenté comme probabilité sans calibration.</w:t>
            </w:r>
          </w:p>
        </w:tc>
      </w:tr>
      <w:tr>
        <w:tc>
          <w:tcPr>
            <w:tcW w:type="dxa" w:w="3389"/>
          </w:tcPr>
          <w:p>
            <w:r>
              <w:t>INV-013</w:t>
            </w:r>
          </w:p>
        </w:tc>
        <w:tc>
          <w:tcPr>
            <w:tcW w:type="dxa" w:w="3389"/>
          </w:tcPr>
          <w:p>
            <w:r>
              <w:t>Correlation honesty</w:t>
            </w:r>
          </w:p>
        </w:tc>
        <w:tc>
          <w:tcPr>
            <w:tcW w:type="dxa" w:w="3389"/>
          </w:tcPr>
          <w:p>
            <w:r>
              <w:t>Corrélation externe ≠ causalité.</w:t>
            </w:r>
          </w:p>
        </w:tc>
      </w:tr>
      <w:tr>
        <w:tc>
          <w:tcPr>
            <w:tcW w:type="dxa" w:w="3389"/>
          </w:tcPr>
          <w:p>
            <w:r>
              <w:t>INV-014</w:t>
            </w:r>
          </w:p>
        </w:tc>
        <w:tc>
          <w:tcPr>
            <w:tcW w:type="dxa" w:w="3389"/>
          </w:tcPr>
          <w:p>
            <w:r>
              <w:t>Provider distrust</w:t>
            </w:r>
          </w:p>
        </w:tc>
        <w:tc>
          <w:tcPr>
            <w:tcW w:type="dxa" w:w="3389"/>
          </w:tcPr>
          <w:p>
            <w:r>
              <w:t>Un provider externe ne peut s’auto-déclarer fiable sans validation ACET.</w:t>
            </w:r>
          </w:p>
        </w:tc>
      </w:tr>
      <w:tr>
        <w:tc>
          <w:tcPr>
            <w:tcW w:type="dxa" w:w="3389"/>
          </w:tcPr>
          <w:p>
            <w:r>
              <w:t>INV-015</w:t>
            </w:r>
          </w:p>
        </w:tc>
        <w:tc>
          <w:tcPr>
            <w:tcW w:type="dxa" w:w="3389"/>
          </w:tcPr>
          <w:p>
            <w:r>
              <w:t>User-data survival</w:t>
            </w:r>
          </w:p>
        </w:tc>
        <w:tc>
          <w:tcPr>
            <w:tcW w:type="dxa" w:w="3389"/>
          </w:tcPr>
          <w:p>
            <w:r>
              <w:t>Update/repair/uninstall ne détruit jamais un workspace par défaut.</w:t>
            </w:r>
          </w:p>
        </w:tc>
      </w:tr>
      <w:tr>
        <w:tc>
          <w:tcPr>
            <w:tcW w:type="dxa" w:w="3389"/>
          </w:tcPr>
          <w:p>
            <w:r>
              <w:t>INV-016</w:t>
            </w:r>
          </w:p>
        </w:tc>
        <w:tc>
          <w:tcPr>
            <w:tcW w:type="dxa" w:w="3389"/>
          </w:tcPr>
          <w:p>
            <w:r>
              <w:t>Schema honesty</w:t>
            </w:r>
          </w:p>
        </w:tc>
        <w:tc>
          <w:tcPr>
            <w:tcW w:type="dxa" w:w="3389"/>
          </w:tcPr>
          <w:p>
            <w:r>
              <w:t>Un schema inconnu est refusé, jamais partiellement deviné.</w:t>
            </w:r>
          </w:p>
        </w:tc>
      </w:tr>
    </w:tbl>
    <w:p/>
    <w:p>
      <w:pPr>
        <w:pStyle w:val="Heading2"/>
      </w:pPr>
      <w:r>
        <w:t>99. Machines d’état canoniques</w:t>
      </w:r>
    </w:p>
    <w:p>
      <w:pPr>
        <w:pStyle w:val="CodeBlock"/>
      </w:pPr>
      <w:r>
        <w:t>ARTIFACT:</w:t>
        <w:br/>
        <w:t>DISCOVERED → HASHING → COPYING → VERIFYING → AVAILABLE</w:t>
        <w:br/>
        <w:t xml:space="preserve">                                  ↘ QUARANTINED</w:t>
        <w:br/>
        <w:t>AVAILABLE → CORRUPTED</w:t>
        <w:br/>
        <w:t>AVAILABLE → ORPHANED → QUARANTINED → PURGED</w:t>
        <w:br/>
        <w:br/>
        <w:t>ANALYSIS RUN:</w:t>
        <w:br/>
        <w:t>CREATED → PLANNING → QUEUED → RUNNING → VALIDATING</w:t>
        <w:br/>
        <w:t>→ COMPLETED | COMPLETED_PARTIAL | FAILED | CANCELLED | INTERRUPTED</w:t>
        <w:br/>
        <w:t>INTERRUPTED → RECOVERING → QUEUED|FAILED</w:t>
        <w:br/>
        <w:br/>
        <w:t>DERIVED RESULT:</w:t>
        <w:br/>
        <w:t>BUILDING → VALIDATING → CURRENT</w:t>
        <w:br/>
        <w:t>CURRENT → STALE</w:t>
        <w:br/>
        <w:t>CURRENT|STALE → CORRUPTED</w:t>
        <w:br/>
        <w:t>STALE → REBUILDING → CURRENT</w:t>
        <w:br/>
        <w:br/>
        <w:t>UPDATE:</w:t>
        <w:br/>
        <w:t>AVAILABLE → DOWNLOADING → DOWNLOADED → VERIFYING → VERIFIED</w:t>
        <w:br/>
        <w:t>→ STAGING → STAGED → APPLYING → VALIDATING → COMMITTED</w:t>
        <w:br/>
        <w:t>any pre-commit failure → FAILED</w:t>
        <w:br/>
        <w:t>post-apply validation failure → ROLLBACK → ROLLED_BACK|RECOVERY_REQUIRED</w:t>
      </w:r>
    </w:p>
    <w:p>
      <w:pPr>
        <w:pStyle w:val="SpecID"/>
      </w:pPr>
      <w:r>
        <w:t>ACET-CLOSE-005 — Illegal transitions</w:t>
      </w:r>
    </w:p>
    <w:p>
      <w:r>
        <w:t>Chaque machine d’état possède une table de transitions ; toute transition non listée lève DomainTransitionError et n’est pas persistée.</w:t>
      </w:r>
    </w:p>
    <w:p>
      <w:pPr>
        <w:pStyle w:val="Heading2"/>
      </w:pPr>
      <w:r>
        <w:t>100. Concurrence et verrous</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Ressource</w:t>
            </w:r>
          </w:p>
        </w:tc>
        <w:tc>
          <w:tcPr>
            <w:tcW w:type="dxa" w:w="5083"/>
            <w:shd w:fill="D9E2F3"/>
          </w:tcPr>
          <w:p>
            <w:r>
              <w:rPr>
                <w:b/>
              </w:rPr>
              <w:t>Politique</w:t>
            </w:r>
          </w:p>
        </w:tc>
      </w:tr>
      <w:tr>
        <w:tc>
          <w:tcPr>
            <w:tcW w:type="dxa" w:w="5083"/>
          </w:tcPr>
          <w:p>
            <w:r>
              <w:t>Artifact SHA</w:t>
            </w:r>
          </w:p>
        </w:tc>
        <w:tc>
          <w:tcPr>
            <w:tcW w:type="dxa" w:w="5083"/>
          </w:tcPr>
          <w:p>
            <w:r>
              <w:t>Verrou par hash pendant COPY/VERIFY ; lecteurs après AVAILABLE.</w:t>
            </w:r>
          </w:p>
        </w:tc>
      </w:tr>
      <w:tr>
        <w:tc>
          <w:tcPr>
            <w:tcW w:type="dxa" w:w="5083"/>
          </w:tcPr>
          <w:p>
            <w:r>
              <w:t>Workspace DB</w:t>
            </w:r>
          </w:p>
        </w:tc>
        <w:tc>
          <w:tcPr>
            <w:tcW w:type="dxa" w:w="5083"/>
          </w:tcPr>
          <w:p>
            <w:r>
              <w:t>Transactions courtes ; writer unique SQLite ; opérations lourdes hors transaction.</w:t>
            </w:r>
          </w:p>
        </w:tc>
      </w:tr>
      <w:tr>
        <w:tc>
          <w:tcPr>
            <w:tcW w:type="dxa" w:w="5083"/>
          </w:tcPr>
          <w:p>
            <w:r>
              <w:t>Analysis cache key</w:t>
            </w:r>
          </w:p>
        </w:tc>
        <w:tc>
          <w:tcPr>
            <w:tcW w:type="dxa" w:w="5083"/>
          </w:tcPr>
          <w:p>
            <w:r>
              <w:t>Single-flight : un calcul par cache key ; les suivants attendent/réutilisent.</w:t>
            </w:r>
          </w:p>
        </w:tc>
      </w:tr>
      <w:tr>
        <w:tc>
          <w:tcPr>
            <w:tcW w:type="dxa" w:w="5083"/>
          </w:tcPr>
          <w:p>
            <w:r>
              <w:t>Ghidra workdir</w:t>
            </w:r>
          </w:p>
        </w:tc>
        <w:tc>
          <w:tcPr>
            <w:tcW w:type="dxa" w:w="5083"/>
          </w:tcPr>
          <w:p>
            <w:r>
              <w:t>Exclusif par processor run.</w:t>
            </w:r>
          </w:p>
        </w:tc>
      </w:tr>
      <w:tr>
        <w:tc>
          <w:tcPr>
            <w:tcW w:type="dxa" w:w="5083"/>
          </w:tcPr>
          <w:p>
            <w:r>
              <w:t>Migration</w:t>
            </w:r>
          </w:p>
        </w:tc>
        <w:tc>
          <w:tcPr>
            <w:tcW w:type="dxa" w:w="5083"/>
          </w:tcPr>
          <w:p>
            <w:r>
              <w:t>Workspace lock exclusif.</w:t>
            </w:r>
          </w:p>
        </w:tc>
      </w:tr>
      <w:tr>
        <w:tc>
          <w:tcPr>
            <w:tcW w:type="dxa" w:w="5083"/>
          </w:tcPr>
          <w:p>
            <w:r>
              <w:t>Backup/restore</w:t>
            </w:r>
          </w:p>
        </w:tc>
        <w:tc>
          <w:tcPr>
            <w:tcW w:type="dxa" w:w="5083"/>
          </w:tcPr>
          <w:p>
            <w:r>
              <w:t>Restore exclusif ; backup cohérent sans bloquer durablement la lecture.</w:t>
            </w:r>
          </w:p>
        </w:tc>
      </w:tr>
      <w:tr>
        <w:tc>
          <w:tcPr>
            <w:tcW w:type="dxa" w:w="5083"/>
          </w:tcPr>
          <w:p>
            <w:r>
              <w:t>Cleanup/purge</w:t>
            </w:r>
          </w:p>
        </w:tc>
        <w:tc>
          <w:tcPr>
            <w:tcW w:type="dxa" w:w="5083"/>
          </w:tcPr>
          <w:p>
            <w:r>
              <w:t>Ne purge jamais un objet locked/running/referenced.</w:t>
            </w:r>
          </w:p>
        </w:tc>
      </w:tr>
    </w:tbl>
    <w:p/>
    <w:p>
      <w:pPr>
        <w:pStyle w:val="SpecID"/>
      </w:pPr>
      <w:r>
        <w:t>ACET-CON-001 — Single flight</w:t>
      </w:r>
    </w:p>
    <w:p>
      <w:r>
        <w:t>Deux demandes identiques simultanées ne lancent pas deux calculs lourds pour la même cache key.</w:t>
      </w:r>
    </w:p>
    <w:p>
      <w:pPr>
        <w:pStyle w:val="SpecID"/>
      </w:pPr>
      <w:r>
        <w:t>ACET-CON-002 — Crash lock recovery</w:t>
      </w:r>
    </w:p>
    <w:p>
      <w:r>
        <w:t>Les locks applicatifs ont owner/run ID et mécanisme de détection des propriétaires morts.</w:t>
      </w:r>
    </w:p>
    <w:p>
      <w:pPr>
        <w:pStyle w:val="Heading2"/>
      </w:pPr>
      <w:r>
        <w:t>101. Transaction boundaries</w:t>
      </w:r>
    </w:p>
    <w:p>
      <w:pPr>
        <w:pStyle w:val="CodeBlock"/>
      </w:pPr>
      <w:r>
        <w:t>IMPORT TRANSACTION</w:t>
        <w:br/>
        <w:t>preflight (no DB tx)</w:t>
        <w:br/>
        <w:t>hash/copy/verify (no long DB tx)</w:t>
        <w:br/>
        <w:t>BEGIN</w:t>
        <w:br/>
        <w:t xml:space="preserve">  create/reuse artifact rows</w:t>
        <w:br/>
        <w:t xml:space="preserve">  create build/components/observation</w:t>
        <w:br/>
        <w:t xml:space="preserve">  audit</w:t>
        <w:br/>
        <w:t>COMMIT</w:t>
        <w:br/>
        <w:br/>
        <w:t>ANALYSIS RESULT</w:t>
        <w:br/>
        <w:t>worker computes outside DB tx</w:t>
        <w:br/>
        <w:t>validate manifest/checksums</w:t>
        <w:br/>
        <w:t>BEGIN</w:t>
        <w:br/>
        <w:t xml:space="preserve">  register processor_run outputs</w:t>
        <w:br/>
        <w:t xml:space="preserve">  facts/derived references</w:t>
        <w:br/>
        <w:t xml:space="preserve">  cache index</w:t>
        <w:br/>
        <w:t>COMMIT</w:t>
        <w:br/>
        <w:t>rename/finalization ordering is defined so recovery can reconcile both sides.</w:t>
      </w:r>
    </w:p>
    <w:p>
      <w:pPr>
        <w:pStyle w:val="SpecID"/>
      </w:pPr>
      <w:r>
        <w:t>ACET-TXN-001 — No long external work in DB transaction</w:t>
      </w:r>
    </w:p>
    <w:p>
      <w:r>
        <w:t>Aucun appel Ghidra/matcher/copie lourde n’est effectué avec transaction SQLite longue ouverte.</w:t>
      </w:r>
    </w:p>
    <w:p>
      <w:pPr>
        <w:pStyle w:val="Heading2"/>
      </w:pPr>
      <w:r>
        <w:t>102. Fault injection plan</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D9E2F3"/>
          </w:tcPr>
          <w:p>
            <w:r>
              <w:rPr>
                <w:b/>
              </w:rPr>
              <w:t>ID</w:t>
            </w:r>
          </w:p>
        </w:tc>
        <w:tc>
          <w:tcPr>
            <w:tcW w:type="dxa" w:w="3389"/>
            <w:shd w:fill="D9E2F3"/>
          </w:tcPr>
          <w:p>
            <w:r>
              <w:rPr>
                <w:b/>
              </w:rPr>
              <w:t>Injection</w:t>
            </w:r>
          </w:p>
        </w:tc>
        <w:tc>
          <w:tcPr>
            <w:tcW w:type="dxa" w:w="3389"/>
            <w:shd w:fill="D9E2F3"/>
          </w:tcPr>
          <w:p>
            <w:r>
              <w:rPr>
                <w:b/>
              </w:rPr>
              <w:t>Couverture</w:t>
            </w:r>
          </w:p>
        </w:tc>
      </w:tr>
      <w:tr>
        <w:tc>
          <w:tcPr>
            <w:tcW w:type="dxa" w:w="3389"/>
          </w:tcPr>
          <w:p>
            <w:r>
              <w:t>FI-001</w:t>
            </w:r>
          </w:p>
        </w:tc>
        <w:tc>
          <w:tcPr>
            <w:tcW w:type="dxa" w:w="3389"/>
          </w:tcPr>
          <w:p>
            <w:r>
              <w:t>Kill app</w:t>
            </w:r>
          </w:p>
        </w:tc>
        <w:tc>
          <w:tcPr>
            <w:tcW w:type="dxa" w:w="3389"/>
          </w:tcPr>
          <w:p>
            <w:r>
              <w:t>Chaque étape durable import/analyse/update.</w:t>
            </w:r>
          </w:p>
        </w:tc>
      </w:tr>
      <w:tr>
        <w:tc>
          <w:tcPr>
            <w:tcW w:type="dxa" w:w="3389"/>
          </w:tcPr>
          <w:p>
            <w:r>
              <w:t>FI-002</w:t>
            </w:r>
          </w:p>
        </w:tc>
        <w:tc>
          <w:tcPr>
            <w:tcW w:type="dxa" w:w="3389"/>
          </w:tcPr>
          <w:p>
            <w:r>
              <w:t>Kill worker</w:t>
            </w:r>
          </w:p>
        </w:tc>
        <w:tc>
          <w:tcPr>
            <w:tcW w:type="dxa" w:w="3389"/>
          </w:tcPr>
          <w:p>
            <w:r>
              <w:t>Avant output, pendant output, après output avant commit.</w:t>
            </w:r>
          </w:p>
        </w:tc>
      </w:tr>
      <w:tr>
        <w:tc>
          <w:tcPr>
            <w:tcW w:type="dxa" w:w="3389"/>
          </w:tcPr>
          <w:p>
            <w:r>
              <w:t>FI-003</w:t>
            </w:r>
          </w:p>
        </w:tc>
        <w:tc>
          <w:tcPr>
            <w:tcW w:type="dxa" w:w="3389"/>
          </w:tcPr>
          <w:p>
            <w:r>
              <w:t>Disk full</w:t>
            </w:r>
          </w:p>
        </w:tc>
        <w:tc>
          <w:tcPr>
            <w:tcW w:type="dxa" w:w="3389"/>
          </w:tcPr>
          <w:p>
            <w:r>
              <w:t>Copy, temp, DB commit, report, backup, update.</w:t>
            </w:r>
          </w:p>
        </w:tc>
      </w:tr>
      <w:tr>
        <w:tc>
          <w:tcPr>
            <w:tcW w:type="dxa" w:w="3389"/>
          </w:tcPr>
          <w:p>
            <w:r>
              <w:t>FI-004</w:t>
            </w:r>
          </w:p>
        </w:tc>
        <w:tc>
          <w:tcPr>
            <w:tcW w:type="dxa" w:w="3389"/>
          </w:tcPr>
          <w:p>
            <w:r>
              <w:t>Permission denied</w:t>
            </w:r>
          </w:p>
        </w:tc>
        <w:tc>
          <w:tcPr>
            <w:tcW w:type="dxa" w:w="3389"/>
          </w:tcPr>
          <w:p>
            <w:r>
              <w:t>Source/store/temp/report/backup.</w:t>
            </w:r>
          </w:p>
        </w:tc>
      </w:tr>
      <w:tr>
        <w:tc>
          <w:tcPr>
            <w:tcW w:type="dxa" w:w="3389"/>
          </w:tcPr>
          <w:p>
            <w:r>
              <w:t>FI-005</w:t>
            </w:r>
          </w:p>
        </w:tc>
        <w:tc>
          <w:tcPr>
            <w:tcW w:type="dxa" w:w="3389"/>
          </w:tcPr>
          <w:p>
            <w:r>
              <w:t>Corrupt bytes</w:t>
            </w:r>
          </w:p>
        </w:tc>
        <w:tc>
          <w:tcPr>
            <w:tcW w:type="dxa" w:w="3389"/>
          </w:tcPr>
          <w:p>
            <w:r>
              <w:t>Artifact, derived output, cache, pack, update.</w:t>
            </w:r>
          </w:p>
        </w:tc>
      </w:tr>
      <w:tr>
        <w:tc>
          <w:tcPr>
            <w:tcW w:type="dxa" w:w="3389"/>
          </w:tcPr>
          <w:p>
            <w:r>
              <w:t>FI-006</w:t>
            </w:r>
          </w:p>
        </w:tc>
        <w:tc>
          <w:tcPr>
            <w:tcW w:type="dxa" w:w="3389"/>
          </w:tcPr>
          <w:p>
            <w:r>
              <w:t>DB busy</w:t>
            </w:r>
          </w:p>
        </w:tc>
        <w:tc>
          <w:tcPr>
            <w:tcW w:type="dxa" w:w="3389"/>
          </w:tcPr>
          <w:p>
            <w:r>
              <w:t>Writer contention et long reader.</w:t>
            </w:r>
          </w:p>
        </w:tc>
      </w:tr>
      <w:tr>
        <w:tc>
          <w:tcPr>
            <w:tcW w:type="dxa" w:w="3389"/>
          </w:tcPr>
          <w:p>
            <w:r>
              <w:t>FI-007</w:t>
            </w:r>
          </w:p>
        </w:tc>
        <w:tc>
          <w:tcPr>
            <w:tcW w:type="dxa" w:w="3389"/>
          </w:tcPr>
          <w:p>
            <w:r>
              <w:t>DB corrupt</w:t>
            </w:r>
          </w:p>
        </w:tc>
        <w:tc>
          <w:tcPr>
            <w:tcW w:type="dxa" w:w="3389"/>
          </w:tcPr>
          <w:p>
            <w:r>
              <w:t>Pages/metadata fixture corrompues.</w:t>
            </w:r>
          </w:p>
        </w:tc>
      </w:tr>
      <w:tr>
        <w:tc>
          <w:tcPr>
            <w:tcW w:type="dxa" w:w="3389"/>
          </w:tcPr>
          <w:p>
            <w:r>
              <w:t>FI-008</w:t>
            </w:r>
          </w:p>
        </w:tc>
        <w:tc>
          <w:tcPr>
            <w:tcW w:type="dxa" w:w="3389"/>
          </w:tcPr>
          <w:p>
            <w:r>
              <w:t>Clock anomaly</w:t>
            </w:r>
          </w:p>
        </w:tc>
        <w:tc>
          <w:tcPr>
            <w:tcW w:type="dxa" w:w="3389"/>
          </w:tcPr>
          <w:p>
            <w:r>
              <w:t>Horloge reculée/avancée ; ordre logique ne dépend pas uniquement du wall clock.</w:t>
            </w:r>
          </w:p>
        </w:tc>
      </w:tr>
      <w:tr>
        <w:tc>
          <w:tcPr>
            <w:tcW w:type="dxa" w:w="3389"/>
          </w:tcPr>
          <w:p>
            <w:r>
              <w:t>FI-009</w:t>
            </w:r>
          </w:p>
        </w:tc>
        <w:tc>
          <w:tcPr>
            <w:tcW w:type="dxa" w:w="3389"/>
          </w:tcPr>
          <w:p>
            <w:r>
              <w:t>Engine exit 0 bad output</w:t>
            </w:r>
          </w:p>
        </w:tc>
        <w:tc>
          <w:tcPr>
            <w:tcW w:type="dxa" w:w="3389"/>
          </w:tcPr>
          <w:p>
            <w:r>
              <w:t>False-success.</w:t>
            </w:r>
          </w:p>
        </w:tc>
      </w:tr>
      <w:tr>
        <w:tc>
          <w:tcPr>
            <w:tcW w:type="dxa" w:w="3389"/>
          </w:tcPr>
          <w:p>
            <w:r>
              <w:t>FI-010</w:t>
            </w:r>
          </w:p>
        </w:tc>
        <w:tc>
          <w:tcPr>
            <w:tcW w:type="dxa" w:w="3389"/>
          </w:tcPr>
          <w:p>
            <w:r>
              <w:t>Engine hangs</w:t>
            </w:r>
          </w:p>
        </w:tc>
        <w:tc>
          <w:tcPr>
            <w:tcW w:type="dxa" w:w="3389"/>
          </w:tcPr>
          <w:p>
            <w:r>
              <w:t>No heartbeat / CPU active / child process survives.</w:t>
            </w:r>
          </w:p>
        </w:tc>
      </w:tr>
      <w:tr>
        <w:tc>
          <w:tcPr>
            <w:tcW w:type="dxa" w:w="3389"/>
          </w:tcPr>
          <w:p>
            <w:r>
              <w:t>FI-011</w:t>
            </w:r>
          </w:p>
        </w:tc>
        <w:tc>
          <w:tcPr>
            <w:tcW w:type="dxa" w:w="3389"/>
          </w:tcPr>
          <w:p>
            <w:r>
              <w:t>Protocol mismatch</w:t>
            </w:r>
          </w:p>
        </w:tc>
        <w:tc>
          <w:tcPr>
            <w:tcW w:type="dxa" w:w="3389"/>
          </w:tcPr>
          <w:p>
            <w:r>
              <w:t>Older/newer provider.</w:t>
            </w:r>
          </w:p>
        </w:tc>
      </w:tr>
      <w:tr>
        <w:tc>
          <w:tcPr>
            <w:tcW w:type="dxa" w:w="3389"/>
          </w:tcPr>
          <w:p>
            <w:r>
              <w:t>FI-012</w:t>
            </w:r>
          </w:p>
        </w:tc>
        <w:tc>
          <w:tcPr>
            <w:tcW w:type="dxa" w:w="3389"/>
          </w:tcPr>
          <w:p>
            <w:r>
              <w:t>Huge logs</w:t>
            </w:r>
          </w:p>
        </w:tc>
        <w:tc>
          <w:tcPr>
            <w:tcW w:type="dxa" w:w="3389"/>
          </w:tcPr>
          <w:p>
            <w:r>
              <w:t>stdout/stderr &gt; budget.</w:t>
            </w:r>
          </w:p>
        </w:tc>
      </w:tr>
      <w:tr>
        <w:tc>
          <w:tcPr>
            <w:tcW w:type="dxa" w:w="3389"/>
          </w:tcPr>
          <w:p>
            <w:r>
              <w:t>FI-013</w:t>
            </w:r>
          </w:p>
        </w:tc>
        <w:tc>
          <w:tcPr>
            <w:tcW w:type="dxa" w:w="3389"/>
          </w:tcPr>
          <w:p>
            <w:r>
              <w:t>Huge function graph</w:t>
            </w:r>
          </w:p>
        </w:tc>
        <w:tc>
          <w:tcPr>
            <w:tcW w:type="dxa" w:w="3389"/>
          </w:tcPr>
          <w:p>
            <w:r>
              <w:t>Memory guard.</w:t>
            </w:r>
          </w:p>
        </w:tc>
      </w:tr>
      <w:tr>
        <w:tc>
          <w:tcPr>
            <w:tcW w:type="dxa" w:w="3389"/>
          </w:tcPr>
          <w:p>
            <w:r>
              <w:t>FI-014</w:t>
            </w:r>
          </w:p>
        </w:tc>
        <w:tc>
          <w:tcPr>
            <w:tcW w:type="dxa" w:w="3389"/>
          </w:tcPr>
          <w:p>
            <w:r>
              <w:t>Archive bomb</w:t>
            </w:r>
          </w:p>
        </w:tc>
        <w:tc>
          <w:tcPr>
            <w:tcW w:type="dxa" w:w="3389"/>
          </w:tcPr>
          <w:p>
            <w:r>
              <w:t>Count/ratio/depth.</w:t>
            </w:r>
          </w:p>
        </w:tc>
      </w:tr>
      <w:tr>
        <w:tc>
          <w:tcPr>
            <w:tcW w:type="dxa" w:w="3389"/>
          </w:tcPr>
          <w:p>
            <w:r>
              <w:t>FI-015</w:t>
            </w:r>
          </w:p>
        </w:tc>
        <w:tc>
          <w:tcPr>
            <w:tcW w:type="dxa" w:w="3389"/>
          </w:tcPr>
          <w:p>
            <w:r>
              <w:t>Path edge</w:t>
            </w:r>
          </w:p>
        </w:tc>
        <w:tc>
          <w:tcPr>
            <w:tcW w:type="dxa" w:w="3389"/>
          </w:tcPr>
          <w:p>
            <w:r>
              <w:t>Long/Unicode/reserved/reparse.</w:t>
            </w:r>
          </w:p>
        </w:tc>
      </w:tr>
      <w:tr>
        <w:tc>
          <w:tcPr>
            <w:tcW w:type="dxa" w:w="3389"/>
          </w:tcPr>
          <w:p>
            <w:r>
              <w:t>FI-016</w:t>
            </w:r>
          </w:p>
        </w:tc>
        <w:tc>
          <w:tcPr>
            <w:tcW w:type="dxa" w:w="3389"/>
          </w:tcPr>
          <w:p>
            <w:r>
              <w:t>Power loss simulation</w:t>
            </w:r>
          </w:p>
        </w:tc>
        <w:tc>
          <w:tcPr>
            <w:tcW w:type="dxa" w:w="3389"/>
          </w:tcPr>
          <w:p>
            <w:r>
              <w:t>Atomic file/DB recovery.</w:t>
            </w:r>
          </w:p>
        </w:tc>
      </w:tr>
      <w:tr>
        <w:tc>
          <w:tcPr>
            <w:tcW w:type="dxa" w:w="3389"/>
          </w:tcPr>
          <w:p>
            <w:r>
              <w:t>FI-017</w:t>
            </w:r>
          </w:p>
        </w:tc>
        <w:tc>
          <w:tcPr>
            <w:tcW w:type="dxa" w:w="3389"/>
          </w:tcPr>
          <w:p>
            <w:r>
              <w:t>Update tamper</w:t>
            </w:r>
          </w:p>
        </w:tc>
        <w:tc>
          <w:tcPr>
            <w:tcW w:type="dxa" w:w="3389"/>
          </w:tcPr>
          <w:p>
            <w:r>
              <w:t>Manifest/package/hash/signature.</w:t>
            </w:r>
          </w:p>
        </w:tc>
      </w:tr>
      <w:tr>
        <w:tc>
          <w:tcPr>
            <w:tcW w:type="dxa" w:w="3389"/>
          </w:tcPr>
          <w:p>
            <w:r>
              <w:t>FI-018</w:t>
            </w:r>
          </w:p>
        </w:tc>
        <w:tc>
          <w:tcPr>
            <w:tcW w:type="dxa" w:w="3389"/>
          </w:tcPr>
          <w:p>
            <w:r>
              <w:t>Migration failure</w:t>
            </w:r>
          </w:p>
        </w:tc>
        <w:tc>
          <w:tcPr>
            <w:tcW w:type="dxa" w:w="3389"/>
          </w:tcPr>
          <w:p>
            <w:r>
              <w:t>Every migration boundary.</w:t>
            </w:r>
          </w:p>
        </w:tc>
      </w:tr>
      <w:tr>
        <w:tc>
          <w:tcPr>
            <w:tcW w:type="dxa" w:w="3389"/>
          </w:tcPr>
          <w:p>
            <w:r>
              <w:t>FI-019</w:t>
            </w:r>
          </w:p>
        </w:tc>
        <w:tc>
          <w:tcPr>
            <w:tcW w:type="dxa" w:w="3389"/>
          </w:tcPr>
          <w:p>
            <w:r>
              <w:t>OOM</w:t>
            </w:r>
          </w:p>
        </w:tc>
        <w:tc>
          <w:tcPr>
            <w:tcW w:type="dxa" w:w="3389"/>
          </w:tcPr>
          <w:p>
            <w:r>
              <w:t>Worker killed / MemoryError.</w:t>
            </w:r>
          </w:p>
        </w:tc>
      </w:tr>
      <w:tr>
        <w:tc>
          <w:tcPr>
            <w:tcW w:type="dxa" w:w="3389"/>
          </w:tcPr>
          <w:p>
            <w:r>
              <w:t>FI-020</w:t>
            </w:r>
          </w:p>
        </w:tc>
        <w:tc>
          <w:tcPr>
            <w:tcW w:type="dxa" w:w="3389"/>
          </w:tcPr>
          <w:p>
            <w:r>
              <w:t>Partial network</w:t>
            </w:r>
          </w:p>
        </w:tc>
        <w:tc>
          <w:tcPr>
            <w:tcW w:type="dxa" w:w="3389"/>
          </w:tcPr>
          <w:p>
            <w:r>
              <w:t>Update metadata succeeds, payload fails; core analysis unaffected.</w:t>
            </w:r>
          </w:p>
        </w:tc>
      </w:tr>
    </w:tbl>
    <w:p/>
    <w:p>
      <w:pPr>
        <w:pStyle w:val="Heading2"/>
      </w:pPr>
      <w:r>
        <w:t>103. Property-based testing</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D9E2F3"/>
          </w:tcPr>
          <w:p>
            <w:r>
              <w:rPr>
                <w:b/>
              </w:rPr>
              <w:t>ID</w:t>
            </w:r>
          </w:p>
        </w:tc>
        <w:tc>
          <w:tcPr>
            <w:tcW w:type="dxa" w:w="3389"/>
            <w:shd w:fill="D9E2F3"/>
          </w:tcPr>
          <w:p>
            <w:r>
              <w:rPr>
                <w:b/>
              </w:rPr>
              <w:t>Propriété</w:t>
            </w:r>
          </w:p>
        </w:tc>
        <w:tc>
          <w:tcPr>
            <w:tcW w:type="dxa" w:w="3389"/>
            <w:shd w:fill="D9E2F3"/>
          </w:tcPr>
          <w:p>
            <w:r>
              <w:rPr>
                <w:b/>
              </w:rPr>
              <w:t>Invariant testé</w:t>
            </w:r>
          </w:p>
        </w:tc>
      </w:tr>
      <w:tr>
        <w:tc>
          <w:tcPr>
            <w:tcW w:type="dxa" w:w="3389"/>
          </w:tcPr>
          <w:p>
            <w:r>
              <w:t>PROP-001</w:t>
            </w:r>
          </w:p>
        </w:tc>
        <w:tc>
          <w:tcPr>
            <w:tcW w:type="dxa" w:w="3389"/>
          </w:tcPr>
          <w:p>
            <w:r>
              <w:t>Hash determinism</w:t>
            </w:r>
          </w:p>
        </w:tc>
        <w:tc>
          <w:tcPr>
            <w:tcW w:type="dxa" w:w="3389"/>
          </w:tcPr>
          <w:p>
            <w:r>
              <w:t>bytes identiques ⇒ SHA identique ; modification quelconque fixture ⇒ hash recalculé.</w:t>
            </w:r>
          </w:p>
        </w:tc>
      </w:tr>
      <w:tr>
        <w:tc>
          <w:tcPr>
            <w:tcW w:type="dxa" w:w="3389"/>
          </w:tcPr>
          <w:p>
            <w:r>
              <w:t>PROP-002</w:t>
            </w:r>
          </w:p>
        </w:tc>
        <w:tc>
          <w:tcPr>
            <w:tcW w:type="dxa" w:w="3389"/>
          </w:tcPr>
          <w:p>
            <w:r>
              <w:t>Canonical build fingerprint</w:t>
            </w:r>
          </w:p>
        </w:tc>
        <w:tc>
          <w:tcPr>
            <w:tcW w:type="dxa" w:w="3389"/>
          </w:tcPr>
          <w:p>
            <w:r>
              <w:t>Permutation de l’ordre d’entrée ⇒ même fingerprint canonique.</w:t>
            </w:r>
          </w:p>
        </w:tc>
      </w:tr>
      <w:tr>
        <w:tc>
          <w:tcPr>
            <w:tcW w:type="dxa" w:w="3389"/>
          </w:tcPr>
          <w:p>
            <w:r>
              <w:t>PROP-003</w:t>
            </w:r>
          </w:p>
        </w:tc>
        <w:tc>
          <w:tcPr>
            <w:tcW w:type="dxa" w:w="3389"/>
          </w:tcPr>
          <w:p>
            <w:r>
              <w:t>Import idempotence</w:t>
            </w:r>
          </w:p>
        </w:tc>
        <w:tc>
          <w:tcPr>
            <w:tcW w:type="dxa" w:w="3389"/>
          </w:tcPr>
          <w:p>
            <w:r>
              <w:t>Importer N fois mêmes bytes n’augmente pas le nombre de blobs.</w:t>
            </w:r>
          </w:p>
        </w:tc>
      </w:tr>
      <w:tr>
        <w:tc>
          <w:tcPr>
            <w:tcW w:type="dxa" w:w="3389"/>
          </w:tcPr>
          <w:p>
            <w:r>
              <w:t>PROP-004</w:t>
            </w:r>
          </w:p>
        </w:tc>
        <w:tc>
          <w:tcPr>
            <w:tcW w:type="dxa" w:w="3389"/>
          </w:tcPr>
          <w:p>
            <w:r>
              <w:t>Cache idempotence</w:t>
            </w:r>
          </w:p>
        </w:tc>
        <w:tc>
          <w:tcPr>
            <w:tcW w:type="dxa" w:w="3389"/>
          </w:tcPr>
          <w:p>
            <w:r>
              <w:t>Même inputs/config/version ⇒ même cache key.</w:t>
            </w:r>
          </w:p>
        </w:tc>
      </w:tr>
      <w:tr>
        <w:tc>
          <w:tcPr>
            <w:tcW w:type="dxa" w:w="3389"/>
          </w:tcPr>
          <w:p>
            <w:r>
              <w:t>PROP-005</w:t>
            </w:r>
          </w:p>
        </w:tc>
        <w:tc>
          <w:tcPr>
            <w:tcW w:type="dxa" w:w="3389"/>
          </w:tcPr>
          <w:p>
            <w:r>
              <w:t>State safety</w:t>
            </w:r>
          </w:p>
        </w:tc>
        <w:tc>
          <w:tcPr>
            <w:tcW w:type="dxa" w:w="3389"/>
          </w:tcPr>
          <w:p>
            <w:r>
              <w:t>Aucune séquence générée ne traverse une transition interdite.</w:t>
            </w:r>
          </w:p>
        </w:tc>
      </w:tr>
      <w:tr>
        <w:tc>
          <w:tcPr>
            <w:tcW w:type="dxa" w:w="3389"/>
          </w:tcPr>
          <w:p>
            <w:r>
              <w:t>PROP-006</w:t>
            </w:r>
          </w:p>
        </w:tc>
        <w:tc>
          <w:tcPr>
            <w:tcW w:type="dxa" w:w="3389"/>
          </w:tcPr>
          <w:p>
            <w:r>
              <w:t>Reference safety</w:t>
            </w:r>
          </w:p>
        </w:tc>
        <w:tc>
          <w:tcPr>
            <w:tcW w:type="dxa" w:w="3389"/>
          </w:tcPr>
          <w:p>
            <w:r>
              <w:t>Un artifact référencé n’est jamais purgeable.</w:t>
            </w:r>
          </w:p>
        </w:tc>
      </w:tr>
      <w:tr>
        <w:tc>
          <w:tcPr>
            <w:tcW w:type="dxa" w:w="3389"/>
          </w:tcPr>
          <w:p>
            <w:r>
              <w:t>PROP-007</w:t>
            </w:r>
          </w:p>
        </w:tc>
        <w:tc>
          <w:tcPr>
            <w:tcW w:type="dxa" w:w="3389"/>
          </w:tcPr>
          <w:p>
            <w:r>
              <w:t>Pack round-trip</w:t>
            </w:r>
          </w:p>
        </w:tc>
        <w:tc>
          <w:tcPr>
            <w:tcW w:type="dxa" w:w="3389"/>
          </w:tcPr>
          <w:p>
            <w:r>
              <w:t>export→import conserve objets canoniques et checksums.</w:t>
            </w:r>
          </w:p>
        </w:tc>
      </w:tr>
      <w:tr>
        <w:tc>
          <w:tcPr>
            <w:tcW w:type="dxa" w:w="3389"/>
          </w:tcPr>
          <w:p>
            <w:r>
              <w:t>PROP-008</w:t>
            </w:r>
          </w:p>
        </w:tc>
        <w:tc>
          <w:tcPr>
            <w:tcW w:type="dxa" w:w="3389"/>
          </w:tcPr>
          <w:p>
            <w:r>
              <w:t>Report schema</w:t>
            </w:r>
          </w:p>
        </w:tc>
        <w:tc>
          <w:tcPr>
            <w:tcW w:type="dxa" w:w="3389"/>
          </w:tcPr>
          <w:p>
            <w:r>
              <w:t>Tout rapport généré valide le schema correspondant.</w:t>
            </w:r>
          </w:p>
        </w:tc>
      </w:tr>
      <w:tr>
        <w:tc>
          <w:tcPr>
            <w:tcW w:type="dxa" w:w="3389"/>
          </w:tcPr>
          <w:p>
            <w:r>
              <w:t>PROP-009</w:t>
            </w:r>
          </w:p>
        </w:tc>
        <w:tc>
          <w:tcPr>
            <w:tcW w:type="dxa" w:w="3389"/>
          </w:tcPr>
          <w:p>
            <w:r>
              <w:t>Unknown preservation</w:t>
            </w:r>
          </w:p>
        </w:tc>
        <w:tc>
          <w:tcPr>
            <w:tcW w:type="dxa" w:w="3389"/>
          </w:tcPr>
          <w:p>
            <w:r>
              <w:t>NULL/UNKNOWN ne devient jamais zéro lors des transformations.</w:t>
            </w:r>
          </w:p>
        </w:tc>
      </w:tr>
      <w:tr>
        <w:tc>
          <w:tcPr>
            <w:tcW w:type="dxa" w:w="3389"/>
          </w:tcPr>
          <w:p>
            <w:r>
              <w:t>PROP-010</w:t>
            </w:r>
          </w:p>
        </w:tc>
        <w:tc>
          <w:tcPr>
            <w:tcW w:type="dxa" w:w="3389"/>
          </w:tcPr>
          <w:p>
            <w:r>
              <w:t>Evidence preservation</w:t>
            </w:r>
          </w:p>
        </w:tc>
        <w:tc>
          <w:tcPr>
            <w:tcW w:type="dxa" w:w="3389"/>
          </w:tcPr>
          <w:p>
            <w:r>
              <w:t>Consensus ne supprime jamais un matcher_result brut.</w:t>
            </w:r>
          </w:p>
        </w:tc>
      </w:tr>
      <w:tr>
        <w:tc>
          <w:tcPr>
            <w:tcW w:type="dxa" w:w="3389"/>
          </w:tcPr>
          <w:p>
            <w:r>
              <w:t>PROP-011</w:t>
            </w:r>
          </w:p>
        </w:tc>
        <w:tc>
          <w:tcPr>
            <w:tcW w:type="dxa" w:w="3389"/>
          </w:tcPr>
          <w:p>
            <w:r>
              <w:t>Lineage history</w:t>
            </w:r>
          </w:p>
        </w:tc>
        <w:tc>
          <w:tcPr>
            <w:tcW w:type="dxa" w:w="3389"/>
          </w:tcPr>
          <w:p>
            <w:r>
              <w:t>Nouveau run n’altère pas assignments de l’ancien run.</w:t>
            </w:r>
          </w:p>
        </w:tc>
      </w:tr>
      <w:tr>
        <w:tc>
          <w:tcPr>
            <w:tcW w:type="dxa" w:w="3389"/>
          </w:tcPr>
          <w:p>
            <w:r>
              <w:t>PROP-012</w:t>
            </w:r>
          </w:p>
        </w:tc>
        <w:tc>
          <w:tcPr>
            <w:tcW w:type="dxa" w:w="3389"/>
          </w:tcPr>
          <w:p>
            <w:r>
              <w:t>Cancellation safety</w:t>
            </w:r>
          </w:p>
        </w:tc>
        <w:tc>
          <w:tcPr>
            <w:tcW w:type="dxa" w:w="3389"/>
          </w:tcPr>
          <w:p>
            <w:r>
              <w:t>Annulation à n’importe quel checkpoint laisse état réconciliable.</w:t>
            </w:r>
          </w:p>
        </w:tc>
      </w:tr>
    </w:tbl>
    <w:p/>
    <w:p>
      <w:pPr>
        <w:pStyle w:val="Heading2"/>
      </w:pPr>
      <w:r>
        <w:t>104. Modèle de traçabilité</w:t>
      </w:r>
    </w:p>
    <w:p>
      <w:pPr>
        <w:pStyle w:val="CodeBlock"/>
      </w:pPr>
      <w:r>
        <w:t>REQUIREMENT</w:t>
        <w:br/>
        <w:t xml:space="preserve">  ↓ implemented_by</w:t>
        <w:br/>
        <w:t>MODULE / ADR / MIGRATION / SCHEMA</w:t>
        <w:br/>
        <w:t xml:space="preserve">  ↓ verified_by</w:t>
        <w:br/>
        <w:t>TEST(S)</w:t>
        <w:br/>
        <w:t xml:space="preserve">  ↓ demonstrated_by</w:t>
        <w:br/>
        <w:t>ACCEPTANCE CRITERION</w:t>
        <w:br/>
        <w:t xml:space="preserve">  ↓ release evidence</w:t>
        <w:br/>
        <w:t>CI ARTIFACT / BENCHMARK RUN / SIGNED MANIFEST</w:t>
        <w:br/>
        <w:br/>
        <w:t>Every mandatory requirement must have:</w:t>
        <w:br/>
        <w:t>requirement_id</w:t>
        <w:br/>
        <w:t>owner_module</w:t>
        <w:br/>
        <w:t>implementation_status</w:t>
        <w:br/>
        <w:t>test_ids[]</w:t>
        <w:br/>
        <w:t>acceptance_ids[]</w:t>
        <w:br/>
        <w:t>release_gate</w:t>
        <w:br/>
      </w:r>
    </w:p>
    <w:p>
      <w:pPr>
        <w:pStyle w:val="SpecID"/>
      </w:pPr>
      <w:r>
        <w:t>ACET-TRACE-001 — No orphan requirement</w:t>
      </w:r>
    </w:p>
    <w:p>
      <w:r>
        <w:t>La CI de documentation échoue si une exigence MUST n’a aucun test/acceptance mapping, sauf waiver versionné et justifié.</w:t>
      </w:r>
    </w:p>
    <w:p>
      <w:pPr>
        <w:pStyle w:val="SpecID"/>
      </w:pPr>
      <w:r>
        <w:t>ACET-TRACE-002 — No orphan acceptance</w:t>
      </w:r>
    </w:p>
    <w:p>
      <w:r>
        <w:t>Chaque ACC doit référencer au moins un test automatisé ou un protocole manuel explicitement versionné.</w:t>
      </w:r>
    </w:p>
    <w:p>
      <w:pPr>
        <w:pStyle w:val="Heading2"/>
      </w:pPr>
      <w:r>
        <w:t>105. Matrice de complétude par sous-système</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D9E2F3"/>
          </w:tcPr>
          <w:p>
            <w:r>
              <w:rPr>
                <w:b/>
              </w:rPr>
              <w:t>Sous-système</w:t>
            </w:r>
          </w:p>
        </w:tc>
        <w:tc>
          <w:tcPr>
            <w:tcW w:type="dxa" w:w="3389"/>
            <w:shd w:fill="D9E2F3"/>
          </w:tcPr>
          <w:p>
            <w:r>
              <w:rPr>
                <w:b/>
              </w:rPr>
              <w:t>Checklist fermeture</w:t>
            </w:r>
          </w:p>
        </w:tc>
        <w:tc>
          <w:tcPr>
            <w:tcW w:type="dxa" w:w="3389"/>
            <w:shd w:fill="D9E2F3"/>
          </w:tcPr>
          <w:p>
            <w:r>
              <w:rPr>
                <w:b/>
              </w:rPr>
              <w:t>Gate</w:t>
            </w:r>
          </w:p>
        </w:tc>
      </w:tr>
      <w:tr>
        <w:tc>
          <w:tcPr>
            <w:tcW w:type="dxa" w:w="3389"/>
          </w:tcPr>
          <w:p>
            <w:r>
              <w:t>Installer</w:t>
            </w:r>
          </w:p>
        </w:tc>
        <w:tc>
          <w:tcPr>
            <w:tcW w:type="dxa" w:w="3389"/>
          </w:tcPr>
          <w:p>
            <w:r>
              <w:t>N/P/I/O/Cancel/Timeout/Partial/Recovery/Security/Obs/Test</w:t>
            </w:r>
          </w:p>
        </w:tc>
        <w:tc>
          <w:tcPr>
            <w:tcW w:type="dxa" w:w="3389"/>
          </w:tcPr>
          <w:p>
            <w:r>
              <w:t>MANDATORY</w:t>
            </w:r>
          </w:p>
        </w:tc>
      </w:tr>
      <w:tr>
        <w:tc>
          <w:tcPr>
            <w:tcW w:type="dxa" w:w="3389"/>
          </w:tcPr>
          <w:p>
            <w:r>
              <w:t>Updater</w:t>
            </w:r>
          </w:p>
        </w:tc>
        <w:tc>
          <w:tcPr>
            <w:tcW w:type="dxa" w:w="3389"/>
          </w:tcPr>
          <w:p>
            <w:r>
              <w:t>N/P/I/O/Cancel/Timeout/Partial/Recovery/Security/Obs/Test</w:t>
            </w:r>
          </w:p>
        </w:tc>
        <w:tc>
          <w:tcPr>
            <w:tcW w:type="dxa" w:w="3389"/>
          </w:tcPr>
          <w:p>
            <w:r>
              <w:t>MANDATORY</w:t>
            </w:r>
          </w:p>
        </w:tc>
      </w:tr>
      <w:tr>
        <w:tc>
          <w:tcPr>
            <w:tcW w:type="dxa" w:w="3389"/>
          </w:tcPr>
          <w:p>
            <w:r>
              <w:t>Engine Pack</w:t>
            </w:r>
          </w:p>
        </w:tc>
        <w:tc>
          <w:tcPr>
            <w:tcW w:type="dxa" w:w="3389"/>
          </w:tcPr>
          <w:p>
            <w:r>
              <w:t>N/P/I/O/Cancel/Timeout/Partial/Recovery/Security/Obs/Test</w:t>
            </w:r>
          </w:p>
        </w:tc>
        <w:tc>
          <w:tcPr>
            <w:tcW w:type="dxa" w:w="3389"/>
          </w:tcPr>
          <w:p>
            <w:r>
              <w:t>MANDATORY</w:t>
            </w:r>
          </w:p>
        </w:tc>
      </w:tr>
      <w:tr>
        <w:tc>
          <w:tcPr>
            <w:tcW w:type="dxa" w:w="3389"/>
          </w:tcPr>
          <w:p>
            <w:r>
              <w:t>Workspace</w:t>
            </w:r>
          </w:p>
        </w:tc>
        <w:tc>
          <w:tcPr>
            <w:tcW w:type="dxa" w:w="3389"/>
          </w:tcPr>
          <w:p>
            <w:r>
              <w:t>N/P/I/O/Cancel/Timeout/Partial/Recovery/Security/Obs/Test</w:t>
            </w:r>
          </w:p>
        </w:tc>
        <w:tc>
          <w:tcPr>
            <w:tcW w:type="dxa" w:w="3389"/>
          </w:tcPr>
          <w:p>
            <w:r>
              <w:t>MANDATORY</w:t>
            </w:r>
          </w:p>
        </w:tc>
      </w:tr>
      <w:tr>
        <w:tc>
          <w:tcPr>
            <w:tcW w:type="dxa" w:w="3389"/>
          </w:tcPr>
          <w:p>
            <w:r>
              <w:t>SQLite</w:t>
            </w:r>
          </w:p>
        </w:tc>
        <w:tc>
          <w:tcPr>
            <w:tcW w:type="dxa" w:w="3389"/>
          </w:tcPr>
          <w:p>
            <w:r>
              <w:t>N/P/I/O/Cancel/Timeout/Partial/Recovery/Security/Obs/Test</w:t>
            </w:r>
          </w:p>
        </w:tc>
        <w:tc>
          <w:tcPr>
            <w:tcW w:type="dxa" w:w="3389"/>
          </w:tcPr>
          <w:p>
            <w:r>
              <w:t>MANDATORY</w:t>
            </w:r>
          </w:p>
        </w:tc>
      </w:tr>
      <w:tr>
        <w:tc>
          <w:tcPr>
            <w:tcW w:type="dxa" w:w="3389"/>
          </w:tcPr>
          <w:p>
            <w:r>
              <w:t>Artifact Store</w:t>
            </w:r>
          </w:p>
        </w:tc>
        <w:tc>
          <w:tcPr>
            <w:tcW w:type="dxa" w:w="3389"/>
          </w:tcPr>
          <w:p>
            <w:r>
              <w:t>N/P/I/O/Cancel/Timeout/Partial/Recovery/Security/Obs/Test</w:t>
            </w:r>
          </w:p>
        </w:tc>
        <w:tc>
          <w:tcPr>
            <w:tcW w:type="dxa" w:w="3389"/>
          </w:tcPr>
          <w:p>
            <w:r>
              <w:t>MANDATORY</w:t>
            </w:r>
          </w:p>
        </w:tc>
      </w:tr>
      <w:tr>
        <w:tc>
          <w:tcPr>
            <w:tcW w:type="dxa" w:w="3389"/>
          </w:tcPr>
          <w:p>
            <w:r>
              <w:t>Importer</w:t>
            </w:r>
          </w:p>
        </w:tc>
        <w:tc>
          <w:tcPr>
            <w:tcW w:type="dxa" w:w="3389"/>
          </w:tcPr>
          <w:p>
            <w:r>
              <w:t>N/P/I/O/Cancel/Timeout/Partial/Recovery/Security/Obs/Test</w:t>
            </w:r>
          </w:p>
        </w:tc>
        <w:tc>
          <w:tcPr>
            <w:tcW w:type="dxa" w:w="3389"/>
          </w:tcPr>
          <w:p>
            <w:r>
              <w:t>MANDATORY</w:t>
            </w:r>
          </w:p>
        </w:tc>
      </w:tr>
      <w:tr>
        <w:tc>
          <w:tcPr>
            <w:tcW w:type="dxa" w:w="3389"/>
          </w:tcPr>
          <w:p>
            <w:r>
              <w:t>Archive Import</w:t>
            </w:r>
          </w:p>
        </w:tc>
        <w:tc>
          <w:tcPr>
            <w:tcW w:type="dxa" w:w="3389"/>
          </w:tcPr>
          <w:p>
            <w:r>
              <w:t>N/P/I/O/Cancel/Timeout/Partial/Recovery/Security/Obs/Test</w:t>
            </w:r>
          </w:p>
        </w:tc>
        <w:tc>
          <w:tcPr>
            <w:tcW w:type="dxa" w:w="3389"/>
          </w:tcPr>
          <w:p>
            <w:r>
              <w:t>MANDATORY</w:t>
            </w:r>
          </w:p>
        </w:tc>
      </w:tr>
      <w:tr>
        <w:tc>
          <w:tcPr>
            <w:tcW w:type="dxa" w:w="3389"/>
          </w:tcPr>
          <w:p>
            <w:r>
              <w:t>PE Parser</w:t>
            </w:r>
          </w:p>
        </w:tc>
        <w:tc>
          <w:tcPr>
            <w:tcW w:type="dxa" w:w="3389"/>
          </w:tcPr>
          <w:p>
            <w:r>
              <w:t>N/P/I/O/Cancel/Timeout/Partial/Recovery/Security/Obs/Test</w:t>
            </w:r>
          </w:p>
        </w:tc>
        <w:tc>
          <w:tcPr>
            <w:tcW w:type="dxa" w:w="3389"/>
          </w:tcPr>
          <w:p>
            <w:r>
              <w:t>MANDATORY</w:t>
            </w:r>
          </w:p>
        </w:tc>
      </w:tr>
      <w:tr>
        <w:tc>
          <w:tcPr>
            <w:tcW w:type="dxa" w:w="3389"/>
          </w:tcPr>
          <w:p>
            <w:r>
              <w:t>Ghidra Provider</w:t>
            </w:r>
          </w:p>
        </w:tc>
        <w:tc>
          <w:tcPr>
            <w:tcW w:type="dxa" w:w="3389"/>
          </w:tcPr>
          <w:p>
            <w:r>
              <w:t>N/P/I/O/Cancel/Timeout/Partial/Recovery/Security/Obs/Test</w:t>
            </w:r>
          </w:p>
        </w:tc>
        <w:tc>
          <w:tcPr>
            <w:tcW w:type="dxa" w:w="3389"/>
          </w:tcPr>
          <w:p>
            <w:r>
              <w:t>MANDATORY</w:t>
            </w:r>
          </w:p>
        </w:tc>
      </w:tr>
      <w:tr>
        <w:tc>
          <w:tcPr>
            <w:tcW w:type="dxa" w:w="3389"/>
          </w:tcPr>
          <w:p>
            <w:r>
              <w:t>Ghidriff Provider</w:t>
            </w:r>
          </w:p>
        </w:tc>
        <w:tc>
          <w:tcPr>
            <w:tcW w:type="dxa" w:w="3389"/>
          </w:tcPr>
          <w:p>
            <w:r>
              <w:t>N/P/I/O/Cancel/Timeout/Partial/Recovery/Security/Obs/Test</w:t>
            </w:r>
          </w:p>
        </w:tc>
        <w:tc>
          <w:tcPr>
            <w:tcW w:type="dxa" w:w="3389"/>
          </w:tcPr>
          <w:p>
            <w:r>
              <w:t>MANDATORY</w:t>
            </w:r>
          </w:p>
        </w:tc>
      </w:tr>
      <w:tr>
        <w:tc>
          <w:tcPr>
            <w:tcW w:type="dxa" w:w="3389"/>
          </w:tcPr>
          <w:p>
            <w:r>
              <w:t>BinExport Provider</w:t>
            </w:r>
          </w:p>
        </w:tc>
        <w:tc>
          <w:tcPr>
            <w:tcW w:type="dxa" w:w="3389"/>
          </w:tcPr>
          <w:p>
            <w:r>
              <w:t>N/P/I/O/Cancel/Timeout/Partial/Recovery/Security/Obs/Test</w:t>
            </w:r>
          </w:p>
        </w:tc>
        <w:tc>
          <w:tcPr>
            <w:tcW w:type="dxa" w:w="3389"/>
          </w:tcPr>
          <w:p>
            <w:r>
              <w:t>MANDATORY</w:t>
            </w:r>
          </w:p>
        </w:tc>
      </w:tr>
      <w:tr>
        <w:tc>
          <w:tcPr>
            <w:tcW w:type="dxa" w:w="3389"/>
          </w:tcPr>
          <w:p>
            <w:r>
              <w:t>BinDiff Provider</w:t>
            </w:r>
          </w:p>
        </w:tc>
        <w:tc>
          <w:tcPr>
            <w:tcW w:type="dxa" w:w="3389"/>
          </w:tcPr>
          <w:p>
            <w:r>
              <w:t>N/P/I/O/Cancel/Timeout/Partial/Recovery/Security/Obs/Test</w:t>
            </w:r>
          </w:p>
        </w:tc>
        <w:tc>
          <w:tcPr>
            <w:tcW w:type="dxa" w:w="3389"/>
          </w:tcPr>
          <w:p>
            <w:r>
              <w:t>MANDATORY</w:t>
            </w:r>
          </w:p>
        </w:tc>
      </w:tr>
      <w:tr>
        <w:tc>
          <w:tcPr>
            <w:tcW w:type="dxa" w:w="3389"/>
          </w:tcPr>
          <w:p>
            <w:r>
              <w:t>QBinDiff Provider</w:t>
            </w:r>
          </w:p>
        </w:tc>
        <w:tc>
          <w:tcPr>
            <w:tcW w:type="dxa" w:w="3389"/>
          </w:tcPr>
          <w:p>
            <w:r>
              <w:t>N/P/I/O/Cancel/Timeout/Partial/Recovery/Security/Obs/Test</w:t>
            </w:r>
          </w:p>
        </w:tc>
        <w:tc>
          <w:tcPr>
            <w:tcW w:type="dxa" w:w="3389"/>
          </w:tcPr>
          <w:p>
            <w:r>
              <w:t>MANDATORY</w:t>
            </w:r>
          </w:p>
        </w:tc>
      </w:tr>
      <w:tr>
        <w:tc>
          <w:tcPr>
            <w:tcW w:type="dxa" w:w="3389"/>
          </w:tcPr>
          <w:p>
            <w:r>
              <w:t>External Diaphora</w:t>
            </w:r>
          </w:p>
        </w:tc>
        <w:tc>
          <w:tcPr>
            <w:tcW w:type="dxa" w:w="3389"/>
          </w:tcPr>
          <w:p>
            <w:r>
              <w:t>N/P/I/O/Cancel/Timeout/Partial/Recovery/Security/Obs/Test</w:t>
            </w:r>
          </w:p>
        </w:tc>
        <w:tc>
          <w:tcPr>
            <w:tcW w:type="dxa" w:w="3389"/>
          </w:tcPr>
          <w:p>
            <w:r>
              <w:t>MANDATORY</w:t>
            </w:r>
          </w:p>
        </w:tc>
      </w:tr>
      <w:tr>
        <w:tc>
          <w:tcPr>
            <w:tcW w:type="dxa" w:w="3389"/>
          </w:tcPr>
          <w:p>
            <w:r>
              <w:t>Normalizer</w:t>
            </w:r>
          </w:p>
        </w:tc>
        <w:tc>
          <w:tcPr>
            <w:tcW w:type="dxa" w:w="3389"/>
          </w:tcPr>
          <w:p>
            <w:r>
              <w:t>N/P/I/O/Cancel/Timeout/Partial/Recovery/Security/Obs/Test</w:t>
            </w:r>
          </w:p>
        </w:tc>
        <w:tc>
          <w:tcPr>
            <w:tcW w:type="dxa" w:w="3389"/>
          </w:tcPr>
          <w:p>
            <w:r>
              <w:t>MANDATORY</w:t>
            </w:r>
          </w:p>
        </w:tc>
      </w:tr>
      <w:tr>
        <w:tc>
          <w:tcPr>
            <w:tcW w:type="dxa" w:w="3389"/>
          </w:tcPr>
          <w:p>
            <w:r>
              <w:t>Matcher Normalizer</w:t>
            </w:r>
          </w:p>
        </w:tc>
        <w:tc>
          <w:tcPr>
            <w:tcW w:type="dxa" w:w="3389"/>
          </w:tcPr>
          <w:p>
            <w:r>
              <w:t>N/P/I/O/Cancel/Timeout/Partial/Recovery/Security/Obs/Test</w:t>
            </w:r>
          </w:p>
        </w:tc>
        <w:tc>
          <w:tcPr>
            <w:tcW w:type="dxa" w:w="3389"/>
          </w:tcPr>
          <w:p>
            <w:r>
              <w:t>MANDATORY</w:t>
            </w:r>
          </w:p>
        </w:tc>
      </w:tr>
      <w:tr>
        <w:tc>
          <w:tcPr>
            <w:tcW w:type="dxa" w:w="3389"/>
          </w:tcPr>
          <w:p>
            <w:r>
              <w:t>Consensus</w:t>
            </w:r>
          </w:p>
        </w:tc>
        <w:tc>
          <w:tcPr>
            <w:tcW w:type="dxa" w:w="3389"/>
          </w:tcPr>
          <w:p>
            <w:r>
              <w:t>N/P/I/O/Cancel/Timeout/Partial/Recovery/Security/Obs/Test</w:t>
            </w:r>
          </w:p>
        </w:tc>
        <w:tc>
          <w:tcPr>
            <w:tcW w:type="dxa" w:w="3389"/>
          </w:tcPr>
          <w:p>
            <w:r>
              <w:t>MANDATORY</w:t>
            </w:r>
          </w:p>
        </w:tc>
      </w:tr>
      <w:tr>
        <w:tc>
          <w:tcPr>
            <w:tcW w:type="dxa" w:w="3389"/>
          </w:tcPr>
          <w:p>
            <w:r>
              <w:t>Lineage</w:t>
            </w:r>
          </w:p>
        </w:tc>
        <w:tc>
          <w:tcPr>
            <w:tcW w:type="dxa" w:w="3389"/>
          </w:tcPr>
          <w:p>
            <w:r>
              <w:t>N/P/I/O/Cancel/Timeout/Partial/Recovery/Security/Obs/Test</w:t>
            </w:r>
          </w:p>
        </w:tc>
        <w:tc>
          <w:tcPr>
            <w:tcW w:type="dxa" w:w="3389"/>
          </w:tcPr>
          <w:p>
            <w:r>
              <w:t>MANDATORY</w:t>
            </w:r>
          </w:p>
        </w:tc>
      </w:tr>
      <w:tr>
        <w:tc>
          <w:tcPr>
            <w:tcW w:type="dxa" w:w="3389"/>
          </w:tcPr>
          <w:p>
            <w:r>
              <w:t>Change Detector</w:t>
            </w:r>
          </w:p>
        </w:tc>
        <w:tc>
          <w:tcPr>
            <w:tcW w:type="dxa" w:w="3389"/>
          </w:tcPr>
          <w:p>
            <w:r>
              <w:t>N/P/I/O/Cancel/Timeout/Partial/Recovery/Security/Obs/Test</w:t>
            </w:r>
          </w:p>
        </w:tc>
        <w:tc>
          <w:tcPr>
            <w:tcW w:type="dxa" w:w="3389"/>
          </w:tcPr>
          <w:p>
            <w:r>
              <w:t>MANDATORY</w:t>
            </w:r>
          </w:p>
        </w:tc>
      </w:tr>
      <w:tr>
        <w:tc>
          <w:tcPr>
            <w:tcW w:type="dxa" w:w="3389"/>
          </w:tcPr>
          <w:p>
            <w:r>
              <w:t>Baseline</w:t>
            </w:r>
          </w:p>
        </w:tc>
        <w:tc>
          <w:tcPr>
            <w:tcW w:type="dxa" w:w="3389"/>
          </w:tcPr>
          <w:p>
            <w:r>
              <w:t>N/P/I/O/Cancel/Timeout/Partial/Recovery/Security/Obs/Test</w:t>
            </w:r>
          </w:p>
        </w:tc>
        <w:tc>
          <w:tcPr>
            <w:tcW w:type="dxa" w:w="3389"/>
          </w:tcPr>
          <w:p>
            <w:r>
              <w:t>MANDATORY</w:t>
            </w:r>
          </w:p>
        </w:tc>
      </w:tr>
      <w:tr>
        <w:tc>
          <w:tcPr>
            <w:tcW w:type="dxa" w:w="3389"/>
          </w:tcPr>
          <w:p>
            <w:r>
              <w:t>External Events</w:t>
            </w:r>
          </w:p>
        </w:tc>
        <w:tc>
          <w:tcPr>
            <w:tcW w:type="dxa" w:w="3389"/>
          </w:tcPr>
          <w:p>
            <w:r>
              <w:t>N/P/I/O/Cancel/Timeout/Partial/Recovery/Security/Obs/Test</w:t>
            </w:r>
          </w:p>
        </w:tc>
        <w:tc>
          <w:tcPr>
            <w:tcW w:type="dxa" w:w="3389"/>
          </w:tcPr>
          <w:p>
            <w:r>
              <w:t>MANDATORY</w:t>
            </w:r>
          </w:p>
        </w:tc>
      </w:tr>
      <w:tr>
        <w:tc>
          <w:tcPr>
            <w:tcW w:type="dxa" w:w="3389"/>
          </w:tcPr>
          <w:p>
            <w:r>
              <w:t>Jobs</w:t>
            </w:r>
          </w:p>
        </w:tc>
        <w:tc>
          <w:tcPr>
            <w:tcW w:type="dxa" w:w="3389"/>
          </w:tcPr>
          <w:p>
            <w:r>
              <w:t>N/P/I/O/Cancel/Timeout/Partial/Recovery/Security/Obs/Test</w:t>
            </w:r>
          </w:p>
        </w:tc>
        <w:tc>
          <w:tcPr>
            <w:tcW w:type="dxa" w:w="3389"/>
          </w:tcPr>
          <w:p>
            <w:r>
              <w:t>MANDATORY</w:t>
            </w:r>
          </w:p>
        </w:tc>
      </w:tr>
      <w:tr>
        <w:tc>
          <w:tcPr>
            <w:tcW w:type="dxa" w:w="3389"/>
          </w:tcPr>
          <w:p>
            <w:r>
              <w:t>Worker Supervisor</w:t>
            </w:r>
          </w:p>
        </w:tc>
        <w:tc>
          <w:tcPr>
            <w:tcW w:type="dxa" w:w="3389"/>
          </w:tcPr>
          <w:p>
            <w:r>
              <w:t>N/P/I/O/Cancel/Timeout/Partial/Recovery/Security/Obs/Test</w:t>
            </w:r>
          </w:p>
        </w:tc>
        <w:tc>
          <w:tcPr>
            <w:tcW w:type="dxa" w:w="3389"/>
          </w:tcPr>
          <w:p>
            <w:r>
              <w:t>MANDATORY</w:t>
            </w:r>
          </w:p>
        </w:tc>
      </w:tr>
      <w:tr>
        <w:tc>
          <w:tcPr>
            <w:tcW w:type="dxa" w:w="3389"/>
          </w:tcPr>
          <w:p>
            <w:r>
              <w:t>Cache</w:t>
            </w:r>
          </w:p>
        </w:tc>
        <w:tc>
          <w:tcPr>
            <w:tcW w:type="dxa" w:w="3389"/>
          </w:tcPr>
          <w:p>
            <w:r>
              <w:t>N/P/I/O/Cancel/Timeout/Partial/Recovery/Security/Obs/Test</w:t>
            </w:r>
          </w:p>
        </w:tc>
        <w:tc>
          <w:tcPr>
            <w:tcW w:type="dxa" w:w="3389"/>
          </w:tcPr>
          <w:p>
            <w:r>
              <w:t>MANDATORY</w:t>
            </w:r>
          </w:p>
        </w:tc>
      </w:tr>
      <w:tr>
        <w:tc>
          <w:tcPr>
            <w:tcW w:type="dxa" w:w="3389"/>
          </w:tcPr>
          <w:p>
            <w:r>
              <w:t>Backup</w:t>
            </w:r>
          </w:p>
        </w:tc>
        <w:tc>
          <w:tcPr>
            <w:tcW w:type="dxa" w:w="3389"/>
          </w:tcPr>
          <w:p>
            <w:r>
              <w:t>N/P/I/O/Cancel/Timeout/Partial/Recovery/Security/Obs/Test</w:t>
            </w:r>
          </w:p>
        </w:tc>
        <w:tc>
          <w:tcPr>
            <w:tcW w:type="dxa" w:w="3389"/>
          </w:tcPr>
          <w:p>
            <w:r>
              <w:t>MANDATORY</w:t>
            </w:r>
          </w:p>
        </w:tc>
      </w:tr>
      <w:tr>
        <w:tc>
          <w:tcPr>
            <w:tcW w:type="dxa" w:w="3389"/>
          </w:tcPr>
          <w:p>
            <w:r>
              <w:t>Restore</w:t>
            </w:r>
          </w:p>
        </w:tc>
        <w:tc>
          <w:tcPr>
            <w:tcW w:type="dxa" w:w="3389"/>
          </w:tcPr>
          <w:p>
            <w:r>
              <w:t>N/P/I/O/Cancel/Timeout/Partial/Recovery/Security/Obs/Test</w:t>
            </w:r>
          </w:p>
        </w:tc>
        <w:tc>
          <w:tcPr>
            <w:tcW w:type="dxa" w:w="3389"/>
          </w:tcPr>
          <w:p>
            <w:r>
              <w:t>MANDATORY</w:t>
            </w:r>
          </w:p>
        </w:tc>
      </w:tr>
      <w:tr>
        <w:tc>
          <w:tcPr>
            <w:tcW w:type="dxa" w:w="3389"/>
          </w:tcPr>
          <w:p>
            <w:r>
              <w:t>Reconcile</w:t>
            </w:r>
          </w:p>
        </w:tc>
        <w:tc>
          <w:tcPr>
            <w:tcW w:type="dxa" w:w="3389"/>
          </w:tcPr>
          <w:p>
            <w:r>
              <w:t>N/P/I/O/Cancel/Timeout/Partial/Recovery/Security/Obs/Test</w:t>
            </w:r>
          </w:p>
        </w:tc>
        <w:tc>
          <w:tcPr>
            <w:tcW w:type="dxa" w:w="3389"/>
          </w:tcPr>
          <w:p>
            <w:r>
              <w:t>MANDATORY</w:t>
            </w:r>
          </w:p>
        </w:tc>
      </w:tr>
      <w:tr>
        <w:tc>
          <w:tcPr>
            <w:tcW w:type="dxa" w:w="3389"/>
          </w:tcPr>
          <w:p>
            <w:r>
              <w:t>Cleanup</w:t>
            </w:r>
          </w:p>
        </w:tc>
        <w:tc>
          <w:tcPr>
            <w:tcW w:type="dxa" w:w="3389"/>
          </w:tcPr>
          <w:p>
            <w:r>
              <w:t>N/P/I/O/Cancel/Timeout/Partial/Recovery/Security/Obs/Test</w:t>
            </w:r>
          </w:p>
        </w:tc>
        <w:tc>
          <w:tcPr>
            <w:tcW w:type="dxa" w:w="3389"/>
          </w:tcPr>
          <w:p>
            <w:r>
              <w:t>MANDATORY</w:t>
            </w:r>
          </w:p>
        </w:tc>
      </w:tr>
      <w:tr>
        <w:tc>
          <w:tcPr>
            <w:tcW w:type="dxa" w:w="3389"/>
          </w:tcPr>
          <w:p>
            <w:r>
              <w:t>Reports</w:t>
            </w:r>
          </w:p>
        </w:tc>
        <w:tc>
          <w:tcPr>
            <w:tcW w:type="dxa" w:w="3389"/>
          </w:tcPr>
          <w:p>
            <w:r>
              <w:t>N/P/I/O/Cancel/Timeout/Partial/Recovery/Security/Obs/Test</w:t>
            </w:r>
          </w:p>
        </w:tc>
        <w:tc>
          <w:tcPr>
            <w:tcW w:type="dxa" w:w="3389"/>
          </w:tcPr>
          <w:p>
            <w:r>
              <w:t>MANDATORY</w:t>
            </w:r>
          </w:p>
        </w:tc>
      </w:tr>
      <w:tr>
        <w:tc>
          <w:tcPr>
            <w:tcW w:type="dxa" w:w="3389"/>
          </w:tcPr>
          <w:p>
            <w:r>
              <w:t>ACETPack</w:t>
            </w:r>
          </w:p>
        </w:tc>
        <w:tc>
          <w:tcPr>
            <w:tcW w:type="dxa" w:w="3389"/>
          </w:tcPr>
          <w:p>
            <w:r>
              <w:t>N/P/I/O/Cancel/Timeout/Partial/Recovery/Security/Obs/Test</w:t>
            </w:r>
          </w:p>
        </w:tc>
        <w:tc>
          <w:tcPr>
            <w:tcW w:type="dxa" w:w="3389"/>
          </w:tcPr>
          <w:p>
            <w:r>
              <w:t>MANDATORY</w:t>
            </w:r>
          </w:p>
        </w:tc>
      </w:tr>
      <w:tr>
        <w:tc>
          <w:tcPr>
            <w:tcW w:type="dxa" w:w="3389"/>
          </w:tcPr>
          <w:p>
            <w:r>
              <w:t>CLI</w:t>
            </w:r>
          </w:p>
        </w:tc>
        <w:tc>
          <w:tcPr>
            <w:tcW w:type="dxa" w:w="3389"/>
          </w:tcPr>
          <w:p>
            <w:r>
              <w:t>N/P/I/O/Cancel/Timeout/Partial/Recovery/Security/Obs/Test</w:t>
            </w:r>
          </w:p>
        </w:tc>
        <w:tc>
          <w:tcPr>
            <w:tcW w:type="dxa" w:w="3389"/>
          </w:tcPr>
          <w:p>
            <w:r>
              <w:t>MANDATORY</w:t>
            </w:r>
          </w:p>
        </w:tc>
      </w:tr>
      <w:tr>
        <w:tc>
          <w:tcPr>
            <w:tcW w:type="dxa" w:w="3389"/>
          </w:tcPr>
          <w:p>
            <w:r>
              <w:t>UI</w:t>
            </w:r>
          </w:p>
        </w:tc>
        <w:tc>
          <w:tcPr>
            <w:tcW w:type="dxa" w:w="3389"/>
          </w:tcPr>
          <w:p>
            <w:r>
              <w:t>N/P/I/O/Cancel/Timeout/Partial/Recovery/Security/Obs/Test</w:t>
            </w:r>
          </w:p>
        </w:tc>
        <w:tc>
          <w:tcPr>
            <w:tcW w:type="dxa" w:w="3389"/>
          </w:tcPr>
          <w:p>
            <w:r>
              <w:t>MANDATORY</w:t>
            </w:r>
          </w:p>
        </w:tc>
      </w:tr>
      <w:tr>
        <w:tc>
          <w:tcPr>
            <w:tcW w:type="dxa" w:w="3389"/>
          </w:tcPr>
          <w:p>
            <w:r>
              <w:t>Doctor</w:t>
            </w:r>
          </w:p>
        </w:tc>
        <w:tc>
          <w:tcPr>
            <w:tcW w:type="dxa" w:w="3389"/>
          </w:tcPr>
          <w:p>
            <w:r>
              <w:t>N/P/I/O/Cancel/Timeout/Partial/Recovery/Security/Obs/Test</w:t>
            </w:r>
          </w:p>
        </w:tc>
        <w:tc>
          <w:tcPr>
            <w:tcW w:type="dxa" w:w="3389"/>
          </w:tcPr>
          <w:p>
            <w:r>
              <w:t>MANDATORY</w:t>
            </w:r>
          </w:p>
        </w:tc>
      </w:tr>
      <w:tr>
        <w:tc>
          <w:tcPr>
            <w:tcW w:type="dxa" w:w="3389"/>
          </w:tcPr>
          <w:p>
            <w:r>
              <w:t>Logging</w:t>
            </w:r>
          </w:p>
        </w:tc>
        <w:tc>
          <w:tcPr>
            <w:tcW w:type="dxa" w:w="3389"/>
          </w:tcPr>
          <w:p>
            <w:r>
              <w:t>N/P/I/O/Cancel/Timeout/Partial/Recovery/Security/Obs/Test</w:t>
            </w:r>
          </w:p>
        </w:tc>
        <w:tc>
          <w:tcPr>
            <w:tcW w:type="dxa" w:w="3389"/>
          </w:tcPr>
          <w:p>
            <w:r>
              <w:t>MANDATORY</w:t>
            </w:r>
          </w:p>
        </w:tc>
      </w:tr>
      <w:tr>
        <w:tc>
          <w:tcPr>
            <w:tcW w:type="dxa" w:w="3389"/>
          </w:tcPr>
          <w:p>
            <w:r>
              <w:t>Audit</w:t>
            </w:r>
          </w:p>
        </w:tc>
        <w:tc>
          <w:tcPr>
            <w:tcW w:type="dxa" w:w="3389"/>
          </w:tcPr>
          <w:p>
            <w:r>
              <w:t>N/P/I/O/Cancel/Timeout/Partial/Recovery/Security/Obs/Test</w:t>
            </w:r>
          </w:p>
        </w:tc>
        <w:tc>
          <w:tcPr>
            <w:tcW w:type="dxa" w:w="3389"/>
          </w:tcPr>
          <w:p>
            <w:r>
              <w:t>MANDATORY</w:t>
            </w:r>
          </w:p>
        </w:tc>
      </w:tr>
      <w:tr>
        <w:tc>
          <w:tcPr>
            <w:tcW w:type="dxa" w:w="3389"/>
          </w:tcPr>
          <w:p>
            <w:r>
              <w:t>Benchmark</w:t>
            </w:r>
          </w:p>
        </w:tc>
        <w:tc>
          <w:tcPr>
            <w:tcW w:type="dxa" w:w="3389"/>
          </w:tcPr>
          <w:p>
            <w:r>
              <w:t>N/P/I/O/Cancel/Timeout/Partial/Recovery/Security/Obs/Test</w:t>
            </w:r>
          </w:p>
        </w:tc>
        <w:tc>
          <w:tcPr>
            <w:tcW w:type="dxa" w:w="3389"/>
          </w:tcPr>
          <w:p>
            <w:r>
              <w:t>MANDATORY</w:t>
            </w:r>
          </w:p>
        </w:tc>
      </w:tr>
      <w:tr>
        <w:tc>
          <w:tcPr>
            <w:tcW w:type="dxa" w:w="3389"/>
          </w:tcPr>
          <w:p>
            <w:r>
              <w:t>Calibration</w:t>
            </w:r>
          </w:p>
        </w:tc>
        <w:tc>
          <w:tcPr>
            <w:tcW w:type="dxa" w:w="3389"/>
          </w:tcPr>
          <w:p>
            <w:r>
              <w:t>N/P/I/O/Cancel/Timeout/Partial/Recovery/Security/Obs/Test</w:t>
            </w:r>
          </w:p>
        </w:tc>
        <w:tc>
          <w:tcPr>
            <w:tcW w:type="dxa" w:w="3389"/>
          </w:tcPr>
          <w:p>
            <w:r>
              <w:t>MANDATORY</w:t>
            </w:r>
          </w:p>
        </w:tc>
      </w:tr>
      <w:tr>
        <w:tc>
          <w:tcPr>
            <w:tcW w:type="dxa" w:w="3389"/>
          </w:tcPr>
          <w:p>
            <w:r>
              <w:t>Product Profiles</w:t>
            </w:r>
          </w:p>
        </w:tc>
        <w:tc>
          <w:tcPr>
            <w:tcW w:type="dxa" w:w="3389"/>
          </w:tcPr>
          <w:p>
            <w:r>
              <w:t>N/P/I/O/Cancel/Timeout/Partial/Recovery/Security/Obs/Test</w:t>
            </w:r>
          </w:p>
        </w:tc>
        <w:tc>
          <w:tcPr>
            <w:tcW w:type="dxa" w:w="3389"/>
          </w:tcPr>
          <w:p>
            <w:r>
              <w:t>MANDATORY</w:t>
            </w:r>
          </w:p>
        </w:tc>
      </w:tr>
    </w:tbl>
    <w:p/>
    <w:p>
      <w:r>
        <w:t>N=nominal, P=preconditions, I=inputs, O=outputs, Obs=observability. La checklist détaillée est celle de §94.</w:t>
      </w:r>
    </w:p>
    <w:p>
      <w:pPr>
        <w:pStyle w:val="Heading2"/>
      </w:pPr>
      <w:r>
        <w:t>106. Budgets et SLO de produit</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Objet</w:t>
            </w:r>
          </w:p>
        </w:tc>
        <w:tc>
          <w:tcPr>
            <w:tcW w:type="dxa" w:w="5083"/>
            <w:shd w:fill="D9E2F3"/>
          </w:tcPr>
          <w:p>
            <w:r>
              <w:rPr>
                <w:b/>
              </w:rPr>
              <w:t>Cible V1 / règle</w:t>
            </w:r>
          </w:p>
        </w:tc>
      </w:tr>
      <w:tr>
        <w:tc>
          <w:tcPr>
            <w:tcW w:type="dxa" w:w="5083"/>
          </w:tcPr>
          <w:p>
            <w:r>
              <w:t>UI responsiveness</w:t>
            </w:r>
          </w:p>
        </w:tc>
        <w:tc>
          <w:tcPr>
            <w:tcW w:type="dxa" w:w="5083"/>
          </w:tcPr>
          <w:p>
            <w:r>
              <w:t>Aucun travail &gt;100 ms volontaire sur thread UI ; opérations longues asynchrones.</w:t>
            </w:r>
          </w:p>
        </w:tc>
      </w:tr>
      <w:tr>
        <w:tc>
          <w:tcPr>
            <w:tcW w:type="dxa" w:w="5083"/>
          </w:tcPr>
          <w:p>
            <w:r>
              <w:t>Startup</w:t>
            </w:r>
          </w:p>
        </w:tc>
        <w:tc>
          <w:tcPr>
            <w:tcW w:type="dxa" w:w="5083"/>
          </w:tcPr>
          <w:p>
            <w:r>
              <w:t>Cible ≤5 s sur machine de référence après warm OS cache ; mesurer P50/P95.</w:t>
            </w:r>
          </w:p>
        </w:tc>
      </w:tr>
      <w:tr>
        <w:tc>
          <w:tcPr>
            <w:tcW w:type="dxa" w:w="5083"/>
          </w:tcPr>
          <w:p>
            <w:r>
              <w:t>Ctrl+K</w:t>
            </w:r>
          </w:p>
        </w:tc>
        <w:tc>
          <w:tcPr>
            <w:tcW w:type="dxa" w:w="5083"/>
          </w:tcPr>
          <w:p>
            <w:r>
              <w:t>Cible P95 ≤250 ms sur workspace de référence indexé.</w:t>
            </w:r>
          </w:p>
        </w:tc>
      </w:tr>
      <w:tr>
        <w:tc>
          <w:tcPr>
            <w:tcW w:type="dxa" w:w="5083"/>
          </w:tcPr>
          <w:p>
            <w:r>
              <w:t>10k functions table</w:t>
            </w:r>
          </w:p>
        </w:tc>
        <w:tc>
          <w:tcPr>
            <w:tcW w:type="dxa" w:w="5083"/>
          </w:tcPr>
          <w:p>
            <w:r>
              <w:t>Scroll/filter interactif ; virtualisation/pagination si nécessaire.</w:t>
            </w:r>
          </w:p>
        </w:tc>
      </w:tr>
      <w:tr>
        <w:tc>
          <w:tcPr>
            <w:tcW w:type="dxa" w:w="5083"/>
          </w:tcPr>
          <w:p>
            <w:r>
              <w:t>100 builds timeline</w:t>
            </w:r>
          </w:p>
        </w:tc>
        <w:tc>
          <w:tcPr>
            <w:tcW w:type="dxa" w:w="5083"/>
          </w:tcPr>
          <w:p>
            <w:r>
              <w:t>Interaction sans recalcul lourd synchrone.</w:t>
            </w:r>
          </w:p>
        </w:tc>
      </w:tr>
      <w:tr>
        <w:tc>
          <w:tcPr>
            <w:tcW w:type="dxa" w:w="5083"/>
          </w:tcPr>
          <w:p>
            <w:r>
              <w:t>Crash recovery scan</w:t>
            </w:r>
          </w:p>
        </w:tc>
        <w:tc>
          <w:tcPr>
            <w:tcW w:type="dxa" w:w="5083"/>
          </w:tcPr>
          <w:p>
            <w:r>
              <w:t>Cible ≤10 s hors integrity scan profond.</w:t>
            </w:r>
          </w:p>
        </w:tc>
      </w:tr>
      <w:tr>
        <w:tc>
          <w:tcPr>
            <w:tcW w:type="dxa" w:w="5083"/>
          </w:tcPr>
          <w:p>
            <w:r>
              <w:t>Log disk budget</w:t>
            </w:r>
          </w:p>
        </w:tc>
        <w:tc>
          <w:tcPr>
            <w:tcW w:type="dxa" w:w="5083"/>
          </w:tcPr>
          <w:p>
            <w:r>
              <w:t>Configurable ; défaut 1 GiB workspace hors logs explicitement conservés de runs.</w:t>
            </w:r>
          </w:p>
        </w:tc>
      </w:tr>
      <w:tr>
        <w:tc>
          <w:tcPr>
            <w:tcW w:type="dxa" w:w="5083"/>
          </w:tcPr>
          <w:p>
            <w:r>
              <w:t>Temp budget</w:t>
            </w:r>
          </w:p>
        </w:tc>
        <w:tc>
          <w:tcPr>
            <w:tcW w:type="dxa" w:w="5083"/>
          </w:tcPr>
          <w:p>
            <w:r>
              <w:t>Préflight obligatoire ; cleanup automatique des temp non référencés.</w:t>
            </w:r>
          </w:p>
        </w:tc>
      </w:tr>
      <w:tr>
        <w:tc>
          <w:tcPr>
            <w:tcW w:type="dxa" w:w="5083"/>
          </w:tcPr>
          <w:p>
            <w:r>
              <w:t>Backup metadata</w:t>
            </w:r>
          </w:p>
        </w:tc>
        <w:tc>
          <w:tcPr>
            <w:tcW w:type="dxa" w:w="5083"/>
          </w:tcPr>
          <w:p>
            <w:r>
              <w:t>Conserver 7 quotidiens + 4 hebdomadaires par défaut, configurable.</w:t>
            </w:r>
          </w:p>
        </w:tc>
      </w:tr>
      <w:tr>
        <w:tc>
          <w:tcPr>
            <w:tcW w:type="dxa" w:w="5083"/>
          </w:tcPr>
          <w:p>
            <w:r>
              <w:t>Data durability</w:t>
            </w:r>
          </w:p>
        </w:tc>
        <w:tc>
          <w:tcPr>
            <w:tcW w:type="dxa" w:w="5083"/>
          </w:tcPr>
          <w:p>
            <w:r>
              <w:t>Aucune perte d’objet COMMITTED après crash normal OS/process selon garanties filesystem/SQLite.</w:t>
            </w:r>
          </w:p>
        </w:tc>
      </w:tr>
    </w:tbl>
    <w:p/>
    <w:p>
      <w:pPr>
        <w:pStyle w:val="SpecID"/>
      </w:pPr>
      <w:r>
        <w:t>ACET-SLO-001 — Reference machine</w:t>
      </w:r>
    </w:p>
    <w:p>
      <w:r>
        <w:t>Les SLO publiés indiquent toujours la machine/dataset de référence ; aucun chiffre de performance n’est présenté sans contexte.</w:t>
      </w:r>
    </w:p>
    <w:p>
      <w:pPr>
        <w:pStyle w:val="Heading2"/>
      </w:pPr>
      <w:r>
        <w:t>107. Capacity planning</w:t>
      </w:r>
    </w:p>
    <w:p>
      <w:pPr>
        <w:pStyle w:val="CodeBlock"/>
      </w:pPr>
      <w:r>
        <w:t>Workspace capacity classes:</w:t>
        <w:br/>
        <w:t>S: &lt;= 25 builds / &lt;= 50k function instances</w:t>
        <w:br/>
        <w:t>M: &lt;= 250 builds / &lt;= 1M function instances</w:t>
        <w:br/>
        <w:t>L: &lt;= 2,500 builds / &lt;= 10M function instances</w:t>
        <w:br/>
        <w:t>XL: beyond validated V1 envelope</w:t>
        <w:br/>
        <w:br/>
        <w:t>V1 release must validate S and M.</w:t>
        <w:br/>
        <w:t>L is a scalability target.</w:t>
        <w:br/>
        <w:t>XL =&gt; OUTSIDE_VALIDATED_CAPACITY unless explicitly benchmarked.</w:t>
      </w:r>
    </w:p>
    <w:p>
      <w:pPr>
        <w:pStyle w:val="SpecID"/>
      </w:pPr>
      <w:r>
        <w:t>ACET-CAP-001 — Capacity honesty</w:t>
      </w:r>
    </w:p>
    <w:p>
      <w:r>
        <w:t>Au-delà de l’enveloppe validée, ACET avertit sans prétendre aux SLO publiés.</w:t>
      </w:r>
    </w:p>
    <w:p>
      <w:pPr>
        <w:pStyle w:val="Heading2"/>
      </w:pPr>
      <w:r>
        <w:t>108. Indexation et recherche</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Objet</w:t>
            </w:r>
          </w:p>
        </w:tc>
        <w:tc>
          <w:tcPr>
            <w:tcW w:type="dxa" w:w="5083"/>
            <w:shd w:fill="D9E2F3"/>
          </w:tcPr>
          <w:p>
            <w:r>
              <w:rPr>
                <w:b/>
              </w:rPr>
              <w:t>Index</w:t>
            </w:r>
          </w:p>
        </w:tc>
      </w:tr>
      <w:tr>
        <w:tc>
          <w:tcPr>
            <w:tcW w:type="dxa" w:w="5083"/>
          </w:tcPr>
          <w:p>
            <w:r>
              <w:t>Artifacts</w:t>
            </w:r>
          </w:p>
        </w:tc>
        <w:tc>
          <w:tcPr>
            <w:tcW w:type="dxa" w:w="5083"/>
          </w:tcPr>
          <w:p>
            <w:r>
              <w:t>SHA prefix/exact</w:t>
            </w:r>
          </w:p>
        </w:tc>
      </w:tr>
      <w:tr>
        <w:tc>
          <w:tcPr>
            <w:tcW w:type="dxa" w:w="5083"/>
          </w:tcPr>
          <w:p>
            <w:r>
              <w:t>Builds</w:t>
            </w:r>
          </w:p>
        </w:tc>
        <w:tc>
          <w:tcPr>
            <w:tcW w:type="dxa" w:w="5083"/>
          </w:tcPr>
          <w:p>
            <w:r>
              <w:t>product/release/channel/fingerprint</w:t>
            </w:r>
          </w:p>
        </w:tc>
      </w:tr>
      <w:tr>
        <w:tc>
          <w:tcPr>
            <w:tcW w:type="dxa" w:w="5083"/>
          </w:tcPr>
          <w:p>
            <w:r>
              <w:t>Functions</w:t>
            </w:r>
          </w:p>
        </w:tc>
        <w:tc>
          <w:tcPr>
            <w:tcW w:type="dxa" w:w="5083"/>
          </w:tcPr>
          <w:p>
            <w:r>
              <w:t>artifact/address/name/normalized hash</w:t>
            </w:r>
          </w:p>
        </w:tc>
      </w:tr>
      <w:tr>
        <w:tc>
          <w:tcPr>
            <w:tcW w:type="dxa" w:w="5083"/>
          </w:tcPr>
          <w:p>
            <w:r>
              <w:t>Lineages</w:t>
            </w:r>
          </w:p>
        </w:tc>
        <w:tc>
          <w:tcPr>
            <w:tcW w:type="dxa" w:w="5083"/>
          </w:tcPr>
          <w:p>
            <w:r>
              <w:t>product/first/last/change class</w:t>
            </w:r>
          </w:p>
        </w:tc>
      </w:tr>
      <w:tr>
        <w:tc>
          <w:tcPr>
            <w:tcW w:type="dxa" w:w="5083"/>
          </w:tcPr>
          <w:p>
            <w:r>
              <w:t>Annotations</w:t>
            </w:r>
          </w:p>
        </w:tc>
        <w:tc>
          <w:tcPr>
            <w:tcW w:type="dxa" w:w="5083"/>
          </w:tcPr>
          <w:p>
            <w:r>
              <w:t>FTS</w:t>
            </w:r>
          </w:p>
        </w:tc>
      </w:tr>
      <w:tr>
        <w:tc>
          <w:tcPr>
            <w:tcW w:type="dxa" w:w="5083"/>
          </w:tcPr>
          <w:p>
            <w:r>
              <w:t>External events</w:t>
            </w:r>
          </w:p>
        </w:tc>
        <w:tc>
          <w:tcPr>
            <w:tcW w:type="dxa" w:w="5083"/>
          </w:tcPr>
          <w:p>
            <w:r>
              <w:t>product/time/source class</w:t>
            </w:r>
          </w:p>
        </w:tc>
      </w:tr>
      <w:tr>
        <w:tc>
          <w:tcPr>
            <w:tcW w:type="dxa" w:w="5083"/>
          </w:tcPr>
          <w:p>
            <w:r>
              <w:t>Reports</w:t>
            </w:r>
          </w:p>
        </w:tc>
        <w:tc>
          <w:tcPr>
            <w:tcW w:type="dxa" w:w="5083"/>
          </w:tcPr>
          <w:p>
            <w:r>
              <w:t>run/build/product/time</w:t>
            </w:r>
          </w:p>
        </w:tc>
      </w:tr>
    </w:tbl>
    <w:p/>
    <w:p>
      <w:pPr>
        <w:pStyle w:val="SpecID"/>
      </w:pPr>
      <w:r>
        <w:t>ACET-SRCH-001 — Index rebuild</w:t>
      </w:r>
    </w:p>
    <w:p>
      <w:r>
        <w:t>Tous les index secondaires de recherche sont reconstructibles depuis la source DB canonique.</w:t>
      </w:r>
    </w:p>
    <w:p>
      <w:pPr>
        <w:pStyle w:val="Heading2"/>
      </w:pPr>
      <w:r>
        <w:t>109. Clock, ordering et IDs</w:t>
      </w:r>
    </w:p>
    <w:p>
      <w:pPr>
        <w:pStyle w:val="SpecID"/>
      </w:pPr>
      <w:r>
        <w:t>ACET-TIME-001 — Wall clock distrust</w:t>
      </w:r>
    </w:p>
    <w:p>
      <w:r>
        <w:t>L’ordre causal des opérations internes utilise IDs/transactions/séquences ; observed_at reste une donnée externe avec précision.</w:t>
      </w:r>
    </w:p>
    <w:p>
      <w:pPr>
        <w:pStyle w:val="SpecID"/>
      </w:pPr>
      <w:r>
        <w:t>ACET-TIME-002 — Timezone</w:t>
      </w:r>
    </w:p>
    <w:p>
      <w:r>
        <w:t>Timestamps système persistés en UTC ISO-8601 ; UI affiche timezone locale ; événements externes conservent timezone/source lorsqu’elle est connue.</w:t>
      </w:r>
    </w:p>
    <w:p>
      <w:pPr>
        <w:pStyle w:val="SpecID"/>
      </w:pPr>
      <w:r>
        <w:t>ACET-TIME-003 — UUID monotonicity caveat</w:t>
      </w:r>
    </w:p>
    <w:p>
      <w:r>
        <w:t>UUIDv7 sert à l’ergonomie/ordre approximatif, jamais comme preuve unique d’ordre causal.</w:t>
      </w:r>
    </w:p>
    <w:p>
      <w:pPr>
        <w:pStyle w:val="Heading2"/>
      </w:pPr>
      <w:r>
        <w:t>110. Configuration precedence</w:t>
      </w:r>
    </w:p>
    <w:p>
      <w:pPr>
        <w:pStyle w:val="CodeBlock"/>
      </w:pPr>
      <w:r>
        <w:t>lowest → highest</w:t>
        <w:br/>
        <w:t>built-in defaults</w:t>
        <w:br/>
        <w:t>engine-pack defaults</w:t>
        <w:br/>
        <w:t>workspace settings</w:t>
        <w:br/>
        <w:t>product profile hints</w:t>
        <w:br/>
        <w:t>analysis profile</w:t>
        <w:br/>
        <w:t>explicit run overrides (Research/Developer only)</w:t>
        <w:br/>
        <w:br/>
        <w:t>Every effective run stores resolved_config.json + hash.</w:t>
      </w:r>
    </w:p>
    <w:p>
      <w:pPr>
        <w:pStyle w:val="SpecID"/>
      </w:pPr>
      <w:r>
        <w:t>ACET-CFG-001 — Resolved config</w:t>
      </w:r>
    </w:p>
    <w:p>
      <w:r>
        <w:t>Un run sauvegarde la configuration effectivement appliquée, pas seulement les fichiers de configuration sources.</w:t>
      </w:r>
    </w:p>
    <w:p>
      <w:pPr>
        <w:pStyle w:val="Heading2"/>
      </w:pPr>
      <w:r>
        <w:t>111. Secrets et credentials</w:t>
      </w:r>
    </w:p>
    <w:p>
      <w:r>
        <w:t>Le cœur V1 n’a besoin d’aucun secret pour analyser. Si des providers réseau optionnels sont ajoutés, leurs tokens ne sont jamais stockés en clair dans config.toml.</w:t>
      </w:r>
    </w:p>
    <w:p>
      <w:pPr>
        <w:pStyle w:val="SpecID"/>
      </w:pPr>
      <w:r>
        <w:t>ACET-SEC-006 — Credential storage</w:t>
      </w:r>
    </w:p>
    <w:p>
      <w:r>
        <w:t>Secrets optionnels utilisent Windows Credential Manager/DPAPI ou mécanisme OS équivalent, avec référence opaque dans la configuration.</w:t>
      </w:r>
    </w:p>
    <w:p>
      <w:pPr>
        <w:pStyle w:val="Heading2"/>
      </w:pPr>
      <w:r>
        <w:t>112. Dependency vulnerability lifecycle</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Étape</w:t>
            </w:r>
          </w:p>
        </w:tc>
        <w:tc>
          <w:tcPr>
            <w:tcW w:type="dxa" w:w="5083"/>
            <w:shd w:fill="D9E2F3"/>
          </w:tcPr>
          <w:p>
            <w:r>
              <w:rPr>
                <w:b/>
              </w:rPr>
              <w:t>Règle</w:t>
            </w:r>
          </w:p>
        </w:tc>
      </w:tr>
      <w:tr>
        <w:tc>
          <w:tcPr>
            <w:tcW w:type="dxa" w:w="5083"/>
          </w:tcPr>
          <w:p>
            <w:r>
              <w:t>Inventory</w:t>
            </w:r>
          </w:p>
        </w:tc>
        <w:tc>
          <w:tcPr>
            <w:tcW w:type="dxa" w:w="5083"/>
          </w:tcPr>
          <w:p>
            <w:r>
              <w:t>SBOM release + lockfiles</w:t>
            </w:r>
          </w:p>
        </w:tc>
      </w:tr>
      <w:tr>
        <w:tc>
          <w:tcPr>
            <w:tcW w:type="dxa" w:w="5083"/>
          </w:tcPr>
          <w:p>
            <w:r>
              <w:t>Scan</w:t>
            </w:r>
          </w:p>
        </w:tc>
        <w:tc>
          <w:tcPr>
            <w:tcW w:type="dxa" w:w="5083"/>
          </w:tcPr>
          <w:p>
            <w:r>
              <w:t>CI et revue avant stable</w:t>
            </w:r>
          </w:p>
        </w:tc>
      </w:tr>
      <w:tr>
        <w:tc>
          <w:tcPr>
            <w:tcW w:type="dxa" w:w="5083"/>
          </w:tcPr>
          <w:p>
            <w:r>
              <w:t>Triage</w:t>
            </w:r>
          </w:p>
        </w:tc>
        <w:tc>
          <w:tcPr>
            <w:tcW w:type="dxa" w:w="5083"/>
          </w:tcPr>
          <w:p>
            <w:r>
              <w:t>Exploitability dans contexte ACET, pas seulement CVSS</w:t>
            </w:r>
          </w:p>
        </w:tc>
      </w:tr>
      <w:tr>
        <w:tc>
          <w:tcPr>
            <w:tcW w:type="dxa" w:w="5083"/>
          </w:tcPr>
          <w:p>
            <w:r>
              <w:t>Patch</w:t>
            </w:r>
          </w:p>
        </w:tc>
        <w:tc>
          <w:tcPr>
            <w:tcW w:type="dxa" w:w="5083"/>
          </w:tcPr>
          <w:p>
            <w:r>
              <w:t>Nouvel app/Engine Pack selon composant</w:t>
            </w:r>
          </w:p>
        </w:tc>
      </w:tr>
      <w:tr>
        <w:tc>
          <w:tcPr>
            <w:tcW w:type="dxa" w:w="5083"/>
          </w:tcPr>
          <w:p>
            <w:r>
              <w:t>Emergency</w:t>
            </w:r>
          </w:p>
        </w:tc>
        <w:tc>
          <w:tcPr>
            <w:tcW w:type="dxa" w:w="5083"/>
          </w:tcPr>
          <w:p>
            <w:r>
              <w:t>Denylist/update manifest si provider compromis</w:t>
            </w:r>
          </w:p>
        </w:tc>
      </w:tr>
      <w:tr>
        <w:tc>
          <w:tcPr>
            <w:tcW w:type="dxa" w:w="5083"/>
          </w:tcPr>
          <w:p>
            <w:r>
              <w:t>Historical</w:t>
            </w:r>
          </w:p>
        </w:tc>
        <w:tc>
          <w:tcPr>
            <w:tcW w:type="dxa" w:w="5083"/>
          </w:tcPr>
          <w:p>
            <w:r>
              <w:t>Résultats anciens conservés avec bannière de provenance si moteur révoqué</w:t>
            </w:r>
          </w:p>
        </w:tc>
      </w:tr>
    </w:tbl>
    <w:p/>
    <w:p>
      <w:pPr>
        <w:pStyle w:val="SpecID"/>
      </w:pPr>
      <w:r>
        <w:t>ACET-VULN-001 — Security response</w:t>
      </w:r>
    </w:p>
    <w:p>
      <w:r>
        <w:t>Le projet possède SECURITY.md et procédure de publication/rotation/révocation avant 1.0.</w:t>
      </w:r>
    </w:p>
    <w:p>
      <w:pPr>
        <w:pStyle w:val="Heading2"/>
      </w:pPr>
      <w:r>
        <w:t>113. Licensing closure</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Objet</w:t>
            </w:r>
          </w:p>
        </w:tc>
        <w:tc>
          <w:tcPr>
            <w:tcW w:type="dxa" w:w="5083"/>
            <w:shd w:fill="D9E2F3"/>
          </w:tcPr>
          <w:p>
            <w:r>
              <w:rPr>
                <w:b/>
              </w:rPr>
              <w:t>Doit être connu avant redistribution</w:t>
            </w:r>
          </w:p>
        </w:tc>
      </w:tr>
      <w:tr>
        <w:tc>
          <w:tcPr>
            <w:tcW w:type="dxa" w:w="5083"/>
          </w:tcPr>
          <w:p>
            <w:r>
              <w:t>License identifier</w:t>
            </w:r>
          </w:p>
        </w:tc>
        <w:tc>
          <w:tcPr>
            <w:tcW w:type="dxa" w:w="5083"/>
          </w:tcPr>
          <w:p>
            <w:r>
              <w:t>SPDX ou texte exact</w:t>
            </w:r>
          </w:p>
        </w:tc>
      </w:tr>
      <w:tr>
        <w:tc>
          <w:tcPr>
            <w:tcW w:type="dxa" w:w="5083"/>
          </w:tcPr>
          <w:p>
            <w:r>
              <w:t>Redistribution</w:t>
            </w:r>
          </w:p>
        </w:tc>
        <w:tc>
          <w:tcPr>
            <w:tcW w:type="dxa" w:w="5083"/>
          </w:tcPr>
          <w:p>
            <w:r>
              <w:t>Oui/non/conditions</w:t>
            </w:r>
          </w:p>
        </w:tc>
      </w:tr>
      <w:tr>
        <w:tc>
          <w:tcPr>
            <w:tcW w:type="dxa" w:w="5083"/>
          </w:tcPr>
          <w:p>
            <w:r>
              <w:t>Notice</w:t>
            </w:r>
          </w:p>
        </w:tc>
        <w:tc>
          <w:tcPr>
            <w:tcW w:type="dxa" w:w="5083"/>
          </w:tcPr>
          <w:p>
            <w:r>
              <w:t>Texte à inclure</w:t>
            </w:r>
          </w:p>
        </w:tc>
      </w:tr>
      <w:tr>
        <w:tc>
          <w:tcPr>
            <w:tcW w:type="dxa" w:w="5083"/>
          </w:tcPr>
          <w:p>
            <w:r>
              <w:t>Source obligation</w:t>
            </w:r>
          </w:p>
        </w:tc>
        <w:tc>
          <w:tcPr>
            <w:tcW w:type="dxa" w:w="5083"/>
          </w:tcPr>
          <w:p>
            <w:r>
              <w:t>Si applicable</w:t>
            </w:r>
          </w:p>
        </w:tc>
      </w:tr>
      <w:tr>
        <w:tc>
          <w:tcPr>
            <w:tcW w:type="dxa" w:w="5083"/>
          </w:tcPr>
          <w:p>
            <w:r>
              <w:t>Modification obligation</w:t>
            </w:r>
          </w:p>
        </w:tc>
        <w:tc>
          <w:tcPr>
            <w:tcW w:type="dxa" w:w="5083"/>
          </w:tcPr>
          <w:p>
            <w:r>
              <w:t>Si applicable</w:t>
            </w:r>
          </w:p>
        </w:tc>
      </w:tr>
      <w:tr>
        <w:tc>
          <w:tcPr>
            <w:tcW w:type="dxa" w:w="5083"/>
          </w:tcPr>
          <w:p>
            <w:r>
              <w:t>Patent clause</w:t>
            </w:r>
          </w:p>
        </w:tc>
        <w:tc>
          <w:tcPr>
            <w:tcW w:type="dxa" w:w="5083"/>
          </w:tcPr>
          <w:p>
            <w:r>
              <w:t>Si applicable</w:t>
            </w:r>
          </w:p>
        </w:tc>
      </w:tr>
      <w:tr>
        <w:tc>
          <w:tcPr>
            <w:tcW w:type="dxa" w:w="5083"/>
          </w:tcPr>
          <w:p>
            <w:r>
              <w:t>Bundling decision</w:t>
            </w:r>
          </w:p>
        </w:tc>
        <w:tc>
          <w:tcPr>
            <w:tcW w:type="dxa" w:w="5083"/>
          </w:tcPr>
          <w:p>
            <w:r>
              <w:t>Bundled/external/downloaded by user</w:t>
            </w:r>
          </w:p>
        </w:tc>
      </w:tr>
      <w:tr>
        <w:tc>
          <w:tcPr>
            <w:tcW w:type="dxa" w:w="5083"/>
          </w:tcPr>
          <w:p>
            <w:r>
              <w:t>Version audited</w:t>
            </w:r>
          </w:p>
        </w:tc>
        <w:tc>
          <w:tcPr>
            <w:tcW w:type="dxa" w:w="5083"/>
          </w:tcPr>
          <w:p>
            <w:r>
              <w:t>Exacte</w:t>
            </w:r>
          </w:p>
        </w:tc>
      </w:tr>
    </w:tbl>
    <w:p/>
    <w:p>
      <w:pPr>
        <w:pStyle w:val="SpecID"/>
      </w:pPr>
      <w:r>
        <w:t>ACET-LIC-001 — No unaudited bundling</w:t>
      </w:r>
    </w:p>
    <w:p>
      <w:r>
        <w:t>Aucun binaire tiers n’entre dans l’installer/Engine Pack stable sans ligne complète dans license manifest et revue.</w:t>
      </w:r>
    </w:p>
    <w:p>
      <w:pPr>
        <w:pStyle w:val="Heading2"/>
      </w:pPr>
      <w:r>
        <w:t>114. Disaster recovery</w:t>
      </w:r>
    </w:p>
    <w:p>
      <w:pPr>
        <w:pStyle w:val="CodeBlock"/>
      </w:pPr>
      <w:r>
        <w:t>Recovery priority:</w:t>
        <w:br/>
        <w:t>1. Preserve active workspace bytes</w:t>
        <w:br/>
        <w:t>2. Stop writers/workers</w:t>
        <w:br/>
        <w:t>3. Snapshot diagnostics</w:t>
        <w:br/>
        <w:t>4. Validate latest backup</w:t>
        <w:br/>
        <w:t>5. Rebuild indexes/cache from canonical data</w:t>
        <w:br/>
        <w:t>6. Restore DB only if required</w:t>
        <w:br/>
        <w:t>7. Reconcile artifact store</w:t>
        <w:br/>
        <w:t>8. Re-run derived computations as needed</w:t>
        <w:br/>
        <w:br/>
        <w:t>Never "repair" by deleting unknown data automatically.</w:t>
      </w:r>
    </w:p>
    <w:p>
      <w:pPr>
        <w:pStyle w:val="SpecID"/>
      </w:pPr>
      <w:r>
        <w:t>ACET-DR-001 — Recovery mode</w:t>
      </w:r>
    </w:p>
    <w:p>
      <w:r>
        <w:t>Si DB/invariants critiques échouent au startup, workspace s’ouvre en RECOVERY_READ_ONLY plutôt que tenter des écritures normales.</w:t>
      </w:r>
    </w:p>
    <w:p>
      <w:pPr>
        <w:pStyle w:val="Heading2"/>
      </w:pPr>
      <w:r>
        <w:t>115. Forward/backward compatibility policy</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Cas</w:t>
            </w:r>
          </w:p>
        </w:tc>
        <w:tc>
          <w:tcPr>
            <w:tcW w:type="dxa" w:w="5083"/>
            <w:shd w:fill="D9E2F3"/>
          </w:tcPr>
          <w:p>
            <w:r>
              <w:rPr>
                <w:b/>
              </w:rPr>
              <w:t>Politique</w:t>
            </w:r>
          </w:p>
        </w:tc>
      </w:tr>
      <w:tr>
        <w:tc>
          <w:tcPr>
            <w:tcW w:type="dxa" w:w="5083"/>
          </w:tcPr>
          <w:p>
            <w:r>
              <w:t>New app / old DB</w:t>
            </w:r>
          </w:p>
        </w:tc>
        <w:tc>
          <w:tcPr>
            <w:tcW w:type="dxa" w:w="5083"/>
          </w:tcPr>
          <w:p>
            <w:r>
              <w:t>Migrate after backup if supported.</w:t>
            </w:r>
          </w:p>
        </w:tc>
      </w:tr>
      <w:tr>
        <w:tc>
          <w:tcPr>
            <w:tcW w:type="dxa" w:w="5083"/>
          </w:tcPr>
          <w:p>
            <w:r>
              <w:t>Old app / new DB</w:t>
            </w:r>
          </w:p>
        </w:tc>
        <w:tc>
          <w:tcPr>
            <w:tcW w:type="dxa" w:w="5083"/>
          </w:tcPr>
          <w:p>
            <w:r>
              <w:t>Refuse read-write ; proposer compatible app.</w:t>
            </w:r>
          </w:p>
        </w:tc>
      </w:tr>
      <w:tr>
        <w:tc>
          <w:tcPr>
            <w:tcW w:type="dxa" w:w="5083"/>
          </w:tcPr>
          <w:p>
            <w:r>
              <w:t>New app / old Engine Pack</w:t>
            </w:r>
          </w:p>
        </w:tc>
        <w:tc>
          <w:tcPr>
            <w:tcW w:type="dxa" w:w="5083"/>
          </w:tcPr>
          <w:p>
            <w:r>
              <w:t>Allowed if compatibility matrix says yes.</w:t>
            </w:r>
          </w:p>
        </w:tc>
      </w:tr>
      <w:tr>
        <w:tc>
          <w:tcPr>
            <w:tcW w:type="dxa" w:w="5083"/>
          </w:tcPr>
          <w:p>
            <w:r>
              <w:t>Old app / new Engine Pack</w:t>
            </w:r>
          </w:p>
        </w:tc>
        <w:tc>
          <w:tcPr>
            <w:tcW w:type="dxa" w:w="5083"/>
          </w:tcPr>
          <w:p>
            <w:r>
              <w:t>Refuse if protocol/manifest incompatible.</w:t>
            </w:r>
          </w:p>
        </w:tc>
      </w:tr>
      <w:tr>
        <w:tc>
          <w:tcPr>
            <w:tcW w:type="dxa" w:w="5083"/>
          </w:tcPr>
          <w:p>
            <w:r>
              <w:t>Old report schema</w:t>
            </w:r>
          </w:p>
        </w:tc>
        <w:tc>
          <w:tcPr>
            <w:tcW w:type="dxa" w:w="5083"/>
          </w:tcPr>
          <w:p>
            <w:r>
              <w:t>Reader migration/adapter.</w:t>
            </w:r>
          </w:p>
        </w:tc>
      </w:tr>
      <w:tr>
        <w:tc>
          <w:tcPr>
            <w:tcW w:type="dxa" w:w="5083"/>
          </w:tcPr>
          <w:p>
            <w:r>
              <w:t>Future report schema</w:t>
            </w:r>
          </w:p>
        </w:tc>
        <w:tc>
          <w:tcPr>
            <w:tcW w:type="dxa" w:w="5083"/>
          </w:tcPr>
          <w:p>
            <w:r>
              <w:t>Refuse unknown required semantics.</w:t>
            </w:r>
          </w:p>
        </w:tc>
      </w:tr>
      <w:tr>
        <w:tc>
          <w:tcPr>
            <w:tcW w:type="dxa" w:w="5083"/>
          </w:tcPr>
          <w:p>
            <w:r>
              <w:t>Old .acetpack</w:t>
            </w:r>
          </w:p>
        </w:tc>
        <w:tc>
          <w:tcPr>
            <w:tcW w:type="dxa" w:w="5083"/>
          </w:tcPr>
          <w:p>
            <w:r>
              <w:t>Migrate import into current schema.</w:t>
            </w:r>
          </w:p>
        </w:tc>
      </w:tr>
      <w:tr>
        <w:tc>
          <w:tcPr>
            <w:tcW w:type="dxa" w:w="5083"/>
          </w:tcPr>
          <w:p>
            <w:r>
              <w:t>Future .acetpack</w:t>
            </w:r>
          </w:p>
        </w:tc>
        <w:tc>
          <w:tcPr>
            <w:tcW w:type="dxa" w:w="5083"/>
          </w:tcPr>
          <w:p>
            <w:r>
              <w:t>Reject safely.</w:t>
            </w:r>
          </w:p>
        </w:tc>
      </w:tr>
    </w:tbl>
    <w:p/>
    <w:p>
      <w:pPr>
        <w:pStyle w:val="Heading2"/>
      </w:pPr>
      <w:r>
        <w:t>116. Human review workflow</w:t>
      </w:r>
    </w:p>
    <w:p>
      <w:pPr>
        <w:pStyle w:val="CodeBlock"/>
      </w:pPr>
      <w:r>
        <w:t>AUTO RESULT</w:t>
        <w:br/>
        <w:t xml:space="preserve">  ↓</w:t>
        <w:br/>
        <w:t>REVIEW QUEUE</w:t>
        <w:br/>
        <w:t xml:space="preserve">  ├─ accept automatic interpretation</w:t>
        <w:br/>
        <w:t xml:space="preserve">  ├─ add human assertion</w:t>
        <w:br/>
        <w:t xml:space="preserve">  ├─ mark needs evidence</w:t>
        <w:br/>
        <w:t xml:space="preserve">  └─ dismiss from current investigation</w:t>
        <w:br/>
        <w:br/>
        <w:t>Human assertion:</w:t>
        <w:br/>
        <w:t>never mutates raw engine result</w:t>
        <w:br/>
        <w:t>never changes benchmark ground truth automatically</w:t>
        <w:br/>
        <w:t>has author/time/reason/evidence refs</w:t>
      </w:r>
    </w:p>
    <w:p>
      <w:pPr>
        <w:pStyle w:val="SpecID"/>
      </w:pPr>
      <w:r>
        <w:t>ACET-HUM-001 — Ground truth separation</w:t>
      </w:r>
    </w:p>
    <w:p>
      <w:r>
        <w:t>Une annotation humaine de projet ne devient jamais automatiquement ground truth de benchmark.</w:t>
      </w:r>
    </w:p>
    <w:p>
      <w:pPr>
        <w:pStyle w:val="Heading2"/>
      </w:pPr>
      <w:r>
        <w:t>117. Benchmark anti-leakage</w:t>
      </w:r>
    </w:p>
    <w:p>
      <w:pPr>
        <w:pStyle w:val="SpecID"/>
      </w:pPr>
      <w:r>
        <w:t>ACET-BEN-004 — Dataset split</w:t>
      </w:r>
    </w:p>
    <w:p>
      <w:r>
        <w:t>Calibration/tuning et évaluation finale utilisent des partitions séparées quand un modèle/seuil est ajusté.</w:t>
      </w:r>
    </w:p>
    <w:p>
      <w:pPr>
        <w:pStyle w:val="SpecID"/>
      </w:pPr>
      <w:r>
        <w:t>ACET-BEN-005 — Version leakage</w:t>
      </w:r>
    </w:p>
    <w:p>
      <w:r>
        <w:t>Les versions très proches d’une même famille doivent être groupées lorsque nécessaire pour éviter une évaluation artificiellement facile.</w:t>
      </w:r>
    </w:p>
    <w:p>
      <w:pPr>
        <w:pStyle w:val="SpecID"/>
      </w:pPr>
      <w:r>
        <w:t>ACET-BEN-006 — Benchmark manifest</w:t>
      </w:r>
    </w:p>
    <w:p>
      <w:r>
        <w:t>Chaque résultat publie dataset hash/version, split, ground truth, profile, engine pack et seed si une étape est stochastique.</w:t>
      </w:r>
    </w:p>
    <w:p>
      <w:pPr>
        <w:pStyle w:val="Heading2"/>
      </w:pPr>
      <w:r>
        <w:t>118. Determinism classes</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Classe</w:t>
            </w:r>
          </w:p>
        </w:tc>
        <w:tc>
          <w:tcPr>
            <w:tcW w:type="dxa" w:w="5083"/>
            <w:shd w:fill="D9E2F3"/>
          </w:tcPr>
          <w:p>
            <w:r>
              <w:rPr>
                <w:b/>
              </w:rPr>
              <w:t>Définition</w:t>
            </w:r>
          </w:p>
        </w:tc>
      </w:tr>
      <w:tr>
        <w:tc>
          <w:tcPr>
            <w:tcW w:type="dxa" w:w="5083"/>
          </w:tcPr>
          <w:p>
            <w:r>
              <w:t>D0</w:t>
            </w:r>
          </w:p>
        </w:tc>
        <w:tc>
          <w:tcPr>
            <w:tcW w:type="dxa" w:w="5083"/>
          </w:tcPr>
          <w:p>
            <w:r>
              <w:t>Bit-for-bit deterministic output</w:t>
            </w:r>
          </w:p>
        </w:tc>
      </w:tr>
      <w:tr>
        <w:tc>
          <w:tcPr>
            <w:tcW w:type="dxa" w:w="5083"/>
          </w:tcPr>
          <w:p>
            <w:r>
              <w:t>D1</w:t>
            </w:r>
          </w:p>
        </w:tc>
        <w:tc>
          <w:tcPr>
            <w:tcW w:type="dxa" w:w="5083"/>
          </w:tcPr>
          <w:p>
            <w:r>
              <w:t>Semantic deterministic; ordering/metadata may differ</w:t>
            </w:r>
          </w:p>
        </w:tc>
      </w:tr>
      <w:tr>
        <w:tc>
          <w:tcPr>
            <w:tcW w:type="dxa" w:w="5083"/>
          </w:tcPr>
          <w:p>
            <w:r>
              <w:t>D2</w:t>
            </w:r>
          </w:p>
        </w:tc>
        <w:tc>
          <w:tcPr>
            <w:tcW w:type="dxa" w:w="5083"/>
          </w:tcPr>
          <w:p>
            <w:r>
              <w:t>Bounded nondeterminism documented and normalized</w:t>
            </w:r>
          </w:p>
        </w:tc>
      </w:tr>
      <w:tr>
        <w:tc>
          <w:tcPr>
            <w:tcW w:type="dxa" w:w="5083"/>
          </w:tcPr>
          <w:p>
            <w:r>
              <w:t>D3</w:t>
            </w:r>
          </w:p>
        </w:tc>
        <w:tc>
          <w:tcPr>
            <w:tcW w:type="dxa" w:w="5083"/>
          </w:tcPr>
          <w:p>
            <w:r>
              <w:t>Experimental/non-reproducible; forbidden for stable inference unless explicitly marked</w:t>
            </w:r>
          </w:p>
        </w:tc>
      </w:tr>
    </w:tbl>
    <w:p/>
    <w:p>
      <w:pPr>
        <w:pStyle w:val="SpecID"/>
      </w:pPr>
      <w:r>
        <w:t>ACET-DET-001 — Processor determinism declaration</w:t>
      </w:r>
    </w:p>
    <w:p>
      <w:r>
        <w:t>Chaque processor déclare D0-D3 et possède le test approprié.</w:t>
      </w:r>
    </w:p>
    <w:p>
      <w:pPr>
        <w:pStyle w:val="Heading2"/>
      </w:pPr>
      <w:r>
        <w:t>119. Release evidence bundle</w:t>
      </w:r>
    </w:p>
    <w:p>
      <w:pPr>
        <w:pStyle w:val="CodeBlock"/>
      </w:pPr>
      <w:r>
        <w:t>release-evidence/</w:t>
        <w:br/>
        <w:t xml:space="preserve">  release-manifest.json</w:t>
        <w:br/>
        <w:t xml:space="preserve">  signatures/</w:t>
        <w:br/>
        <w:t xml:space="preserve">  sbom/</w:t>
        <w:br/>
        <w:t xml:space="preserve">  licenses/</w:t>
        <w:br/>
        <w:t xml:space="preserve">  compatibility-matrix.json</w:t>
        <w:br/>
        <w:t xml:space="preserve">  migration-test-report.json</w:t>
        <w:br/>
        <w:t xml:space="preserve">  acceptance-matrix.json</w:t>
        <w:br/>
        <w:t xml:space="preserve">  benchmark-summary.json</w:t>
        <w:br/>
        <w:t xml:space="preserve">  golden-results/</w:t>
        <w:br/>
        <w:t xml:space="preserve">  clean-vm-install-results/</w:t>
        <w:br/>
        <w:t xml:space="preserve">  security-scan-summary.json</w:t>
        <w:br/>
        <w:t xml:space="preserve">  known-limitations.json</w:t>
        <w:br/>
        <w:t xml:space="preserve">  checksums.txt</w:t>
      </w:r>
    </w:p>
    <w:p>
      <w:pPr>
        <w:pStyle w:val="SpecID"/>
      </w:pPr>
      <w:r>
        <w:t>ACET-REL-001 — Evidence required</w:t>
      </w:r>
    </w:p>
    <w:p>
      <w:r>
        <w:t>Une release STABLE n’existe pas sans Release Evidence Bundle complet et archivé.</w:t>
      </w:r>
    </w:p>
    <w:p>
      <w:pPr>
        <w:pStyle w:val="Heading2"/>
      </w:pPr>
      <w:r>
        <w:t>120. ACC-101 à ACC-150 — fermeture</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D9E2F3"/>
          </w:tcPr>
          <w:p>
            <w:r>
              <w:rPr>
                <w:b/>
              </w:rPr>
              <w:t>ID</w:t>
            </w:r>
          </w:p>
        </w:tc>
        <w:tc>
          <w:tcPr>
            <w:tcW w:type="dxa" w:w="3389"/>
            <w:shd w:fill="D9E2F3"/>
          </w:tcPr>
          <w:p>
            <w:r>
              <w:rPr>
                <w:b/>
              </w:rPr>
              <w:t>Sujet</w:t>
            </w:r>
          </w:p>
        </w:tc>
        <w:tc>
          <w:tcPr>
            <w:tcW w:type="dxa" w:w="3389"/>
            <w:shd w:fill="D9E2F3"/>
          </w:tcPr>
          <w:p>
            <w:r>
              <w:rPr>
                <w:b/>
              </w:rPr>
              <w:t>Critère</w:t>
            </w:r>
          </w:p>
        </w:tc>
      </w:tr>
      <w:tr>
        <w:tc>
          <w:tcPr>
            <w:tcW w:type="dxa" w:w="3389"/>
          </w:tcPr>
          <w:p>
            <w:r>
              <w:t>ACC-101</w:t>
            </w:r>
          </w:p>
        </w:tc>
        <w:tc>
          <w:tcPr>
            <w:tcW w:type="dxa" w:w="3389"/>
          </w:tcPr>
          <w:p>
            <w:r>
              <w:t>21-dimension gate</w:t>
            </w:r>
          </w:p>
        </w:tc>
        <w:tc>
          <w:tcPr>
            <w:tcW w:type="dxa" w:w="3389"/>
          </w:tcPr>
          <w:p>
            <w:r>
              <w:t>Chaque sous-système mandatory possède sa checklist §94 complète.</w:t>
            </w:r>
          </w:p>
        </w:tc>
      </w:tr>
      <w:tr>
        <w:tc>
          <w:tcPr>
            <w:tcW w:type="dxa" w:w="3389"/>
          </w:tcPr>
          <w:p>
            <w:r>
              <w:t>ACC-102</w:t>
            </w:r>
          </w:p>
        </w:tc>
        <w:tc>
          <w:tcPr>
            <w:tcW w:type="dxa" w:w="3389"/>
          </w:tcPr>
          <w:p>
            <w:r>
              <w:t>Outcome totality</w:t>
            </w:r>
          </w:p>
        </w:tc>
        <w:tc>
          <w:tcPr>
            <w:tcW w:type="dxa" w:w="3389"/>
          </w:tcPr>
          <w:p>
            <w:r>
              <w:t>Toute fin de processor mappe OperationOutcome.</w:t>
            </w:r>
          </w:p>
        </w:tc>
      </w:tr>
      <w:tr>
        <w:tc>
          <w:tcPr>
            <w:tcW w:type="dxa" w:w="3389"/>
          </w:tcPr>
          <w:p>
            <w:r>
              <w:t>ACC-103</w:t>
            </w:r>
          </w:p>
        </w:tc>
        <w:tc>
          <w:tcPr>
            <w:tcW w:type="dxa" w:w="3389"/>
          </w:tcPr>
          <w:p>
            <w:r>
              <w:t>Failure family</w:t>
            </w:r>
          </w:p>
        </w:tc>
        <w:tc>
          <w:tcPr>
            <w:tcW w:type="dxa" w:w="3389"/>
          </w:tcPr>
          <w:p>
            <w:r>
              <w:t>Toute exception capturée possède failure_family.</w:t>
            </w:r>
          </w:p>
        </w:tc>
      </w:tr>
      <w:tr>
        <w:tc>
          <w:tcPr>
            <w:tcW w:type="dxa" w:w="3389"/>
          </w:tcPr>
          <w:p>
            <w:r>
              <w:t>ACC-104</w:t>
            </w:r>
          </w:p>
        </w:tc>
        <w:tc>
          <w:tcPr>
            <w:tcW w:type="dxa" w:w="3389"/>
          </w:tcPr>
          <w:p>
            <w:r>
              <w:t>Illegal transition</w:t>
            </w:r>
          </w:p>
        </w:tc>
        <w:tc>
          <w:tcPr>
            <w:tcW w:type="dxa" w:w="3389"/>
          </w:tcPr>
          <w:p>
            <w:r>
              <w:t>Une transition illégale est refusée sans mutation DB.</w:t>
            </w:r>
          </w:p>
        </w:tc>
      </w:tr>
      <w:tr>
        <w:tc>
          <w:tcPr>
            <w:tcW w:type="dxa" w:w="3389"/>
          </w:tcPr>
          <w:p>
            <w:r>
              <w:t>ACC-105</w:t>
            </w:r>
          </w:p>
        </w:tc>
        <w:tc>
          <w:tcPr>
            <w:tcW w:type="dxa" w:w="3389"/>
          </w:tcPr>
          <w:p>
            <w:r>
              <w:t>Single-flight</w:t>
            </w:r>
          </w:p>
        </w:tc>
        <w:tc>
          <w:tcPr>
            <w:tcW w:type="dxa" w:w="3389"/>
          </w:tcPr>
          <w:p>
            <w:r>
              <w:t>100 requêtes concurrentes même cache key ⇒ un calcul lourd.</w:t>
            </w:r>
          </w:p>
        </w:tc>
      </w:tr>
      <w:tr>
        <w:tc>
          <w:tcPr>
            <w:tcW w:type="dxa" w:w="3389"/>
          </w:tcPr>
          <w:p>
            <w:r>
              <w:t>ACC-106</w:t>
            </w:r>
          </w:p>
        </w:tc>
        <w:tc>
          <w:tcPr>
            <w:tcW w:type="dxa" w:w="3389"/>
          </w:tcPr>
          <w:p>
            <w:r>
              <w:t>Dead lock recovery</w:t>
            </w:r>
          </w:p>
        </w:tc>
        <w:tc>
          <w:tcPr>
            <w:tcW w:type="dxa" w:w="3389"/>
          </w:tcPr>
          <w:p>
            <w:r>
              <w:t>Lock owner mort est détecté/récupéré.</w:t>
            </w:r>
          </w:p>
        </w:tc>
      </w:tr>
      <w:tr>
        <w:tc>
          <w:tcPr>
            <w:tcW w:type="dxa" w:w="3389"/>
          </w:tcPr>
          <w:p>
            <w:r>
              <w:t>ACC-107</w:t>
            </w:r>
          </w:p>
        </w:tc>
        <w:tc>
          <w:tcPr>
            <w:tcW w:type="dxa" w:w="3389"/>
          </w:tcPr>
          <w:p>
            <w:r>
              <w:t>No long tx</w:t>
            </w:r>
          </w:p>
        </w:tc>
        <w:tc>
          <w:tcPr>
            <w:tcW w:type="dxa" w:w="3389"/>
          </w:tcPr>
          <w:p>
            <w:r>
              <w:t>Instrumentation confirme absence d’appel moteur sous transaction DB longue.</w:t>
            </w:r>
          </w:p>
        </w:tc>
      </w:tr>
      <w:tr>
        <w:tc>
          <w:tcPr>
            <w:tcW w:type="dxa" w:w="3389"/>
          </w:tcPr>
          <w:p>
            <w:r>
              <w:t>ACC-108</w:t>
            </w:r>
          </w:p>
        </w:tc>
        <w:tc>
          <w:tcPr>
            <w:tcW w:type="dxa" w:w="3389"/>
          </w:tcPr>
          <w:p>
            <w:r>
              <w:t>Fault kill app</w:t>
            </w:r>
          </w:p>
        </w:tc>
        <w:tc>
          <w:tcPr>
            <w:tcW w:type="dxa" w:w="3389"/>
          </w:tcPr>
          <w:p>
            <w:r>
              <w:t>Chaque checkpoint critique survit au kill app.</w:t>
            </w:r>
          </w:p>
        </w:tc>
      </w:tr>
      <w:tr>
        <w:tc>
          <w:tcPr>
            <w:tcW w:type="dxa" w:w="3389"/>
          </w:tcPr>
          <w:p>
            <w:r>
              <w:t>ACC-109</w:t>
            </w:r>
          </w:p>
        </w:tc>
        <w:tc>
          <w:tcPr>
            <w:tcW w:type="dxa" w:w="3389"/>
          </w:tcPr>
          <w:p>
            <w:r>
              <w:t>Fault disk full</w:t>
            </w:r>
          </w:p>
        </w:tc>
        <w:tc>
          <w:tcPr>
            <w:tcW w:type="dxa" w:w="3389"/>
          </w:tcPr>
          <w:p>
            <w:r>
              <w:t>Chaque chemin d’écriture critique échoue sans corruption finale.</w:t>
            </w:r>
          </w:p>
        </w:tc>
      </w:tr>
      <w:tr>
        <w:tc>
          <w:tcPr>
            <w:tcW w:type="dxa" w:w="3389"/>
          </w:tcPr>
          <w:p>
            <w:r>
              <w:t>ACC-110</w:t>
            </w:r>
          </w:p>
        </w:tc>
        <w:tc>
          <w:tcPr>
            <w:tcW w:type="dxa" w:w="3389"/>
          </w:tcPr>
          <w:p>
            <w:r>
              <w:t>Fault permissions</w:t>
            </w:r>
          </w:p>
        </w:tc>
        <w:tc>
          <w:tcPr>
            <w:tcW w:type="dxa" w:w="3389"/>
          </w:tcPr>
          <w:p>
            <w:r>
              <w:t>Permission denied produit erreur actionnable sans stacktrace utilisateur.</w:t>
            </w:r>
          </w:p>
        </w:tc>
      </w:tr>
      <w:tr>
        <w:tc>
          <w:tcPr>
            <w:tcW w:type="dxa" w:w="3389"/>
          </w:tcPr>
          <w:p>
            <w:r>
              <w:t>ACC-111</w:t>
            </w:r>
          </w:p>
        </w:tc>
        <w:tc>
          <w:tcPr>
            <w:tcW w:type="dxa" w:w="3389"/>
          </w:tcPr>
          <w:p>
            <w:r>
              <w:t>Fault DB busy</w:t>
            </w:r>
          </w:p>
        </w:tc>
        <w:tc>
          <w:tcPr>
            <w:tcW w:type="dxa" w:w="3389"/>
          </w:tcPr>
          <w:p>
            <w:r>
              <w:t>Contention DB respecte retry/backoff borné.</w:t>
            </w:r>
          </w:p>
        </w:tc>
      </w:tr>
      <w:tr>
        <w:tc>
          <w:tcPr>
            <w:tcW w:type="dxa" w:w="3389"/>
          </w:tcPr>
          <w:p>
            <w:r>
              <w:t>ACC-112</w:t>
            </w:r>
          </w:p>
        </w:tc>
        <w:tc>
          <w:tcPr>
            <w:tcW w:type="dxa" w:w="3389"/>
          </w:tcPr>
          <w:p>
            <w:r>
              <w:t>Fault OOM</w:t>
            </w:r>
          </w:p>
        </w:tc>
        <w:tc>
          <w:tcPr>
            <w:tcW w:type="dxa" w:w="3389"/>
          </w:tcPr>
          <w:p>
            <w:r>
              <w:t>Worker OOM n’abat pas Core/UI.</w:t>
            </w:r>
          </w:p>
        </w:tc>
      </w:tr>
      <w:tr>
        <w:tc>
          <w:tcPr>
            <w:tcW w:type="dxa" w:w="3389"/>
          </w:tcPr>
          <w:p>
            <w:r>
              <w:t>ACC-113</w:t>
            </w:r>
          </w:p>
        </w:tc>
        <w:tc>
          <w:tcPr>
            <w:tcW w:type="dxa" w:w="3389"/>
          </w:tcPr>
          <w:p>
            <w:r>
              <w:t>Property fingerprint</w:t>
            </w:r>
          </w:p>
        </w:tc>
        <w:tc>
          <w:tcPr>
            <w:tcW w:type="dxa" w:w="3389"/>
          </w:tcPr>
          <w:p>
            <w:r>
              <w:t>Permutation inputs ne change pas build fingerprint.</w:t>
            </w:r>
          </w:p>
        </w:tc>
      </w:tr>
      <w:tr>
        <w:tc>
          <w:tcPr>
            <w:tcW w:type="dxa" w:w="3389"/>
          </w:tcPr>
          <w:p>
            <w:r>
              <w:t>ACC-114</w:t>
            </w:r>
          </w:p>
        </w:tc>
        <w:tc>
          <w:tcPr>
            <w:tcW w:type="dxa" w:w="3389"/>
          </w:tcPr>
          <w:p>
            <w:r>
              <w:t>Property pack roundtrip</w:t>
            </w:r>
          </w:p>
        </w:tc>
        <w:tc>
          <w:tcPr>
            <w:tcW w:type="dxa" w:w="3389"/>
          </w:tcPr>
          <w:p>
            <w:r>
              <w:t>Pack roundtrip conserve canonical hashes.</w:t>
            </w:r>
          </w:p>
        </w:tc>
      </w:tr>
      <w:tr>
        <w:tc>
          <w:tcPr>
            <w:tcW w:type="dxa" w:w="3389"/>
          </w:tcPr>
          <w:p>
            <w:r>
              <w:t>ACC-115</w:t>
            </w:r>
          </w:p>
        </w:tc>
        <w:tc>
          <w:tcPr>
            <w:tcW w:type="dxa" w:w="3389"/>
          </w:tcPr>
          <w:p>
            <w:r>
              <w:t>Property unknown</w:t>
            </w:r>
          </w:p>
        </w:tc>
        <w:tc>
          <w:tcPr>
            <w:tcW w:type="dxa" w:w="3389"/>
          </w:tcPr>
          <w:p>
            <w:r>
              <w:t>Transformations ne convertissent jamais UNKNOWN en zéro.</w:t>
            </w:r>
          </w:p>
        </w:tc>
      </w:tr>
      <w:tr>
        <w:tc>
          <w:tcPr>
            <w:tcW w:type="dxa" w:w="3389"/>
          </w:tcPr>
          <w:p>
            <w:r>
              <w:t>ACC-116</w:t>
            </w:r>
          </w:p>
        </w:tc>
        <w:tc>
          <w:tcPr>
            <w:tcW w:type="dxa" w:w="3389"/>
          </w:tcPr>
          <w:p>
            <w:r>
              <w:t>Traceability</w:t>
            </w:r>
          </w:p>
        </w:tc>
        <w:tc>
          <w:tcPr>
            <w:tcW w:type="dxa" w:w="3389"/>
          </w:tcPr>
          <w:p>
            <w:r>
              <w:t>100% exigences MUST ont implementation/test/ACC ou waiver.</w:t>
            </w:r>
          </w:p>
        </w:tc>
      </w:tr>
      <w:tr>
        <w:tc>
          <w:tcPr>
            <w:tcW w:type="dxa" w:w="3389"/>
          </w:tcPr>
          <w:p>
            <w:r>
              <w:t>ACC-117</w:t>
            </w:r>
          </w:p>
        </w:tc>
        <w:tc>
          <w:tcPr>
            <w:tcW w:type="dxa" w:w="3389"/>
          </w:tcPr>
          <w:p>
            <w:r>
              <w:t>Acceptance trace</w:t>
            </w:r>
          </w:p>
        </w:tc>
        <w:tc>
          <w:tcPr>
            <w:tcW w:type="dxa" w:w="3389"/>
          </w:tcPr>
          <w:p>
            <w:r>
              <w:t>100% ACC ont test/protocole versionné.</w:t>
            </w:r>
          </w:p>
        </w:tc>
      </w:tr>
      <w:tr>
        <w:tc>
          <w:tcPr>
            <w:tcW w:type="dxa" w:w="3389"/>
          </w:tcPr>
          <w:p>
            <w:r>
              <w:t>ACC-118</w:t>
            </w:r>
          </w:p>
        </w:tc>
        <w:tc>
          <w:tcPr>
            <w:tcW w:type="dxa" w:w="3389"/>
          </w:tcPr>
          <w:p>
            <w:r>
              <w:t>SLO UI</w:t>
            </w:r>
          </w:p>
        </w:tc>
        <w:tc>
          <w:tcPr>
            <w:tcW w:type="dxa" w:w="3389"/>
          </w:tcPr>
          <w:p>
            <w:r>
              <w:t>Aucun job lourd ne bloque event loop au-delà du seuil instrumenté.</w:t>
            </w:r>
          </w:p>
        </w:tc>
      </w:tr>
      <w:tr>
        <w:tc>
          <w:tcPr>
            <w:tcW w:type="dxa" w:w="3389"/>
          </w:tcPr>
          <w:p>
            <w:r>
              <w:t>ACC-119</w:t>
            </w:r>
          </w:p>
        </w:tc>
        <w:tc>
          <w:tcPr>
            <w:tcW w:type="dxa" w:w="3389"/>
          </w:tcPr>
          <w:p>
            <w:r>
              <w:t>Search P95</w:t>
            </w:r>
          </w:p>
        </w:tc>
        <w:tc>
          <w:tcPr>
            <w:tcW w:type="dxa" w:w="3389"/>
          </w:tcPr>
          <w:p>
            <w:r>
              <w:t>Recherche respecte SLO sur dataset de référence.</w:t>
            </w:r>
          </w:p>
        </w:tc>
      </w:tr>
      <w:tr>
        <w:tc>
          <w:tcPr>
            <w:tcW w:type="dxa" w:w="3389"/>
          </w:tcPr>
          <w:p>
            <w:r>
              <w:t>ACC-120</w:t>
            </w:r>
          </w:p>
        </w:tc>
        <w:tc>
          <w:tcPr>
            <w:tcW w:type="dxa" w:w="3389"/>
          </w:tcPr>
          <w:p>
            <w:r>
              <w:t>Capacity M</w:t>
            </w:r>
          </w:p>
        </w:tc>
        <w:tc>
          <w:tcPr>
            <w:tcW w:type="dxa" w:w="3389"/>
          </w:tcPr>
          <w:p>
            <w:r>
              <w:t>Dataset M validé sans perte/invariant failure.</w:t>
            </w:r>
          </w:p>
        </w:tc>
      </w:tr>
      <w:tr>
        <w:tc>
          <w:tcPr>
            <w:tcW w:type="dxa" w:w="3389"/>
          </w:tcPr>
          <w:p>
            <w:r>
              <w:t>ACC-121</w:t>
            </w:r>
          </w:p>
        </w:tc>
        <w:tc>
          <w:tcPr>
            <w:tcW w:type="dxa" w:w="3389"/>
          </w:tcPr>
          <w:p>
            <w:r>
              <w:t>Capacity warning</w:t>
            </w:r>
          </w:p>
        </w:tc>
        <w:tc>
          <w:tcPr>
            <w:tcW w:type="dxa" w:w="3389"/>
          </w:tcPr>
          <w:p>
            <w:r>
              <w:t>Au-delà enveloppe validée, avertissement explicite.</w:t>
            </w:r>
          </w:p>
        </w:tc>
      </w:tr>
      <w:tr>
        <w:tc>
          <w:tcPr>
            <w:tcW w:type="dxa" w:w="3389"/>
          </w:tcPr>
          <w:p>
            <w:r>
              <w:t>ACC-122</w:t>
            </w:r>
          </w:p>
        </w:tc>
        <w:tc>
          <w:tcPr>
            <w:tcW w:type="dxa" w:w="3389"/>
          </w:tcPr>
          <w:p>
            <w:r>
              <w:t>UTC persistence</w:t>
            </w:r>
          </w:p>
        </w:tc>
        <w:tc>
          <w:tcPr>
            <w:tcW w:type="dxa" w:w="3389"/>
          </w:tcPr>
          <w:p>
            <w:r>
              <w:t>Timestamps internes persistés UTC et affichés localement correctement.</w:t>
            </w:r>
          </w:p>
        </w:tc>
      </w:tr>
      <w:tr>
        <w:tc>
          <w:tcPr>
            <w:tcW w:type="dxa" w:w="3389"/>
          </w:tcPr>
          <w:p>
            <w:r>
              <w:t>ACC-123</w:t>
            </w:r>
          </w:p>
        </w:tc>
        <w:tc>
          <w:tcPr>
            <w:tcW w:type="dxa" w:w="3389"/>
          </w:tcPr>
          <w:p>
            <w:r>
              <w:t>Clock rollback</w:t>
            </w:r>
          </w:p>
        </w:tc>
        <w:tc>
          <w:tcPr>
            <w:tcW w:type="dxa" w:w="3389"/>
          </w:tcPr>
          <w:p>
            <w:r>
              <w:t>Horloge système reculée ne casse pas ordre transactionnel.</w:t>
            </w:r>
          </w:p>
        </w:tc>
      </w:tr>
      <w:tr>
        <w:tc>
          <w:tcPr>
            <w:tcW w:type="dxa" w:w="3389"/>
          </w:tcPr>
          <w:p>
            <w:r>
              <w:t>ACC-124</w:t>
            </w:r>
          </w:p>
        </w:tc>
        <w:tc>
          <w:tcPr>
            <w:tcW w:type="dxa" w:w="3389"/>
          </w:tcPr>
          <w:p>
            <w:r>
              <w:t>Resolved config</w:t>
            </w:r>
          </w:p>
        </w:tc>
        <w:tc>
          <w:tcPr>
            <w:tcW w:type="dxa" w:w="3389"/>
          </w:tcPr>
          <w:p>
            <w:r>
              <w:t>Chaque run exporte resolved config + hash.</w:t>
            </w:r>
          </w:p>
        </w:tc>
      </w:tr>
      <w:tr>
        <w:tc>
          <w:tcPr>
            <w:tcW w:type="dxa" w:w="3389"/>
          </w:tcPr>
          <w:p>
            <w:r>
              <w:t>ACC-125</w:t>
            </w:r>
          </w:p>
        </w:tc>
        <w:tc>
          <w:tcPr>
            <w:tcW w:type="dxa" w:w="3389"/>
          </w:tcPr>
          <w:p>
            <w:r>
              <w:t>Secret storage</w:t>
            </w:r>
          </w:p>
        </w:tc>
        <w:tc>
          <w:tcPr>
            <w:tcW w:type="dxa" w:w="3389"/>
          </w:tcPr>
          <w:p>
            <w:r>
              <w:t>Fixture token optionnel absent des configs/logs en clair.</w:t>
            </w:r>
          </w:p>
        </w:tc>
      </w:tr>
      <w:tr>
        <w:tc>
          <w:tcPr>
            <w:tcW w:type="dxa" w:w="3389"/>
          </w:tcPr>
          <w:p>
            <w:r>
              <w:t>ACC-126</w:t>
            </w:r>
          </w:p>
        </w:tc>
        <w:tc>
          <w:tcPr>
            <w:tcW w:type="dxa" w:w="3389"/>
          </w:tcPr>
          <w:p>
            <w:r>
              <w:t>Vulnerability manifest</w:t>
            </w:r>
          </w:p>
        </w:tc>
        <w:tc>
          <w:tcPr>
            <w:tcW w:type="dxa" w:w="3389"/>
          </w:tcPr>
          <w:p>
            <w:r>
              <w:t>Release SBOM scannée et triage archivé.</w:t>
            </w:r>
          </w:p>
        </w:tc>
      </w:tr>
      <w:tr>
        <w:tc>
          <w:tcPr>
            <w:tcW w:type="dxa" w:w="3389"/>
          </w:tcPr>
          <w:p>
            <w:r>
              <w:t>ACC-127</w:t>
            </w:r>
          </w:p>
        </w:tc>
        <w:tc>
          <w:tcPr>
            <w:tcW w:type="dxa" w:w="3389"/>
          </w:tcPr>
          <w:p>
            <w:r>
              <w:t>License closure</w:t>
            </w:r>
          </w:p>
        </w:tc>
        <w:tc>
          <w:tcPr>
            <w:tcW w:type="dxa" w:w="3389"/>
          </w:tcPr>
          <w:p>
            <w:r>
              <w:t>Chaque composant redistribué possède décision licence.</w:t>
            </w:r>
          </w:p>
        </w:tc>
      </w:tr>
      <w:tr>
        <w:tc>
          <w:tcPr>
            <w:tcW w:type="dxa" w:w="3389"/>
          </w:tcPr>
          <w:p>
            <w:r>
              <w:t>ACC-128</w:t>
            </w:r>
          </w:p>
        </w:tc>
        <w:tc>
          <w:tcPr>
            <w:tcW w:type="dxa" w:w="3389"/>
          </w:tcPr>
          <w:p>
            <w:r>
              <w:t>Recovery read-only</w:t>
            </w:r>
          </w:p>
        </w:tc>
        <w:tc>
          <w:tcPr>
            <w:tcW w:type="dxa" w:w="3389"/>
          </w:tcPr>
          <w:p>
            <w:r>
              <w:t>DB critique invalide ouvre RECOVERY_READ_ONLY.</w:t>
            </w:r>
          </w:p>
        </w:tc>
      </w:tr>
      <w:tr>
        <w:tc>
          <w:tcPr>
            <w:tcW w:type="dxa" w:w="3389"/>
          </w:tcPr>
          <w:p>
            <w:r>
              <w:t>ACC-129</w:t>
            </w:r>
          </w:p>
        </w:tc>
        <w:tc>
          <w:tcPr>
            <w:tcW w:type="dxa" w:w="3389"/>
          </w:tcPr>
          <w:p>
            <w:r>
              <w:t>Old app/new DB</w:t>
            </w:r>
          </w:p>
        </w:tc>
        <w:tc>
          <w:tcPr>
            <w:tcW w:type="dxa" w:w="3389"/>
          </w:tcPr>
          <w:p>
            <w:r>
              <w:t>Ancienne app refuse write sur schema futur.</w:t>
            </w:r>
          </w:p>
        </w:tc>
      </w:tr>
      <w:tr>
        <w:tc>
          <w:tcPr>
            <w:tcW w:type="dxa" w:w="3389"/>
          </w:tcPr>
          <w:p>
            <w:r>
              <w:t>ACC-130</w:t>
            </w:r>
          </w:p>
        </w:tc>
        <w:tc>
          <w:tcPr>
            <w:tcW w:type="dxa" w:w="3389"/>
          </w:tcPr>
          <w:p>
            <w:r>
              <w:t>New app/old DB</w:t>
            </w:r>
          </w:p>
        </w:tc>
        <w:tc>
          <w:tcPr>
            <w:tcW w:type="dxa" w:w="3389"/>
          </w:tcPr>
          <w:p>
            <w:r>
              <w:t>Migration supportée réussit après backup.</w:t>
            </w:r>
          </w:p>
        </w:tc>
      </w:tr>
      <w:tr>
        <w:tc>
          <w:tcPr>
            <w:tcW w:type="dxa" w:w="3389"/>
          </w:tcPr>
          <w:p>
            <w:r>
              <w:t>ACC-131</w:t>
            </w:r>
          </w:p>
        </w:tc>
        <w:tc>
          <w:tcPr>
            <w:tcW w:type="dxa" w:w="3389"/>
          </w:tcPr>
          <w:p>
            <w:r>
              <w:t>Human/raw separation</w:t>
            </w:r>
          </w:p>
        </w:tc>
        <w:tc>
          <w:tcPr>
            <w:tcW w:type="dxa" w:w="3389"/>
          </w:tcPr>
          <w:p>
            <w:r>
              <w:t>Human assertion ne modifie matcher_result.</w:t>
            </w:r>
          </w:p>
        </w:tc>
      </w:tr>
      <w:tr>
        <w:tc>
          <w:tcPr>
            <w:tcW w:type="dxa" w:w="3389"/>
          </w:tcPr>
          <w:p>
            <w:r>
              <w:t>ACC-132</w:t>
            </w:r>
          </w:p>
        </w:tc>
        <w:tc>
          <w:tcPr>
            <w:tcW w:type="dxa" w:w="3389"/>
          </w:tcPr>
          <w:p>
            <w:r>
              <w:t>Human/GT separation</w:t>
            </w:r>
          </w:p>
        </w:tc>
        <w:tc>
          <w:tcPr>
            <w:tcW w:type="dxa" w:w="3389"/>
          </w:tcPr>
          <w:p>
            <w:r>
              <w:t>Annotation projet ne devient pas benchmark label.</w:t>
            </w:r>
          </w:p>
        </w:tc>
      </w:tr>
      <w:tr>
        <w:tc>
          <w:tcPr>
            <w:tcW w:type="dxa" w:w="3389"/>
          </w:tcPr>
          <w:p>
            <w:r>
              <w:t>ACC-133</w:t>
            </w:r>
          </w:p>
        </w:tc>
        <w:tc>
          <w:tcPr>
            <w:tcW w:type="dxa" w:w="3389"/>
          </w:tcPr>
          <w:p>
            <w:r>
              <w:t>Benchmark split</w:t>
            </w:r>
          </w:p>
        </w:tc>
        <w:tc>
          <w:tcPr>
            <w:tcW w:type="dxa" w:w="3389"/>
          </w:tcPr>
          <w:p>
            <w:r>
              <w:t>Calibration et test final séparés.</w:t>
            </w:r>
          </w:p>
        </w:tc>
      </w:tr>
      <w:tr>
        <w:tc>
          <w:tcPr>
            <w:tcW w:type="dxa" w:w="3389"/>
          </w:tcPr>
          <w:p>
            <w:r>
              <w:t>ACC-134</w:t>
            </w:r>
          </w:p>
        </w:tc>
        <w:tc>
          <w:tcPr>
            <w:tcW w:type="dxa" w:w="3389"/>
          </w:tcPr>
          <w:p>
            <w:r>
              <w:t>Benchmark manifest</w:t>
            </w:r>
          </w:p>
        </w:tc>
        <w:tc>
          <w:tcPr>
            <w:tcW w:type="dxa" w:w="3389"/>
          </w:tcPr>
          <w:p>
            <w:r>
              <w:t>Run benchmark possède manifest complet.</w:t>
            </w:r>
          </w:p>
        </w:tc>
      </w:tr>
      <w:tr>
        <w:tc>
          <w:tcPr>
            <w:tcW w:type="dxa" w:w="3389"/>
          </w:tcPr>
          <w:p>
            <w:r>
              <w:t>ACC-135</w:t>
            </w:r>
          </w:p>
        </w:tc>
        <w:tc>
          <w:tcPr>
            <w:tcW w:type="dxa" w:w="3389"/>
          </w:tcPr>
          <w:p>
            <w:r>
              <w:t>Determinism declaration</w:t>
            </w:r>
          </w:p>
        </w:tc>
        <w:tc>
          <w:tcPr>
            <w:tcW w:type="dxa" w:w="3389"/>
          </w:tcPr>
          <w:p>
            <w:r>
              <w:t>Tous processors déclarent D0-D3.</w:t>
            </w:r>
          </w:p>
        </w:tc>
      </w:tr>
      <w:tr>
        <w:tc>
          <w:tcPr>
            <w:tcW w:type="dxa" w:w="3389"/>
          </w:tcPr>
          <w:p>
            <w:r>
              <w:t>ACC-136</w:t>
            </w:r>
          </w:p>
        </w:tc>
        <w:tc>
          <w:tcPr>
            <w:tcW w:type="dxa" w:w="3389"/>
          </w:tcPr>
          <w:p>
            <w:r>
              <w:t>D0 repeat</w:t>
            </w:r>
          </w:p>
        </w:tc>
        <w:tc>
          <w:tcPr>
            <w:tcW w:type="dxa" w:w="3389"/>
          </w:tcPr>
          <w:p>
            <w:r>
              <w:t>Processor D0 répété produit hash sortie identique.</w:t>
            </w:r>
          </w:p>
        </w:tc>
      </w:tr>
      <w:tr>
        <w:tc>
          <w:tcPr>
            <w:tcW w:type="dxa" w:w="3389"/>
          </w:tcPr>
          <w:p>
            <w:r>
              <w:t>ACC-137</w:t>
            </w:r>
          </w:p>
        </w:tc>
        <w:tc>
          <w:tcPr>
            <w:tcW w:type="dxa" w:w="3389"/>
          </w:tcPr>
          <w:p>
            <w:r>
              <w:t>D1 normalize</w:t>
            </w:r>
          </w:p>
        </w:tc>
        <w:tc>
          <w:tcPr>
            <w:tcW w:type="dxa" w:w="3389"/>
          </w:tcPr>
          <w:p>
            <w:r>
              <w:t>Processor D1 produit représentation canonique identique.</w:t>
            </w:r>
          </w:p>
        </w:tc>
      </w:tr>
      <w:tr>
        <w:tc>
          <w:tcPr>
            <w:tcW w:type="dxa" w:w="3389"/>
          </w:tcPr>
          <w:p>
            <w:r>
              <w:t>ACC-138</w:t>
            </w:r>
          </w:p>
        </w:tc>
        <w:tc>
          <w:tcPr>
            <w:tcW w:type="dxa" w:w="3389"/>
          </w:tcPr>
          <w:p>
            <w:r>
              <w:t>D3 restriction</w:t>
            </w:r>
          </w:p>
        </w:tc>
        <w:tc>
          <w:tcPr>
            <w:tcW w:type="dxa" w:w="3389"/>
          </w:tcPr>
          <w:p>
            <w:r>
              <w:t>Processor D3 ne produit pas stable inference non marquée.</w:t>
            </w:r>
          </w:p>
        </w:tc>
      </w:tr>
      <w:tr>
        <w:tc>
          <w:tcPr>
            <w:tcW w:type="dxa" w:w="3389"/>
          </w:tcPr>
          <w:p>
            <w:r>
              <w:t>ACC-139</w:t>
            </w:r>
          </w:p>
        </w:tc>
        <w:tc>
          <w:tcPr>
            <w:tcW w:type="dxa" w:w="3389"/>
          </w:tcPr>
          <w:p>
            <w:r>
              <w:t>Release evidence</w:t>
            </w:r>
          </w:p>
        </w:tc>
        <w:tc>
          <w:tcPr>
            <w:tcW w:type="dxa" w:w="3389"/>
          </w:tcPr>
          <w:p>
            <w:r>
              <w:t>Stable release possède evidence bundle complet.</w:t>
            </w:r>
          </w:p>
        </w:tc>
      </w:tr>
      <w:tr>
        <w:tc>
          <w:tcPr>
            <w:tcW w:type="dxa" w:w="3389"/>
          </w:tcPr>
          <w:p>
            <w:r>
              <w:t>ACC-140</w:t>
            </w:r>
          </w:p>
        </w:tc>
        <w:tc>
          <w:tcPr>
            <w:tcW w:type="dxa" w:w="3389"/>
          </w:tcPr>
          <w:p>
            <w:r>
              <w:t>No orphan blob</w:t>
            </w:r>
          </w:p>
        </w:tc>
        <w:tc>
          <w:tcPr>
            <w:tcW w:type="dxa" w:w="3389"/>
          </w:tcPr>
          <w:p>
            <w:r>
              <w:t>Reconcile détecte tout blob non référencé.</w:t>
            </w:r>
          </w:p>
        </w:tc>
      </w:tr>
      <w:tr>
        <w:tc>
          <w:tcPr>
            <w:tcW w:type="dxa" w:w="3389"/>
          </w:tcPr>
          <w:p>
            <w:r>
              <w:t>ACC-141</w:t>
            </w:r>
          </w:p>
        </w:tc>
        <w:tc>
          <w:tcPr>
            <w:tcW w:type="dxa" w:w="3389"/>
          </w:tcPr>
          <w:p>
            <w:r>
              <w:t>No dangling ref</w:t>
            </w:r>
          </w:p>
        </w:tc>
        <w:tc>
          <w:tcPr>
            <w:tcW w:type="dxa" w:w="3389"/>
          </w:tcPr>
          <w:p>
            <w:r>
              <w:t>Reconcile détecte toute référence vers blob absent.</w:t>
            </w:r>
          </w:p>
        </w:tc>
      </w:tr>
      <w:tr>
        <w:tc>
          <w:tcPr>
            <w:tcW w:type="dxa" w:w="3389"/>
          </w:tcPr>
          <w:p>
            <w:r>
              <w:t>ACC-142</w:t>
            </w:r>
          </w:p>
        </w:tc>
        <w:tc>
          <w:tcPr>
            <w:tcW w:type="dxa" w:w="3389"/>
          </w:tcPr>
          <w:p>
            <w:r>
              <w:t>Atomic visibility</w:t>
            </w:r>
          </w:p>
        </w:tc>
        <w:tc>
          <w:tcPr>
            <w:tcW w:type="dxa" w:w="3389"/>
          </w:tcPr>
          <w:p>
            <w:r>
              <w:t>Output incomplet n’est jamais visible CURRENT.</w:t>
            </w:r>
          </w:p>
        </w:tc>
      </w:tr>
      <w:tr>
        <w:tc>
          <w:tcPr>
            <w:tcW w:type="dxa" w:w="3389"/>
          </w:tcPr>
          <w:p>
            <w:r>
              <w:t>ACC-143</w:t>
            </w:r>
          </w:p>
        </w:tc>
        <w:tc>
          <w:tcPr>
            <w:tcW w:type="dxa" w:w="3389"/>
          </w:tcPr>
          <w:p>
            <w:r>
              <w:t>Provider distrust</w:t>
            </w:r>
          </w:p>
        </w:tc>
        <w:tc>
          <w:tcPr>
            <w:tcW w:type="dxa" w:w="3389"/>
          </w:tcPr>
          <w:p>
            <w:r>
              <w:t>Exit 0 + invariant invalide = failure/partial.</w:t>
            </w:r>
          </w:p>
        </w:tc>
      </w:tr>
      <w:tr>
        <w:tc>
          <w:tcPr>
            <w:tcW w:type="dxa" w:w="3389"/>
          </w:tcPr>
          <w:p>
            <w:r>
              <w:t>ACC-144</w:t>
            </w:r>
          </w:p>
        </w:tc>
        <w:tc>
          <w:tcPr>
            <w:tcW w:type="dxa" w:w="3389"/>
          </w:tcPr>
          <w:p>
            <w:r>
              <w:t>Historical run</w:t>
            </w:r>
          </w:p>
        </w:tc>
        <w:tc>
          <w:tcPr>
            <w:tcW w:type="dxa" w:w="3389"/>
          </w:tcPr>
          <w:p>
            <w:r>
              <w:t>Réanalyse ne change aucun row historique immuable.</w:t>
            </w:r>
          </w:p>
        </w:tc>
      </w:tr>
      <w:tr>
        <w:tc>
          <w:tcPr>
            <w:tcW w:type="dxa" w:w="3389"/>
          </w:tcPr>
          <w:p>
            <w:r>
              <w:t>ACC-145</w:t>
            </w:r>
          </w:p>
        </w:tc>
        <w:tc>
          <w:tcPr>
            <w:tcW w:type="dxa" w:w="3389"/>
          </w:tcPr>
          <w:p>
            <w:r>
              <w:t>No causal promotion</w:t>
            </w:r>
          </w:p>
        </w:tc>
        <w:tc>
          <w:tcPr>
            <w:tcW w:type="dxa" w:w="3389"/>
          </w:tcPr>
          <w:p>
            <w:r>
              <w:t>External correlation ne devient causal claim automatiquement.</w:t>
            </w:r>
          </w:p>
        </w:tc>
      </w:tr>
      <w:tr>
        <w:tc>
          <w:tcPr>
            <w:tcW w:type="dxa" w:w="3389"/>
          </w:tcPr>
          <w:p>
            <w:r>
              <w:t>ACC-146</w:t>
            </w:r>
          </w:p>
        </w:tc>
        <w:tc>
          <w:tcPr>
            <w:tcW w:type="dxa" w:w="3389"/>
          </w:tcPr>
          <w:p>
            <w:r>
              <w:t>No uncalibrated probability</w:t>
            </w:r>
          </w:p>
        </w:tc>
        <w:tc>
          <w:tcPr>
            <w:tcW w:type="dxa" w:w="3389"/>
          </w:tcPr>
          <w:p>
            <w:r>
              <w:t>Aucun pourcentage probabiliste hors calibration valide.</w:t>
            </w:r>
          </w:p>
        </w:tc>
      </w:tr>
      <w:tr>
        <w:tc>
          <w:tcPr>
            <w:tcW w:type="dxa" w:w="3389"/>
          </w:tcPr>
          <w:p>
            <w:r>
              <w:t>ACC-147</w:t>
            </w:r>
          </w:p>
        </w:tc>
        <w:tc>
          <w:tcPr>
            <w:tcW w:type="dxa" w:w="3389"/>
          </w:tcPr>
          <w:p>
            <w:r>
              <w:t>OOD abstention</w:t>
            </w:r>
          </w:p>
        </w:tc>
        <w:tc>
          <w:tcPr>
            <w:tcW w:type="dxa" w:w="3389"/>
          </w:tcPr>
          <w:p>
            <w:r>
              <w:t>OOD peut forcer ABSTAIN selon policy.</w:t>
            </w:r>
          </w:p>
        </w:tc>
      </w:tr>
      <w:tr>
        <w:tc>
          <w:tcPr>
            <w:tcW w:type="dxa" w:w="3389"/>
          </w:tcPr>
          <w:p>
            <w:r>
              <w:t>ACC-148</w:t>
            </w:r>
          </w:p>
        </w:tc>
        <w:tc>
          <w:tcPr>
            <w:tcW w:type="dxa" w:w="3389"/>
          </w:tcPr>
          <w:p>
            <w:r>
              <w:t>Cleanup safety</w:t>
            </w:r>
          </w:p>
        </w:tc>
        <w:tc>
          <w:tcPr>
            <w:tcW w:type="dxa" w:w="3389"/>
          </w:tcPr>
          <w:p>
            <w:r>
              <w:t>Purge ne touche aucun objet running/locked/referenced.</w:t>
            </w:r>
          </w:p>
        </w:tc>
      </w:tr>
      <w:tr>
        <w:tc>
          <w:tcPr>
            <w:tcW w:type="dxa" w:w="3389"/>
          </w:tcPr>
          <w:p>
            <w:r>
              <w:t>ACC-149</w:t>
            </w:r>
          </w:p>
        </w:tc>
        <w:tc>
          <w:tcPr>
            <w:tcW w:type="dxa" w:w="3389"/>
          </w:tcPr>
          <w:p>
            <w:r>
              <w:t>Update evidence</w:t>
            </w:r>
          </w:p>
        </w:tc>
        <w:tc>
          <w:tcPr>
            <w:tcW w:type="dxa" w:w="3389"/>
          </w:tcPr>
          <w:p>
            <w:r>
              <w:t>Update stable vérifie provenance/signature/hash avant apply.</w:t>
            </w:r>
          </w:p>
        </w:tc>
      </w:tr>
      <w:tr>
        <w:tc>
          <w:tcPr>
            <w:tcW w:type="dxa" w:w="3389"/>
          </w:tcPr>
          <w:p>
            <w:r>
              <w:t>ACC-150</w:t>
            </w:r>
          </w:p>
        </w:tc>
        <w:tc>
          <w:tcPr>
            <w:tcW w:type="dxa" w:w="3389"/>
          </w:tcPr>
          <w:p>
            <w:r>
              <w:t>Full lifecycle</w:t>
            </w:r>
          </w:p>
        </w:tc>
        <w:tc>
          <w:tcPr>
            <w:tcW w:type="dxa" w:w="3389"/>
          </w:tcPr>
          <w:p>
            <w:r>
              <w:t>Clean VM : install→demo→workspace→3 builds→analysis→lineage→report→backup→crash recovery→update→restore→uninstall/reinstall sans perte.</w:t>
            </w:r>
          </w:p>
        </w:tc>
      </w:tr>
    </w:tbl>
    <w:p/>
    <w:p>
      <w:pPr>
        <w:pStyle w:val="Heading2"/>
      </w:pPr>
      <w:r>
        <w:t>121. Matrice Requirement → Test → Gate (extrait normatif)</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shd w:fill="D9E2F3"/>
          </w:tcPr>
          <w:p>
            <w:r>
              <w:rPr>
                <w:b/>
              </w:rPr>
              <w:t>Requirement family</w:t>
            </w:r>
          </w:p>
        </w:tc>
        <w:tc>
          <w:tcPr>
            <w:tcW w:type="dxa" w:w="3389"/>
            <w:shd w:fill="D9E2F3"/>
          </w:tcPr>
          <w:p>
            <w:r>
              <w:rPr>
                <w:b/>
              </w:rPr>
              <w:t>Tests minimum</w:t>
            </w:r>
          </w:p>
        </w:tc>
        <w:tc>
          <w:tcPr>
            <w:tcW w:type="dxa" w:w="3389"/>
            <w:shd w:fill="D9E2F3"/>
          </w:tcPr>
          <w:p>
            <w:r>
              <w:rPr>
                <w:b/>
              </w:rPr>
              <w:t>Gate</w:t>
            </w:r>
          </w:p>
        </w:tc>
      </w:tr>
      <w:tr>
        <w:tc>
          <w:tcPr>
            <w:tcW w:type="dxa" w:w="3389"/>
          </w:tcPr>
          <w:p>
            <w:r>
              <w:t>DATA/DB</w:t>
            </w:r>
          </w:p>
        </w:tc>
        <w:tc>
          <w:tcPr>
            <w:tcW w:type="dxa" w:w="3389"/>
          </w:tcPr>
          <w:p>
            <w:r>
              <w:t>unit + migration + property + fault + recovery</w:t>
            </w:r>
          </w:p>
        </w:tc>
        <w:tc>
          <w:tcPr>
            <w:tcW w:type="dxa" w:w="3389"/>
          </w:tcPr>
          <w:p>
            <w:r>
              <w:t>Stable</w:t>
            </w:r>
          </w:p>
        </w:tc>
      </w:tr>
      <w:tr>
        <w:tc>
          <w:tcPr>
            <w:tcW w:type="dxa" w:w="3389"/>
          </w:tcPr>
          <w:p>
            <w:r>
              <w:t>IMPORT</w:t>
            </w:r>
          </w:p>
        </w:tc>
        <w:tc>
          <w:tcPr>
            <w:tcW w:type="dxa" w:w="3389"/>
          </w:tcPr>
          <w:p>
            <w:r>
              <w:t>unit + hostile fixtures + property + fault</w:t>
            </w:r>
          </w:p>
        </w:tc>
        <w:tc>
          <w:tcPr>
            <w:tcW w:type="dxa" w:w="3389"/>
          </w:tcPr>
          <w:p>
            <w:r>
              <w:t>Stable</w:t>
            </w:r>
          </w:p>
        </w:tc>
      </w:tr>
      <w:tr>
        <w:tc>
          <w:tcPr>
            <w:tcW w:type="dxa" w:w="3389"/>
          </w:tcPr>
          <w:p>
            <w:r>
              <w:t>ENGINE</w:t>
            </w:r>
          </w:p>
        </w:tc>
        <w:tc>
          <w:tcPr>
            <w:tcW w:type="dxa" w:w="3389"/>
          </w:tcPr>
          <w:p>
            <w:r>
              <w:t>contract + golden + false-success + timeout + process-tree</w:t>
            </w:r>
          </w:p>
        </w:tc>
        <w:tc>
          <w:tcPr>
            <w:tcW w:type="dxa" w:w="3389"/>
          </w:tcPr>
          <w:p>
            <w:r>
              <w:t>Stable</w:t>
            </w:r>
          </w:p>
        </w:tc>
      </w:tr>
      <w:tr>
        <w:tc>
          <w:tcPr>
            <w:tcW w:type="dxa" w:w="3389"/>
          </w:tcPr>
          <w:p>
            <w:r>
              <w:t>MATCH/LINEAGE</w:t>
            </w:r>
          </w:p>
        </w:tc>
        <w:tc>
          <w:tcPr>
            <w:tcW w:type="dxa" w:w="3389"/>
          </w:tcPr>
          <w:p>
            <w:r>
              <w:t>benchmark + calibration + multi-version + property</w:t>
            </w:r>
          </w:p>
        </w:tc>
        <w:tc>
          <w:tcPr>
            <w:tcW w:type="dxa" w:w="3389"/>
          </w:tcPr>
          <w:p>
            <w:r>
              <w:t>Stable</w:t>
            </w:r>
          </w:p>
        </w:tc>
      </w:tr>
      <w:tr>
        <w:tc>
          <w:tcPr>
            <w:tcW w:type="dxa" w:w="3389"/>
          </w:tcPr>
          <w:p>
            <w:r>
              <w:t>JOBS</w:t>
            </w:r>
          </w:p>
        </w:tc>
        <w:tc>
          <w:tcPr>
            <w:tcW w:type="dxa" w:w="3389"/>
          </w:tcPr>
          <w:p>
            <w:r>
              <w:t>state/property + kill/restart + resource faults</w:t>
            </w:r>
          </w:p>
        </w:tc>
        <w:tc>
          <w:tcPr>
            <w:tcW w:type="dxa" w:w="3389"/>
          </w:tcPr>
          <w:p>
            <w:r>
              <w:t>Stable</w:t>
            </w:r>
          </w:p>
        </w:tc>
      </w:tr>
      <w:tr>
        <w:tc>
          <w:tcPr>
            <w:tcW w:type="dxa" w:w="3389"/>
          </w:tcPr>
          <w:p>
            <w:r>
              <w:t>SECURITY</w:t>
            </w:r>
          </w:p>
        </w:tc>
        <w:tc>
          <w:tcPr>
            <w:tcW w:type="dxa" w:w="3389"/>
          </w:tcPr>
          <w:p>
            <w:r>
              <w:t>archive/path/tamper/signature/secrets</w:t>
            </w:r>
          </w:p>
        </w:tc>
        <w:tc>
          <w:tcPr>
            <w:tcW w:type="dxa" w:w="3389"/>
          </w:tcPr>
          <w:p>
            <w:r>
              <w:t>Stable</w:t>
            </w:r>
          </w:p>
        </w:tc>
      </w:tr>
      <w:tr>
        <w:tc>
          <w:tcPr>
            <w:tcW w:type="dxa" w:w="3389"/>
          </w:tcPr>
          <w:p>
            <w:r>
              <w:t>UPDATE</w:t>
            </w:r>
          </w:p>
        </w:tc>
        <w:tc>
          <w:tcPr>
            <w:tcW w:type="dxa" w:w="3389"/>
          </w:tcPr>
          <w:p>
            <w:r>
              <w:t>tamper + rollback + migration + offline</w:t>
            </w:r>
          </w:p>
        </w:tc>
        <w:tc>
          <w:tcPr>
            <w:tcW w:type="dxa" w:w="3389"/>
          </w:tcPr>
          <w:p>
            <w:r>
              <w:t>Stable</w:t>
            </w:r>
          </w:p>
        </w:tc>
      </w:tr>
      <w:tr>
        <w:tc>
          <w:tcPr>
            <w:tcW w:type="dxa" w:w="3389"/>
          </w:tcPr>
          <w:p>
            <w:r>
              <w:t>UX</w:t>
            </w:r>
          </w:p>
        </w:tc>
        <w:tc>
          <w:tcPr>
            <w:tcW w:type="dxa" w:w="3389"/>
          </w:tcPr>
          <w:p>
            <w:r>
              <w:t>keyboard + error states + no hidden fallback + performance</w:t>
            </w:r>
          </w:p>
        </w:tc>
        <w:tc>
          <w:tcPr>
            <w:tcW w:type="dxa" w:w="3389"/>
          </w:tcPr>
          <w:p>
            <w:r>
              <w:t>Stable</w:t>
            </w:r>
          </w:p>
        </w:tc>
      </w:tr>
      <w:tr>
        <w:tc>
          <w:tcPr>
            <w:tcW w:type="dxa" w:w="3389"/>
          </w:tcPr>
          <w:p>
            <w:r>
              <w:t>REPORT/PACK</w:t>
            </w:r>
          </w:p>
        </w:tc>
        <w:tc>
          <w:tcPr>
            <w:tcW w:type="dxa" w:w="3389"/>
          </w:tcPr>
          <w:p>
            <w:r>
              <w:t>schema + roundtrip + future-version reject</w:t>
            </w:r>
          </w:p>
        </w:tc>
        <w:tc>
          <w:tcPr>
            <w:tcW w:type="dxa" w:w="3389"/>
          </w:tcPr>
          <w:p>
            <w:r>
              <w:t>Stable</w:t>
            </w:r>
          </w:p>
        </w:tc>
      </w:tr>
      <w:tr>
        <w:tc>
          <w:tcPr>
            <w:tcW w:type="dxa" w:w="3389"/>
          </w:tcPr>
          <w:p>
            <w:r>
              <w:t>RELEASE</w:t>
            </w:r>
          </w:p>
        </w:tc>
        <w:tc>
          <w:tcPr>
            <w:tcW w:type="dxa" w:w="3389"/>
          </w:tcPr>
          <w:p>
            <w:r>
              <w:t>clean VM + SBOM + licenses + signatures + evidence bundle</w:t>
            </w:r>
          </w:p>
        </w:tc>
        <w:tc>
          <w:tcPr>
            <w:tcW w:type="dxa" w:w="3389"/>
          </w:tcPr>
          <w:p>
            <w:r>
              <w:t>Stable</w:t>
            </w:r>
          </w:p>
        </w:tc>
      </w:tr>
    </w:tbl>
    <w:p/>
    <w:p>
      <w:pPr>
        <w:pStyle w:val="Heading2"/>
      </w:pPr>
      <w:r>
        <w:t>122. Décisions finales avant code</w:t>
      </w:r>
    </w:p>
    <w:tbl>
      <w:tblPr>
        <w:tblStyle w:val="TableGrid"/>
        <w:tblW w:type="auto" w:w="0"/>
        <w:tblLook w:firstColumn="1" w:firstRow="1" w:lastColumn="0" w:lastRow="0" w:noHBand="0" w:noVBand="1" w:val="04A0"/>
      </w:tblPr>
      <w:tblGrid>
        <w:gridCol w:w="5083"/>
        <w:gridCol w:w="5083"/>
      </w:tblGrid>
      <w:tr>
        <w:trPr>
          <w:tblHeader w:val="true"/>
        </w:trPr>
        <w:tc>
          <w:tcPr>
            <w:tcW w:type="dxa" w:w="5083"/>
            <w:shd w:fill="D9E2F3"/>
          </w:tcPr>
          <w:p>
            <w:r>
              <w:rPr>
                <w:b/>
              </w:rPr>
              <w:t>Sujet</w:t>
            </w:r>
          </w:p>
        </w:tc>
        <w:tc>
          <w:tcPr>
            <w:tcW w:type="dxa" w:w="5083"/>
            <w:shd w:fill="D9E2F3"/>
          </w:tcPr>
          <w:p>
            <w:r>
              <w:rPr>
                <w:b/>
              </w:rPr>
              <w:t>Décision finale</w:t>
            </w:r>
          </w:p>
        </w:tc>
      </w:tr>
      <w:tr>
        <w:tc>
          <w:tcPr>
            <w:tcW w:type="dxa" w:w="5083"/>
          </w:tcPr>
          <w:p>
            <w:r>
              <w:t>Core</w:t>
            </w:r>
          </w:p>
        </w:tc>
        <w:tc>
          <w:tcPr>
            <w:tcW w:type="dxa" w:w="5083"/>
          </w:tcPr>
          <w:p>
            <w:r>
              <w:t>Python 3.11+, domain indépendant de Qt.</w:t>
            </w:r>
          </w:p>
        </w:tc>
      </w:tr>
      <w:tr>
        <w:tc>
          <w:tcPr>
            <w:tcW w:type="dxa" w:w="5083"/>
          </w:tcPr>
          <w:p>
            <w:r>
              <w:t>UI</w:t>
            </w:r>
          </w:p>
        </w:tc>
        <w:tc>
          <w:tcPr>
            <w:tcW w:type="dxa" w:w="5083"/>
          </w:tcPr>
          <w:p>
            <w:r>
              <w:t>PySide6 desktop Windows.</w:t>
            </w:r>
          </w:p>
        </w:tc>
      </w:tr>
      <w:tr>
        <w:tc>
          <w:tcPr>
            <w:tcW w:type="dxa" w:w="5083"/>
          </w:tcPr>
          <w:p>
            <w:r>
              <w:t>DB</w:t>
            </w:r>
          </w:p>
        </w:tc>
        <w:tc>
          <w:tcPr>
            <w:tcW w:type="dxa" w:w="5083"/>
          </w:tcPr>
          <w:p>
            <w:r>
              <w:t>SQLite + WAL quand filesystem validé.</w:t>
            </w:r>
          </w:p>
        </w:tc>
      </w:tr>
      <w:tr>
        <w:tc>
          <w:tcPr>
            <w:tcW w:type="dxa" w:w="5083"/>
          </w:tcPr>
          <w:p>
            <w:r>
              <w:t>Artifacts</w:t>
            </w:r>
          </w:p>
        </w:tc>
        <w:tc>
          <w:tcPr>
            <w:tcW w:type="dxa" w:w="5083"/>
          </w:tcPr>
          <w:p>
            <w:r>
              <w:t>Content-addressed SHA-256 immutable.</w:t>
            </w:r>
          </w:p>
        </w:tc>
      </w:tr>
      <w:tr>
        <w:tc>
          <w:tcPr>
            <w:tcW w:type="dxa" w:w="5083"/>
          </w:tcPr>
          <w:p>
            <w:r>
              <w:t>Disassembly</w:t>
            </w:r>
          </w:p>
        </w:tc>
        <w:tc>
          <w:tcPr>
            <w:tcW w:type="dxa" w:w="5083"/>
          </w:tcPr>
          <w:p>
            <w:r>
              <w:t>Ghidra headless obligatoire.</w:t>
            </w:r>
          </w:p>
        </w:tc>
      </w:tr>
      <w:tr>
        <w:tc>
          <w:tcPr>
            <w:tcW w:type="dxa" w:w="5083"/>
          </w:tcPr>
          <w:p>
            <w:r>
              <w:t>Primary diff</w:t>
            </w:r>
          </w:p>
        </w:tc>
        <w:tc>
          <w:tcPr>
            <w:tcW w:type="dxa" w:w="5083"/>
          </w:tcPr>
          <w:p>
            <w:r>
              <w:t>Ghidriff.</w:t>
            </w:r>
          </w:p>
        </w:tc>
      </w:tr>
      <w:tr>
        <w:tc>
          <w:tcPr>
            <w:tcW w:type="dxa" w:w="5083"/>
          </w:tcPr>
          <w:p>
            <w:r>
              <w:t>Structural cross-check</w:t>
            </w:r>
          </w:p>
        </w:tc>
        <w:tc>
          <w:tcPr>
            <w:tcW w:type="dxa" w:w="5083"/>
          </w:tcPr>
          <w:p>
            <w:r>
              <w:t>BinExport + BinDiff officiel.</w:t>
            </w:r>
          </w:p>
        </w:tc>
      </w:tr>
      <w:tr>
        <w:tc>
          <w:tcPr>
            <w:tcW w:type="dxa" w:w="5083"/>
          </w:tcPr>
          <w:p>
            <w:r>
              <w:t>Programmable diff</w:t>
            </w:r>
          </w:p>
        </w:tc>
        <w:tc>
          <w:tcPr>
            <w:tcW w:type="dxa" w:w="5083"/>
          </w:tcPr>
          <w:p>
            <w:r>
              <w:t>QBinDiff expérimental/budgeté.</w:t>
            </w:r>
          </w:p>
        </w:tc>
      </w:tr>
      <w:tr>
        <w:tc>
          <w:tcPr>
            <w:tcW w:type="dxa" w:w="5083"/>
          </w:tcPr>
          <w:p>
            <w:r>
              <w:t>IDA diff</w:t>
            </w:r>
          </w:p>
        </w:tc>
        <w:tc>
          <w:tcPr>
            <w:tcW w:type="dxa" w:w="5083"/>
          </w:tcPr>
          <w:p>
            <w:r>
              <w:t>Diaphora externe optionnel.</w:t>
            </w:r>
          </w:p>
        </w:tc>
      </w:tr>
      <w:tr>
        <w:tc>
          <w:tcPr>
            <w:tcW w:type="dxa" w:w="5083"/>
          </w:tcPr>
          <w:p>
            <w:r>
              <w:t>Execution</w:t>
            </w:r>
          </w:p>
        </w:tc>
        <w:tc>
          <w:tcPr>
            <w:tcW w:type="dxa" w:w="5083"/>
          </w:tcPr>
          <w:p>
            <w:r>
              <w:t>Jamais d’exécution des artefacts étudiés.</w:t>
            </w:r>
          </w:p>
        </w:tc>
      </w:tr>
      <w:tr>
        <w:tc>
          <w:tcPr>
            <w:tcW w:type="dxa" w:w="5083"/>
          </w:tcPr>
          <w:p>
            <w:r>
              <w:t>Workers</w:t>
            </w:r>
          </w:p>
        </w:tc>
        <w:tc>
          <w:tcPr>
            <w:tcW w:type="dxa" w:w="5083"/>
          </w:tcPr>
          <w:p>
            <w:r>
              <w:t>Process-isolated + Windows Job Objects.</w:t>
            </w:r>
          </w:p>
        </w:tc>
      </w:tr>
      <w:tr>
        <w:tc>
          <w:tcPr>
            <w:tcW w:type="dxa" w:w="5083"/>
          </w:tcPr>
          <w:p>
            <w:r>
              <w:t>Updates</w:t>
            </w:r>
          </w:p>
        </w:tc>
        <w:tc>
          <w:tcPr>
            <w:tcW w:type="dxa" w:w="5083"/>
          </w:tcPr>
          <w:p>
            <w:r>
              <w:t>Signed manifests, no silent engine update.</w:t>
            </w:r>
          </w:p>
        </w:tc>
      </w:tr>
      <w:tr>
        <w:tc>
          <w:tcPr>
            <w:tcW w:type="dxa" w:w="5083"/>
          </w:tcPr>
          <w:p>
            <w:r>
              <w:t>Confidence</w:t>
            </w:r>
          </w:p>
        </w:tc>
        <w:tc>
          <w:tcPr>
            <w:tcW w:type="dxa" w:w="5083"/>
          </w:tcPr>
          <w:p>
            <w:r>
              <w:t>Classes d’abord ; probabilité uniquement calibrée.</w:t>
            </w:r>
          </w:p>
        </w:tc>
      </w:tr>
      <w:tr>
        <w:tc>
          <w:tcPr>
            <w:tcW w:type="dxa" w:w="5083"/>
          </w:tcPr>
          <w:p>
            <w:r>
              <w:t>Lineage</w:t>
            </w:r>
          </w:p>
        </w:tc>
        <w:tc>
          <w:tcPr>
            <w:tcW w:type="dxa" w:w="5083"/>
          </w:tcPr>
          <w:p>
            <w:r>
              <w:t>Multi-version, versionné, split/merge.</w:t>
            </w:r>
          </w:p>
        </w:tc>
      </w:tr>
      <w:tr>
        <w:tc>
          <w:tcPr>
            <w:tcW w:type="dxa" w:w="5083"/>
          </w:tcPr>
          <w:p>
            <w:r>
              <w:t>Cloud</w:t>
            </w:r>
          </w:p>
        </w:tc>
        <w:tc>
          <w:tcPr>
            <w:tcW w:type="dxa" w:w="5083"/>
          </w:tcPr>
          <w:p>
            <w:r>
              <w:t>Aucun cloud obligatoire.</w:t>
            </w:r>
          </w:p>
        </w:tc>
      </w:tr>
      <w:tr>
        <w:tc>
          <w:tcPr>
            <w:tcW w:type="dxa" w:w="5083"/>
          </w:tcPr>
          <w:p>
            <w:r>
              <w:t>Telemetry</w:t>
            </w:r>
          </w:p>
        </w:tc>
        <w:tc>
          <w:tcPr>
            <w:tcW w:type="dxa" w:w="5083"/>
          </w:tcPr>
          <w:p>
            <w:r>
              <w:t>Off par défaut.</w:t>
            </w:r>
          </w:p>
        </w:tc>
      </w:tr>
      <w:tr>
        <w:tc>
          <w:tcPr>
            <w:tcW w:type="dxa" w:w="5083"/>
          </w:tcPr>
          <w:p>
            <w:r>
              <w:t>Release</w:t>
            </w:r>
          </w:p>
        </w:tc>
        <w:tc>
          <w:tcPr>
            <w:tcW w:type="dxa" w:w="5083"/>
          </w:tcPr>
          <w:p>
            <w:r>
              <w:t>ACC-001..150 + evidence bundle.</w:t>
            </w:r>
          </w:p>
        </w:tc>
      </w:tr>
    </w:tbl>
    <w:p/>
    <w:p>
      <w:pPr>
        <w:pStyle w:val="Heading2"/>
      </w:pPr>
      <w:r>
        <w:t>123. Definition of Done finale</w:t>
      </w:r>
    </w:p>
    <w:p>
      <w:r>
        <w:t>ACET 1.0 est prêt à être qualifié de « clé en main » lorsque : (1) toutes les exigences MUST ont une traçabilité complète ; (2) ACC-001 à ACC-150 sont satisfaits ou, pour les critères explicitement manuels, disposent d’un protocole signé/versionné ; (3) les fault injections critiques sont vertes ; (4) les invariants globaux sont instrumentés ; (5) les benchmarks définissent le domaine de validité scientifique ; (6) les dépendances et licences sont fermées ; (7) le Release Evidence Bundle est complet ; et (8) le scénario Full Lifecycle ACC-150 réussit sur machines Windows propres. Tout problème futur non anticipé précisément doit alors être absorbé par une taxonomie, un état sûr, une stratégie de confinement/recovery et une voie de diagnostic déjà définis.</w:t>
      </w:r>
    </w:p>
    <w:p>
      <w:pPr>
        <w:pStyle w:val="Heading2"/>
      </w:pPr>
      <w:r>
        <w:t>124. Ce que la spécification ne peut honnêtement garantir</w:t>
      </w:r>
    </w:p>
    <w:p>
      <w:r>
        <w:t>Aucune spécification ne peut garantir l’absence mathématique de bug dans des systèmes tiers, l’OS, le matériel ou le code futur. La garantie recherchée ici est plus utile : absence de catégorie non traitée dans le périmètre défini, refus des états inconnus non classifiés, conservation des données et de la provenance, et comportement sûr lorsqu’une hypothèse devient invalide. Les éléments volontairement hors périmètre restent explicitement listés en §91 et ne doivent pas être réintroduits implicitement pendant le développement.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ACET Master Specification v3.0 — Fermeture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360"/>
    </w:pPr>
    <w:rPr>
      <w:rFonts w:ascii="Consolas" w:hAnsi="Consolas"/>
      <w:sz w:val="16"/>
    </w:rPr>
  </w:style>
  <w:style w:type="paragraph" w:customStyle="1" w:styleId="SpecID">
    <w:name w:val="Spec ID"/>
    <w:pPr>
      <w:spacing w:after="40"/>
    </w:pPr>
    <w:rPr>
      <w:rFonts w:ascii="Consolas" w:hAnsi="Consolas"/>
      <w: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ACET Master Specification v3.0 — Fermeture</dc:title>
  <dc:subject>Spécification exhaustive de construction, fermeture systémique et acceptation</dc:subject>
  <dc:creator>OpenAI</dc:creator>
  <cp:keywords>ACET, software evolution, binary diffing, Ghidra, lineage,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