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b/>
          <w:bCs/>
          <w:sz w:val="28"/>
          <w:szCs w:val="28"/>
        </w:rPr>
        <w:t>Международный университет информационных технологий</w:t>
      </w:r>
    </w:p>
    <w:p>
      <w:pPr>
        <w:pStyle w:val="Normal"/>
        <w:spacing w:before="0" w:after="1800"/>
        <w:jc w:val="center"/>
        <w:rPr/>
      </w:pPr>
      <w:r>
        <w:rPr>
          <w:b/>
          <w:bCs/>
          <w:sz w:val="28"/>
          <w:szCs w:val="28"/>
        </w:rPr>
        <w:t>International Information Technology University (IITU)</w:t>
      </w:r>
    </w:p>
    <w:p>
      <w:pPr>
        <w:pStyle w:val="Normal"/>
        <w:spacing w:before="0" w:after="240"/>
        <w:jc w:val="center"/>
        <w:rPr/>
      </w:pPr>
      <w:r>
        <w:rPr>
          <w:b/>
          <w:bCs/>
          <w:sz w:val="36"/>
          <w:szCs w:val="36"/>
        </w:rPr>
        <w:t>ОТЧЁТ</w:t>
      </w:r>
    </w:p>
    <w:p>
      <w:pPr>
        <w:pStyle w:val="Normal"/>
        <w:spacing w:before="0" w:after="240"/>
        <w:jc w:val="center"/>
        <w:rPr/>
      </w:pPr>
      <w:r>
        <w:rPr>
          <w:sz w:val="28"/>
          <w:szCs w:val="28"/>
        </w:rPr>
        <w:t>по проекту</w:t>
      </w:r>
    </w:p>
    <w:p>
      <w:pPr>
        <w:pStyle w:val="Normal"/>
        <w:spacing w:before="0" w:after="240"/>
        <w:jc w:val="center"/>
        <w:rPr/>
      </w:pPr>
      <w:r>
        <w:rPr>
          <w:b/>
          <w:bCs/>
          <w:sz w:val="28"/>
          <w:szCs w:val="28"/>
        </w:rPr>
        <w:t>«Разработка интеллектуального ассистента для получения управленческой информации из 1С:Предприятие на естественном языке с применением больших языковых моделей»</w:t>
      </w:r>
    </w:p>
    <w:p>
      <w:pPr>
        <w:pStyle w:val="Normal"/>
        <w:spacing w:before="0" w:after="2200"/>
        <w:jc w:val="center"/>
        <w:rPr/>
      </w:pPr>
      <w:r>
        <w:rPr>
          <w:sz w:val="26"/>
          <w:szCs w:val="26"/>
        </w:rPr>
        <w:t>Этап 1: MVP — авторизация (Keycloak), приветственная страница и база данных</w:t>
      </w:r>
    </w:p>
    <w:p>
      <w:pPr>
        <w:pStyle w:val="Normal"/>
        <w:spacing w:before="0" w:after="120"/>
        <w:ind w:start="4800"/>
        <w:rPr/>
      </w:pPr>
      <w:r>
        <w:rPr>
          <w:b/>
          <w:bCs/>
        </w:rPr>
        <w:t>Выполнили студенты:</w:t>
      </w:r>
    </w:p>
    <w:p>
      <w:pPr>
        <w:pStyle w:val="Normal"/>
        <w:spacing w:before="0" w:after="0"/>
        <w:ind w:start="4800"/>
        <w:rPr/>
      </w:pPr>
      <w:r>
        <w:rPr/>
        <w:t>Мырзакулов Сырым</w:t>
      </w:r>
    </w:p>
    <w:p>
      <w:pPr>
        <w:pStyle w:val="Normal"/>
        <w:spacing w:before="0" w:after="120"/>
        <w:ind w:start="4800"/>
        <w:rPr/>
      </w:pPr>
      <w:r>
        <w:rPr/>
        <w:t>Конратов Сагынтай</w:t>
      </w:r>
    </w:p>
    <w:p>
      <w:pPr>
        <w:pStyle w:val="Normal"/>
        <w:spacing w:before="0" w:after="360"/>
        <w:ind w:start="4800"/>
        <w:rPr/>
      </w:pPr>
      <w:r>
        <w:rPr>
          <w:b/>
          <w:bCs/>
        </w:rPr>
        <w:t xml:space="preserve">Группа: </w:t>
      </w:r>
      <w:r>
        <w:rPr/>
        <w:t>IT1-2317</w:t>
      </w:r>
    </w:p>
    <w:p>
      <w:pPr>
        <w:pStyle w:val="Normal"/>
        <w:spacing w:before="0" w:after="360"/>
        <w:ind w:start="4800"/>
        <w:rPr/>
      </w:pPr>
      <w:r>
        <w:rPr/>
      </w:r>
    </w:p>
    <w:p>
      <w:pPr>
        <w:pStyle w:val="Normal"/>
        <w:spacing w:before="0" w:after="360"/>
        <w:ind w:start="4800"/>
        <w:rPr/>
      </w:pPr>
      <w:r>
        <w:rPr/>
      </w:r>
    </w:p>
    <w:p>
      <w:pPr>
        <w:pStyle w:val="Normal"/>
        <w:spacing w:before="0" w:after="360"/>
        <w:ind w:start="48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sz w:val="26"/>
          <w:szCs w:val="26"/>
        </w:rPr>
        <w:t>Алматы,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jc w:val="center"/>
        <w:rPr/>
      </w:pPr>
      <w:r>
        <w:rPr>
          <w:b/>
          <w:bCs/>
          <w:sz w:val="28"/>
          <w:szCs w:val="28"/>
        </w:rPr>
        <w:t>СОДЕРЖАНИЕ</w:t>
      </w:r>
    </w:p>
    <w:p>
      <w:pPr>
        <w:pStyle w:val="Normal"/>
        <w:spacing w:before="0" w:after="100"/>
        <w:ind w:start="567"/>
        <w:rPr/>
      </w:pPr>
      <w:r>
        <w:rPr>
          <w:sz w:val="26"/>
          <w:szCs w:val="26"/>
        </w:rPr>
        <w:t>1. Цель и задачи проекта</w:t>
      </w:r>
    </w:p>
    <w:p>
      <w:pPr>
        <w:pStyle w:val="Normal"/>
        <w:spacing w:before="0" w:after="100"/>
        <w:ind w:start="567"/>
        <w:rPr/>
      </w:pPr>
      <w:r>
        <w:rPr>
          <w:sz w:val="26"/>
          <w:szCs w:val="26"/>
        </w:rPr>
        <w:t>2. Архитектура решения</w:t>
      </w:r>
    </w:p>
    <w:p>
      <w:pPr>
        <w:pStyle w:val="Normal"/>
        <w:spacing w:before="0" w:after="100"/>
        <w:ind w:start="567"/>
        <w:rPr/>
      </w:pPr>
      <w:r>
        <w:rPr>
          <w:sz w:val="26"/>
          <w:szCs w:val="26"/>
        </w:rPr>
        <w:t>3. Используемые инструменты и технологии</w:t>
      </w:r>
    </w:p>
    <w:p>
      <w:pPr>
        <w:pStyle w:val="Normal"/>
        <w:spacing w:before="0" w:after="100"/>
        <w:ind w:start="567"/>
        <w:rPr/>
      </w:pPr>
      <w:r>
        <w:rPr>
          <w:sz w:val="26"/>
          <w:szCs w:val="26"/>
        </w:rPr>
        <w:t>4. Реализация</w:t>
      </w:r>
    </w:p>
    <w:p>
      <w:pPr>
        <w:pStyle w:val="Normal"/>
        <w:spacing w:before="0" w:after="100"/>
        <w:ind w:start="567"/>
        <w:rPr/>
      </w:pPr>
      <w:r>
        <w:rPr>
          <w:sz w:val="26"/>
          <w:szCs w:val="26"/>
        </w:rPr>
        <w:t>5. Результаты и тестирование</w:t>
      </w:r>
    </w:p>
    <w:p>
      <w:pPr>
        <w:pStyle w:val="Normal"/>
        <w:spacing w:before="0" w:after="100"/>
        <w:ind w:start="567"/>
        <w:rPr/>
      </w:pPr>
      <w:r>
        <w:rPr>
          <w:sz w:val="26"/>
          <w:szCs w:val="26"/>
        </w:rPr>
        <w:t>6. Доступ извне (демонстрация второму разработчику)</w:t>
      </w:r>
    </w:p>
    <w:p>
      <w:pPr>
        <w:pStyle w:val="Normal"/>
        <w:spacing w:before="0" w:after="100"/>
        <w:ind w:start="567"/>
        <w:rPr/>
      </w:pPr>
      <w:r>
        <w:rPr>
          <w:sz w:val="26"/>
          <w:szCs w:val="26"/>
        </w:rPr>
        <w:t>7. Возникшие проблемы и их решение</w:t>
      </w:r>
    </w:p>
    <w:p>
      <w:pPr>
        <w:pStyle w:val="Normal"/>
        <w:spacing w:before="0" w:after="100"/>
        <w:ind w:start="567"/>
        <w:rPr/>
      </w:pPr>
      <w:r>
        <w:rPr>
          <w:sz w:val="26"/>
          <w:szCs w:val="26"/>
        </w:rPr>
        <w:t>8. Дальнейшие шаги</w:t>
      </w:r>
    </w:p>
    <w:p>
      <w:pPr>
        <w:pStyle w:val="Normal"/>
        <w:spacing w:before="0" w:after="100"/>
        <w:ind w:start="567"/>
        <w:rPr/>
      </w:pPr>
      <w:r>
        <w:rPr>
          <w:sz w:val="26"/>
          <w:szCs w:val="26"/>
        </w:rPr>
        <w:t>Заключение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Цель и задачи проекта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Тема работы — интеллектуальный ассистент, который позволяет руководителю, финансисту или менеджеру задать вопрос к данным 1С:Предприятие обычным языком (например, «Выручка за сентябрь по филиалам?»), а в ответ получить текст, таблицу и при необходимости график. Система должна превращать вопрос в запрос к 1С с помощью большой языковой модели (LLM), выполнять его только на чтение и показывать, как именно получен ответ.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Проект разбит на этапы. Данный отчёт описывает первый этап — MVP-инфраструктуру. Чат, LLM и подключение к 1С на этом этапе намеренно не реализуются: сначала нужен надёжный фундамент — авторизация, роли, база данных и воспроизводимое окружение.</w:t>
      </w:r>
    </w:p>
    <w:p>
      <w:pPr>
        <w:pStyle w:val="Normal"/>
        <w:spacing w:lineRule="auto" w:line="341" w:before="0" w:after="120"/>
        <w:jc w:val="both"/>
        <w:rPr/>
      </w:pPr>
      <w:r>
        <w:rPr/>
        <w:t>Задачи первого этапа:</w:t>
      </w:r>
    </w:p>
    <w:p>
      <w:pPr>
        <w:pStyle w:val="ListParagraph"/>
        <w:numPr>
          <w:ilvl w:val="0"/>
          <w:numId w:val="3"/>
        </w:numPr>
        <w:spacing w:lineRule="auto" w:line="319" w:before="0" w:after="60"/>
        <w:jc w:val="both"/>
        <w:rPr/>
      </w:pPr>
      <w:r>
        <w:rPr/>
        <w:t>развернуть всё окружение одной командой (Docker Compose);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настроить сервер авторизации Keycloak с ролями admin, analyst, manager;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реализовать backend с проверкой JWT-токена и ограничением доступа по ролям;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создать схему базы данных приложения (профили, чаты, сообщения, подключения к 1С, журнал аудита);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сделать веб-клиент: вход, приветственная страница с профилем, страница администратора;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записывать входы пользователей в журнал аудита.</w:t>
      </w:r>
    </w:p>
    <w:p>
      <w:pPr>
        <w:pStyle w:val="Heading1"/>
        <w:rPr/>
      </w:pPr>
      <w:r>
        <w:rPr/>
        <w:t>2. Архитектура решения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Система состоит из пяти контейнеров, объединённых в один файл docker-compose.yml. Единой точкой входа для пользователя служит веб-сервер nginx, который отдаёт готовый фронтенд и проксирует запросы: адреса, начинающиеся с /api, уходят в backend, а адреса /auth — в Keycloak. Благодаря этому браузер работает с одним адресом и не возникает проблем с CORS.</w:t>
      </w:r>
    </w:p>
    <w:tbl>
      <w:tblPr>
        <w:tblW w:w="935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00"/>
        <w:gridCol w:w="2500"/>
        <w:gridCol w:w="4756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Сервис</w:t>
            </w:r>
          </w:p>
        </w:tc>
        <w:tc>
          <w:tcPr>
            <w:tcW w:w="25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47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frontend</w:t>
            </w:r>
          </w:p>
        </w:tc>
        <w:tc>
          <w:tcPr>
            <w:tcW w:w="25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React + Vite → nginx</w:t>
            </w:r>
          </w:p>
        </w:tc>
        <w:tc>
          <w:tcPr>
            <w:tcW w:w="47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Веб-интерфейс; единая точка входа (порт 3000)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backend</w:t>
            </w:r>
          </w:p>
        </w:tc>
        <w:tc>
          <w:tcPr>
            <w:tcW w:w="25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FastAPI (Python 3.12)</w:t>
            </w:r>
          </w:p>
        </w:tc>
        <w:tc>
          <w:tcPr>
            <w:tcW w:w="47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REST API, проверка JWT, роли, работа с БД, аудит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keycloak</w:t>
            </w:r>
          </w:p>
        </w:tc>
        <w:tc>
          <w:tcPr>
            <w:tcW w:w="25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Keycloak 26</w:t>
            </w:r>
          </w:p>
        </w:tc>
        <w:tc>
          <w:tcPr>
            <w:tcW w:w="47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Аутентификация пользователей (OIDC), роли, выдача токенов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keycloak-db</w:t>
            </w:r>
          </w:p>
        </w:tc>
        <w:tc>
          <w:tcPr>
            <w:tcW w:w="25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PostgreSQL 16</w:t>
            </w:r>
          </w:p>
        </w:tc>
        <w:tc>
          <w:tcPr>
            <w:tcW w:w="47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Служебная БД Keycloak (таблицы создаёт сам Keycloak)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app-db</w:t>
            </w:r>
          </w:p>
        </w:tc>
        <w:tc>
          <w:tcPr>
            <w:tcW w:w="25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PostgreSQL 16</w:t>
            </w:r>
          </w:p>
        </w:tc>
        <w:tc>
          <w:tcPr>
            <w:tcW w:w="47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БД приложения (таблицы создаёт Alembic)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Последовательность входа: пользователь нажимает «Войти» → браузер перенаправляется на страницу Keycloak → после ввода логина и пароля Keycloak возвращает код авторизации → фронтенд обменивает его на токен (Authorization Code Flow с PKCE) → при каждом запросе к API токен передаётся в заголовке Authorization: Bearer → backend проверяет подпись токена по открытым ключам Keycloak (JWKS), срок действия и издателя, достаёт роли и обрабатывает запрос.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Пароли пользователей хранятся только в Keycloak. В базе приложения паролей нет — там лежат лишь профили, привязанные к идентификатору пользователя из Keycloak.</w:t>
      </w:r>
    </w:p>
    <w:p>
      <w:pPr>
        <w:pStyle w:val="Heading1"/>
        <w:rPr/>
      </w:pPr>
      <w:r>
        <w:rPr/>
        <w:t>3. Используемые инструменты и технологии</w:t>
      </w:r>
    </w:p>
    <w:tbl>
      <w:tblPr>
        <w:tblW w:w="935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1700"/>
        <w:gridCol w:w="5457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Инструмент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Версия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Назначение и обоснование выбора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Docker, Docker Compose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29 / 5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Сборка и запуск всех сервисов одной командой; воспроизводимость окружения на любой машине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Keycloak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26.0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Готовый сервер авторизации (OIDC, SSO, роли, возможная интеграция с AD/LDAP); не нужно писать свою систему паролей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PostgreSQL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16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Надёжная реляционная БД; в дальнейшем — расширение pgvector для поиска по метаданным 1С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Python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3.12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Основная экосистема для работы с LLM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FastAPI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0.115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Современный быстрый веб-фреймворк, автоматическая документация Swagger, поддержка асинхронности (пригодится для потоковых ответов)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SQLAlchemy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2.0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ORM для работы с БД из Python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Alembic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1.14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Миграции схемы БД; применяются автоматически при старте backend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PyJWT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2.10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Проверка подписи и claims JWT-токена, загрузка ключей JWKS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React + TypeScript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18.3 / 5.6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Компонентный веб-интерфейс со статической типизацией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Vite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5.4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Быстрая сборка фронтенда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keycloak-js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26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Клиентская библиотека входа через Keycloak (PKCE S256)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axios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1.7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HTTP-клиент; автоматически подставляет и обновляет токен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nginx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1.27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Раздача статики и обратный прокси для /api и /auth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ngrok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3.39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Временный публичный адрес для показа приложения другому разработчику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Git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Контроль версий; небольшие коммиты в стиле feat/fix/docs/style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Claude Code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54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ИИ-помощник разработчика, использован при написании кода и документации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Альтернативы, которые рассматривались и не были выбраны: Streamlit и Gradio (слабая авторизация и ролевая модель), Telegram-бот как основной интерфейс (возможен позже как дополнительный канал).</w:t>
      </w:r>
    </w:p>
    <w:p>
      <w:pPr>
        <w:pStyle w:val="Heading1"/>
        <w:rPr/>
      </w:pPr>
      <w:r>
        <w:rPr/>
        <w:t>4. Реализация</w:t>
      </w:r>
    </w:p>
    <w:p>
      <w:pPr>
        <w:pStyle w:val="Heading2"/>
        <w:rPr/>
      </w:pPr>
      <w:r>
        <w:rPr/>
        <w:t>4.1. Keycloak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Настройка Keycloak полностью описана в файле keycloak/realm-export.json и импортируется автоматически при первом старте (ключ --import-realm). Ручная настройка в консоли не требуется. В файле заданы: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область (realm) assistant;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публичный клиент assistant-web с потоком Authorization Code и обязательным PKCE (S256);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роли admin, analyst, manager; они добавляются в токен в claim realm_access.roles с помощью protocol mapper;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тестовые пользователи admin1, analyst1, manager1 (только для локальной разработки).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Особенность Docker-сети: браузер обращается к Keycloak по внешнему адресу, а backend — по внутреннему имени keycloak. Поэтому поле iss в токене содержит внешний адрес, и backend проверяет издателя по нему (переменная OIDC_ISSUER), а ключи подписи берёт по внутреннему адресу (OIDC_JWKS_URL).</w:t>
      </w:r>
    </w:p>
    <w:p>
      <w:pPr>
        <w:pStyle w:val="Heading2"/>
        <w:rPr/>
      </w:pPr>
      <w:r>
        <w:rPr/>
        <w:t>4.2. База данных приложения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Таблицы создаются миграцией Alembic при старте backend. Таблицы под будущие этапы созданы сразу, чтобы не менять схему позже.</w:t>
      </w:r>
    </w:p>
    <w:tbl>
      <w:tblPr>
        <w:tblW w:w="935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99"/>
        <w:gridCol w:w="7057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Таблица</w:t>
            </w:r>
          </w:p>
        </w:tc>
        <w:tc>
          <w:tcPr>
            <w:tcW w:w="7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Содержимое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user_profiles</w:t>
            </w:r>
          </w:p>
        </w:tc>
        <w:tc>
          <w:tcPr>
            <w:tcW w:w="7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Профиль пользователя: идентификатор из Keycloak (sub), логин, e-mail, имя, время последнего входа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infobases</w:t>
            </w:r>
          </w:p>
        </w:tc>
        <w:tc>
          <w:tcPr>
            <w:tcW w:w="7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Подключения к базам 1С (название, адрес OData, логин, признак активности). На этапе MVP пуста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chat_sessions</w:t>
            </w:r>
          </w:p>
        </w:tc>
        <w:tc>
          <w:tcPr>
            <w:tcW w:w="7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Диалоги пользователей. На этапе MVP пуста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messages</w:t>
            </w:r>
          </w:p>
        </w:tc>
        <w:tc>
          <w:tcPr>
            <w:tcW w:w="7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Сообщения диалога: роль, текст, сформированный запрос. На этапе MVP пуста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audit_log</w:t>
            </w:r>
          </w:p>
        </w:tc>
        <w:tc>
          <w:tcPr>
            <w:tcW w:w="7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Журнал аудита: пользователь, действие, данные в формате JSONB, время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4.3. Backend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Backend написан на FastAPI. Зависимость get_current_user проверяет токен, зависимость require_role("admin") ограничивает доступ по роли. Реализованы эндпоинты:</w:t>
      </w:r>
    </w:p>
    <w:tbl>
      <w:tblPr>
        <w:tblW w:w="935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800"/>
        <w:gridCol w:w="2199"/>
        <w:gridCol w:w="4357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Эндпоинт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Доступ</w:t>
            </w:r>
          </w:p>
        </w:tc>
        <w:tc>
          <w:tcPr>
            <w:tcW w:w="43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/api/health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всем</w:t>
            </w:r>
          </w:p>
        </w:tc>
        <w:tc>
          <w:tcPr>
            <w:tcW w:w="43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Проверка работоспособности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/api/me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любой вошедший</w:t>
            </w:r>
          </w:p>
        </w:tc>
        <w:tc>
          <w:tcPr>
            <w:tcW w:w="43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Возвращает профиль; создаёт или обновляет запись в user_profiles; при первом обращении в рамках сессии Keycloak пишет вход в audit_log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/api/admin/ping</w:t>
            </w:r>
          </w:p>
        </w:tc>
        <w:tc>
          <w:tcPr>
            <w:tcW w:w="2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только admin</w:t>
            </w:r>
          </w:p>
        </w:tc>
        <w:tc>
          <w:tcPr>
            <w:tcW w:w="43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Проверка ролевого доступа: остальным возвращает 403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Вход записывается в аудит один раз на сессию Keycloak (по идентификатору sid), поэтому повторные запросы /api/me не создают дубликатов.</w:t>
      </w:r>
    </w:p>
    <w:p>
      <w:pPr>
        <w:pStyle w:val="Heading2"/>
        <w:rPr/>
      </w:pPr>
      <w:r>
        <w:rPr/>
        <w:t>4.4. Frontend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Веб-клиент написан на React и TypeScript. Страницы: главная (экран входа для неавторизованных, профиль и заготовка чата для вошедших) и страница администрирования, доступная только роли admin. Интерфейс оформлен в светлой и тёмной теме, переключаемой автоматически по настройкам системы, и выполнен по образцу компактных профессиональных платформ: панель профиля слева, рабочая область справа, список примеров вопросов.</w:t>
      </w:r>
    </w:p>
    <w:p>
      <w:pPr>
        <w:pStyle w:val="Heading1"/>
        <w:rPr/>
      </w:pPr>
      <w:r>
        <w:rPr/>
        <w:t>5. Результаты и тестирование</w:t>
      </w:r>
    </w:p>
    <w:p>
      <w:pPr>
        <w:pStyle w:val="Heading2"/>
        <w:rPr/>
      </w:pPr>
      <w:r>
        <w:rPr/>
        <w:t>5.1. Интерфейс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Неавторизованный пользователь видит приветствие и кнопку «Войти». Ниже показаны примеры вопросов, которые ассистент сможет разбирать.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34000" cy="2228850"/>
            <wp:effectExtent l="0" t="0" r="0" b="0"/>
            <wp:docPr id="1" name="c-01-landing.jpg" descr="Главная страница до входа" title="Главная страница до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-01-landing.jpg" descr="Главная страница до входа" title="Главная страница до вход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22"/>
          <w:szCs w:val="22"/>
        </w:rPr>
        <w:t>Рисунок 1 — Главная страница до входа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После нажатия на кнопку происходит перенаправление на страницу входа Keycloak.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572000" cy="2724150"/>
            <wp:effectExtent l="0" t="0" r="0" b="0"/>
            <wp:docPr id="2" name="c-02-keycloak-login.jpg" descr="Страница входа Keycloak (realm assistant)" title="Страница входа Keycloak (realm assista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-02-keycloak-login.jpg" descr="Страница входа Keycloak (realm assistant)" title="Страница входа Keycloak (realm assistant)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22"/>
          <w:szCs w:val="22"/>
        </w:rPr>
        <w:t>Рисунок 2 — Страница входа Keycloak (realm assistant)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После успешного входа показывается страница профиля: имя, роль, e-mail и время последнего входа берутся из ответа backend (/api/me).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34000" cy="1933575"/>
            <wp:effectExtent l="0" t="0" r="0" b="0"/>
            <wp:docPr id="3" name="c-03-home.jpg" descr="Главная страница после входа (пользователь с ролью admin)" title="Главная страница после входа (пользователь с ролью adm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-03-home.jpg" descr="Главная страница после входа (пользователь с ролью admin)" title="Главная страница после входа (пользователь с ролью admin)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22"/>
          <w:szCs w:val="22"/>
        </w:rPr>
        <w:t>Рисунок 3 — Главная страница после входа (пользователь с ролью admin)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Пользователю с ролью admin доступна страница администрирования, которая обращается к защищённому эндпоинту /api/admin/ping. Остальные роли видят сообщение «Нет доступа».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34000" cy="742950"/>
            <wp:effectExtent l="0" t="0" r="0" b="0"/>
            <wp:docPr id="4" name="c-04-admin.jpg" descr="Страница администрирования" title="Страница администр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-04-admin.jpg" descr="Страница администрирования" title="Страница администрирования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22"/>
          <w:szCs w:val="22"/>
        </w:rPr>
        <w:t>Рисунок 4 — Страница администрирования</w:t>
      </w:r>
    </w:p>
    <w:p>
      <w:pPr>
        <w:pStyle w:val="Heading2"/>
        <w:rPr/>
      </w:pPr>
      <w:r>
        <w:rPr/>
        <w:t>5.2. Документация API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Swagger-документация генерируется FastAPI автоматически и доступна по адресу /docs backend.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34000" cy="2114550"/>
            <wp:effectExtent l="0" t="0" r="0" b="0"/>
            <wp:docPr id="5" name="c-05-swagger.jpg" descr="Swagger UI backend" title="Swagger UI 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-05-swagger.jpg" descr="Swagger UI backend" title="Swagger UI backen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22"/>
          <w:szCs w:val="22"/>
        </w:rPr>
        <w:t>Рисунок 5 — Swagger UI backend</w:t>
      </w:r>
    </w:p>
    <w:p>
      <w:pPr>
        <w:pStyle w:val="Heading2"/>
        <w:rPr/>
      </w:pPr>
      <w:r>
        <w:rPr/>
        <w:t>5.3. Проверка ролей и защиты API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Токены трёх тестовых пользователей были получены от Keycloak и использованы для обращения к API. Результаты:</w:t>
      </w:r>
    </w:p>
    <w:tbl>
      <w:tblPr>
        <w:tblW w:w="935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900"/>
        <w:gridCol w:w="1999"/>
        <w:gridCol w:w="2001"/>
        <w:gridCol w:w="2456"/>
      </w:tblGrid>
      <w:tr>
        <w:trPr>
          <w:tblHeader w:val="true"/>
        </w:trPr>
        <w:tc>
          <w:tcPr>
            <w:tcW w:w="29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Пользователь / запрос</w:t>
            </w:r>
          </w:p>
        </w:tc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GET /api/me</w:t>
            </w:r>
          </w:p>
        </w:tc>
        <w:tc>
          <w:tcPr>
            <w:tcW w:w="20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GET /api/admin/ping</w:t>
            </w:r>
          </w:p>
        </w:tc>
        <w:tc>
          <w:tcPr>
            <w:tcW w:w="24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Ожидание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admin1 (admin)</w:t>
            </w:r>
          </w:p>
        </w:tc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200</w:t>
            </w:r>
          </w:p>
        </w:tc>
        <w:tc>
          <w:tcPr>
            <w:tcW w:w="20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200</w:t>
            </w:r>
          </w:p>
        </w:tc>
        <w:tc>
          <w:tcPr>
            <w:tcW w:w="24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выполнено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analyst1 (analyst)</w:t>
            </w:r>
          </w:p>
        </w:tc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200</w:t>
            </w:r>
          </w:p>
        </w:tc>
        <w:tc>
          <w:tcPr>
            <w:tcW w:w="20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403</w:t>
            </w:r>
          </w:p>
        </w:tc>
        <w:tc>
          <w:tcPr>
            <w:tcW w:w="24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выполнено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manager1 (manager)</w:t>
            </w:r>
          </w:p>
        </w:tc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200</w:t>
            </w:r>
          </w:p>
        </w:tc>
        <w:tc>
          <w:tcPr>
            <w:tcW w:w="20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403</w:t>
            </w:r>
          </w:p>
        </w:tc>
        <w:tc>
          <w:tcPr>
            <w:tcW w:w="24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выполнено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без токена</w:t>
            </w:r>
          </w:p>
        </w:tc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401</w:t>
            </w:r>
          </w:p>
        </w:tc>
        <w:tc>
          <w:tcPr>
            <w:tcW w:w="20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24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выполнено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5.4. Проверка базы данных и устойчивости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После входа пользователей в user_profiles появились записи для admin1, analyst1 и manager1, в audit_log — записи о входах (action = login, в payload сохраняются sid сессии и роли).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Повторное обращение к /api/me в рамках той же сессии новых записей в аудит не добавляет.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После остановки и повторного запуска (docker compose down и up без удаления томов) пользователи Keycloak и данные приложения сохранились.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Вход, выход и страница /admin проверены в браузере; для роли analyst страница /admin показывает «Нет доступа».</w:t>
      </w:r>
    </w:p>
    <w:p>
      <w:pPr>
        <w:pStyle w:val="Heading1"/>
        <w:rPr/>
      </w:pPr>
      <w:r>
        <w:rPr/>
        <w:t>6. Доступ извне (демонстрация второму разработчику)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Чтобы второй разработчик смог попробовать приложение, оно было опубликовано через ngrok. Бесплатный тариф ngrok выдаёт только один домен, поэтому три отдельных туннеля (фронтенд, Keycloak, backend) использовать нельзя: запросы распределялись бы между ними случайно. Решение — единая точка входа на nginx: наружу открыт один порт 3000, а Keycloak и API доступны по путям /auth и /api.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Меры безопасности: пароли тестовых пользователей и администратора Keycloak заменены на случайные; консоль администратора и master-realm Keycloak закрыты на уровне nginx (ответ 403) и доступны только локально; файлы с паролями и адресами исключены из репозитория (.gitignore). Страница-предупреждение ngrok показывается один раз каждому посетителю.</w:t>
      </w:r>
    </w:p>
    <w:p>
      <w:pPr>
        <w:pStyle w:val="Heading1"/>
        <w:rPr/>
      </w:pPr>
      <w:r>
        <w:rPr/>
        <w:t>7. Возникшие проблемы и их решение</w:t>
      </w:r>
    </w:p>
    <w:tbl>
      <w:tblPr>
        <w:tblW w:w="935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99"/>
        <w:gridCol w:w="6057"/>
      </w:tblGrid>
      <w:tr>
        <w:trPr>
          <w:tblHeader w:val="true"/>
        </w:trPr>
        <w:tc>
          <w:tcPr>
            <w:tcW w:w="3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Проблема</w:t>
            </w:r>
          </w:p>
        </w:tc>
        <w:tc>
          <w:tcPr>
            <w:tcW w:w="6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Решение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Порт 8000 на машине разработчика занят другим контейнером</w:t>
            </w:r>
          </w:p>
        </w:tc>
        <w:tc>
          <w:tcPr>
            <w:tcW w:w="6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Порт backend на хосте вынесен в переменную BACKEND_PORT (в локальной среде 8010); чужой контейнер не затрагивался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Alembic не находил пакет app при старте контейнера</w:t>
            </w:r>
          </w:p>
        </w:tc>
        <w:tc>
          <w:tcPr>
            <w:tcW w:w="6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В Dockerfile добавлена переменная окружения PYTHONPATH=/srv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Issuer токена не совпадал при работе в Docker-сети</w:t>
            </w:r>
          </w:p>
        </w:tc>
        <w:tc>
          <w:tcPr>
            <w:tcW w:w="6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Issuer проверяется по внешнему адресу, ключи JWKS берутся по внутреннему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Бесплатный ngrok даёт один домен</w:t>
            </w:r>
          </w:p>
        </w:tc>
        <w:tc>
          <w:tcPr>
            <w:tcW w:w="6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Единая точка входа через nginx: /api → backend, /auth → Keycloak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Первая версия интерфейса была без оформления</w:t>
            </w:r>
          </w:p>
        </w:tc>
        <w:tc>
          <w:tcPr>
            <w:tcW w:w="605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2"/>
                <w:szCs w:val="22"/>
              </w:rPr>
              <w:t>Добавлены стили, светлая и тёмная темы, интерфейс переработан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Дальнейшие шаги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Чат: хранение диалогов и сообщений, интерфейс чата, потоковый вывод ответа.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Абстракция LLM-провайдера (облачный API или локальная модель) и первый провайдер.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Подключение к 1С (учебная версия, демо-база, публикация OData, права только на чтение).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Каталог метаданных 1С с векторным поиском (pgvector): в запрос к модели попадает только релевантная часть схемы.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Оркестратор в двух вариантах (генерация запроса и вызов готовых функций), валидатор запросов и самокоррекция при ошибках.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Таблицы и графики в ответах, выгрузка в Excel, блок «Как получен ответ».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Оценки ответов, тестовый набор вопросов и сравнение нескольких моделей для раздела экспериментов.</w:t>
      </w:r>
    </w:p>
    <w:p>
      <w:pPr>
        <w:pStyle w:val="ListParagraph"/>
        <w:numPr>
          <w:ilvl w:val="0"/>
          <w:numId w:val="1"/>
        </w:numPr>
        <w:spacing w:lineRule="auto" w:line="319" w:before="0" w:after="60"/>
        <w:jc w:val="both"/>
        <w:rPr/>
      </w:pPr>
      <w:r>
        <w:rPr/>
        <w:t>Подготовка к промышленной эксплуатации: HTTPS, Keycloak в режиме production, хранение секретов вне репозитория.</w:t>
      </w:r>
    </w:p>
    <w:p>
      <w:pPr>
        <w:pStyle w:val="Heading1"/>
        <w:rPr/>
      </w:pPr>
      <w:r>
        <w:rPr/>
        <w:t>Заключение</w:t>
      </w:r>
    </w:p>
    <w:p>
      <w:pPr>
        <w:pStyle w:val="Normal"/>
        <w:spacing w:lineRule="auto" w:line="341" w:before="0" w:after="120"/>
        <w:ind w:firstLine="567"/>
        <w:jc w:val="both"/>
        <w:rPr/>
      </w:pPr>
      <w:r>
        <w:rPr/>
        <w:t>В результате первого этапа создана рабочая основа будущего ассистента: все сервисы поднимаются одной командой, авторизация и ролевой доступ работают через Keycloak и проверяются на стороне backend, схема базы данных подготовлена под последующие этапы, входы пользователей фиксируются в журнале аудита, а веб-клиент имеет законченный интерфейс. Исходный код находится в локальном Git-репозитории проекта, текущее состояние и план дальнейшей работы зафиксированы в файле HANDOFF.md, инструкция по запуску — в README.md.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0" w:right="850" w:gutter="0" w:header="0" w:top="1134" w:footer="708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10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6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spacing w:before="240" w:after="12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LibreOffice/26.8.0.3$Linux_X86_64 LibreOffice_project/680$Build-3</Application>
  <AppVersion>15.0000</AppVersion>
  <Pages>10</Pages>
  <Words>1591</Words>
  <Characters>10318</Characters>
  <CharactersWithSpaces>11692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2026-10-11T15:50:24Z</dcterms:created>
  <dc:creator>Мырзакулов Сырым, Конратов Сагынтай</dc:creator>
  <dc:description/>
  <dc:language>en-US</dc:language>
  <cp:lastModifiedBy/>
  <dcterms:modified xsi:type="dcterms:W3CDTF">2026-10-11T21:01:07Z</dcterms:modified>
  <cp:revision>2</cp:revision>
  <dc:subject/>
  <dc:title>Отчёт: ассистент 1С — этап 1 (MVP)</dc:title>
</cp:coreProperties>
</file>