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(c) 2011 Edouard Tisserant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Fake semaphore support, for non preemptive implementation.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SEMA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CLAIM : BOOL;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 : BOOL;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BUSY : BOOL;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Q_INTERNAL : BOOL;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Q_INTERNAL := CLAIM OR ( Q_INTERNAL AND (NOT RELEASE));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BUSY := Q_INTERNAL;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