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363B9" w14:textId="36FE3AAF" w:rsidR="00067469" w:rsidRDefault="00067469" w:rsidP="00067469">
      <w:pPr>
        <w:rPr>
          <w:kern w:val="0"/>
          <w:sz w:val="24"/>
          <w:szCs w:val="24"/>
          <w14:ligatures w14:val="none"/>
        </w:rPr>
      </w:pPr>
      <w:r w:rsidRPr="00067469">
        <w:rPr>
          <w:rFonts w:eastAsia="Times New Roman"/>
          <w:kern w:val="0"/>
          <w:sz w:val="24"/>
          <w:szCs w:val="24"/>
          <w14:ligatures w14:val="none"/>
        </w:rPr>
        <w:t>Here are some</w:t>
      </w:r>
      <w:r w:rsidRPr="00067469">
        <w:rPr>
          <w:rFonts w:eastAsia="Times New Roman"/>
          <w:kern w:val="0"/>
          <w:sz w:val="24"/>
          <w:szCs w:val="24"/>
          <w14:ligatures w14:val="none"/>
        </w:rPr>
        <w:t xml:space="preserve"> </w:t>
      </w:r>
      <w:r w:rsidRPr="00067469">
        <w:rPr>
          <w:rFonts w:eastAsia="Times New Roman"/>
          <w:kern w:val="0"/>
          <w:sz w:val="24"/>
          <w:szCs w:val="24"/>
          <w14:ligatures w14:val="none"/>
        </w:rPr>
        <w:t>suggestions for features that could be collected via web crawling and merged with your existing credit risk dataset:</w:t>
      </w:r>
    </w:p>
    <w:p w14:paraId="65A5D22F" w14:textId="77777777" w:rsidR="00067469" w:rsidRPr="00067469" w:rsidRDefault="00067469" w:rsidP="00067469">
      <w:pPr>
        <w:rPr>
          <w:rFonts w:hint="eastAsia"/>
          <w:kern w:val="0"/>
          <w:sz w:val="24"/>
          <w:szCs w:val="24"/>
          <w14:ligatures w14:val="none"/>
        </w:rPr>
      </w:pPr>
    </w:p>
    <w:p w14:paraId="66558EC4" w14:textId="77777777" w:rsidR="00067469" w:rsidRPr="00067469" w:rsidRDefault="00067469" w:rsidP="00067469">
      <w:pPr>
        <w:numPr>
          <w:ilvl w:val="0"/>
          <w:numId w:val="1"/>
        </w:numPr>
        <w:spacing w:before="30" w:after="30"/>
        <w:ind w:left="960"/>
        <w:rPr>
          <w:rFonts w:eastAsia="Times New Roman"/>
          <w:kern w:val="0"/>
          <w:sz w:val="24"/>
          <w:szCs w:val="24"/>
          <w14:ligatures w14:val="none"/>
        </w:rPr>
      </w:pPr>
      <w:r w:rsidRPr="00067469">
        <w:rPr>
          <w:rFonts w:eastAsia="Times New Roman"/>
          <w:b/>
          <w:bCs/>
          <w:kern w:val="0"/>
          <w:sz w:val="24"/>
          <w:szCs w:val="24"/>
          <w14:ligatures w14:val="none"/>
        </w:rPr>
        <w:t>Loan Intent-Specific Risk Trends</w:t>
      </w:r>
      <w:r w:rsidRPr="00067469">
        <w:rPr>
          <w:rFonts w:eastAsia="Times New Roman"/>
          <w:kern w:val="0"/>
          <w:sz w:val="24"/>
          <w:szCs w:val="24"/>
          <w14:ligatures w14:val="none"/>
        </w:rPr>
        <w:t>:</w:t>
      </w:r>
    </w:p>
    <w:p w14:paraId="7B52D7E1" w14:textId="77777777" w:rsidR="00067469" w:rsidRPr="00067469" w:rsidRDefault="00067469" w:rsidP="00067469">
      <w:pPr>
        <w:numPr>
          <w:ilvl w:val="0"/>
          <w:numId w:val="2"/>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Description</w:t>
      </w:r>
      <w:r w:rsidRPr="00067469">
        <w:rPr>
          <w:rFonts w:eastAsia="Times New Roman"/>
          <w:kern w:val="0"/>
          <w:sz w:val="24"/>
          <w:szCs w:val="24"/>
          <w14:ligatures w14:val="none"/>
        </w:rPr>
        <w:t>: Since </w:t>
      </w:r>
      <w:proofErr w:type="spellStart"/>
      <w:r w:rsidRPr="00067469">
        <w:rPr>
          <w:rFonts w:ascii="Consolas" w:eastAsia="Times New Roman" w:hAnsi="Consolas"/>
          <w:kern w:val="0"/>
          <w:sz w:val="22"/>
          <w:szCs w:val="22"/>
          <w14:ligatures w14:val="none"/>
        </w:rPr>
        <w:t>loan_intent</w:t>
      </w:r>
      <w:proofErr w:type="spellEnd"/>
      <w:r w:rsidRPr="00067469">
        <w:rPr>
          <w:rFonts w:eastAsia="Times New Roman"/>
          <w:kern w:val="0"/>
          <w:sz w:val="24"/>
          <w:szCs w:val="24"/>
          <w14:ligatures w14:val="none"/>
        </w:rPr>
        <w:t> (e.g., PERSONAL, EDUCATION, MEDICAL) is available in your dataset, you can crawl data on default rates or risk profiles associated with different loan purposes. For instance, medical loans might have higher default rates due to unexpected health expenses.</w:t>
      </w:r>
    </w:p>
    <w:p w14:paraId="3430DB69" w14:textId="77777777" w:rsidR="00067469" w:rsidRPr="00067469" w:rsidRDefault="00067469" w:rsidP="00067469">
      <w:pPr>
        <w:numPr>
          <w:ilvl w:val="0"/>
          <w:numId w:val="3"/>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Source for Crawling</w:t>
      </w:r>
      <w:r w:rsidRPr="00067469">
        <w:rPr>
          <w:rFonts w:eastAsia="Times New Roman"/>
          <w:kern w:val="0"/>
          <w:sz w:val="24"/>
          <w:szCs w:val="24"/>
          <w14:ligatures w14:val="none"/>
        </w:rPr>
        <w:t>: Financial blogs, industry reports, or public datasets from financial institutions or government agencies (e.g., Consumer Financial Protection Bureau reports, or articles from sites like Investopedia or NerdWallet).</w:t>
      </w:r>
    </w:p>
    <w:p w14:paraId="515E0A9C" w14:textId="77777777" w:rsidR="00067469" w:rsidRPr="00067469" w:rsidRDefault="00067469" w:rsidP="00067469">
      <w:pPr>
        <w:numPr>
          <w:ilvl w:val="0"/>
          <w:numId w:val="4"/>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How to Merge</w:t>
      </w:r>
      <w:r w:rsidRPr="00067469">
        <w:rPr>
          <w:rFonts w:eastAsia="Times New Roman"/>
          <w:kern w:val="0"/>
          <w:sz w:val="24"/>
          <w:szCs w:val="24"/>
          <w14:ligatures w14:val="none"/>
        </w:rPr>
        <w:t>: Create a mapping of </w:t>
      </w:r>
      <w:proofErr w:type="spellStart"/>
      <w:r w:rsidRPr="00067469">
        <w:rPr>
          <w:rFonts w:ascii="Consolas" w:eastAsia="Times New Roman" w:hAnsi="Consolas"/>
          <w:kern w:val="0"/>
          <w:sz w:val="22"/>
          <w:szCs w:val="22"/>
          <w14:ligatures w14:val="none"/>
        </w:rPr>
        <w:t>loan_intent</w:t>
      </w:r>
      <w:proofErr w:type="spellEnd"/>
      <w:r w:rsidRPr="00067469">
        <w:rPr>
          <w:rFonts w:eastAsia="Times New Roman"/>
          <w:kern w:val="0"/>
          <w:sz w:val="24"/>
          <w:szCs w:val="24"/>
          <w14:ligatures w14:val="none"/>
        </w:rPr>
        <w:t> to average risk scores or default probabilities based on crawled data. For example, if reports indicate that MEDICAL loans have a 20% higher default rate on average, you can add a feature like </w:t>
      </w:r>
      <w:proofErr w:type="spellStart"/>
      <w:r w:rsidRPr="00067469">
        <w:rPr>
          <w:rFonts w:ascii="Consolas" w:eastAsia="Times New Roman" w:hAnsi="Consolas"/>
          <w:kern w:val="0"/>
          <w:sz w:val="22"/>
          <w:szCs w:val="22"/>
          <w14:ligatures w14:val="none"/>
        </w:rPr>
        <w:t>loan_intent_risk_factor</w:t>
      </w:r>
      <w:proofErr w:type="spellEnd"/>
      <w:r w:rsidRPr="00067469">
        <w:rPr>
          <w:rFonts w:eastAsia="Times New Roman"/>
          <w:kern w:val="0"/>
          <w:sz w:val="24"/>
          <w:szCs w:val="24"/>
          <w14:ligatures w14:val="none"/>
        </w:rPr>
        <w:t> to your dataset with a numerical value representing relative risk for each category.</w:t>
      </w:r>
    </w:p>
    <w:p w14:paraId="1FC9D6BE" w14:textId="77777777" w:rsidR="00067469" w:rsidRPr="00067469" w:rsidRDefault="00067469" w:rsidP="00067469">
      <w:pPr>
        <w:numPr>
          <w:ilvl w:val="0"/>
          <w:numId w:val="5"/>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Relevance</w:t>
      </w:r>
      <w:r w:rsidRPr="00067469">
        <w:rPr>
          <w:rFonts w:eastAsia="Times New Roman"/>
          <w:kern w:val="0"/>
          <w:sz w:val="24"/>
          <w:szCs w:val="24"/>
          <w14:ligatures w14:val="none"/>
        </w:rPr>
        <w:t>: This can provide context to the purpose of the loan and its inherent risk, enhancing the predictive power beyond just the category label.</w:t>
      </w:r>
    </w:p>
    <w:p w14:paraId="1D400939" w14:textId="77777777" w:rsidR="00067469" w:rsidRPr="00067469" w:rsidRDefault="00067469" w:rsidP="00067469">
      <w:pPr>
        <w:numPr>
          <w:ilvl w:val="0"/>
          <w:numId w:val="6"/>
        </w:numPr>
        <w:spacing w:before="30" w:after="30"/>
        <w:ind w:left="960"/>
        <w:rPr>
          <w:rFonts w:eastAsia="Times New Roman"/>
          <w:kern w:val="0"/>
          <w:sz w:val="24"/>
          <w:szCs w:val="24"/>
          <w14:ligatures w14:val="none"/>
        </w:rPr>
      </w:pPr>
      <w:r w:rsidRPr="00067469">
        <w:rPr>
          <w:rFonts w:eastAsia="Times New Roman"/>
          <w:b/>
          <w:bCs/>
          <w:kern w:val="0"/>
          <w:sz w:val="24"/>
          <w:szCs w:val="24"/>
          <w14:ligatures w14:val="none"/>
        </w:rPr>
        <w:t>Home Ownership Status Risk Indicators</w:t>
      </w:r>
      <w:r w:rsidRPr="00067469">
        <w:rPr>
          <w:rFonts w:eastAsia="Times New Roman"/>
          <w:kern w:val="0"/>
          <w:sz w:val="24"/>
          <w:szCs w:val="24"/>
          <w14:ligatures w14:val="none"/>
        </w:rPr>
        <w:t>:</w:t>
      </w:r>
    </w:p>
    <w:p w14:paraId="3CAE8D26" w14:textId="77777777" w:rsidR="00067469" w:rsidRPr="00067469" w:rsidRDefault="00067469" w:rsidP="00067469">
      <w:pPr>
        <w:numPr>
          <w:ilvl w:val="0"/>
          <w:numId w:val="7"/>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Description</w:t>
      </w:r>
      <w:r w:rsidRPr="00067469">
        <w:rPr>
          <w:rFonts w:eastAsia="Times New Roman"/>
          <w:kern w:val="0"/>
          <w:sz w:val="24"/>
          <w:szCs w:val="24"/>
          <w14:ligatures w14:val="none"/>
        </w:rPr>
        <w:t>: The </w:t>
      </w:r>
      <w:proofErr w:type="spellStart"/>
      <w:r w:rsidRPr="00067469">
        <w:rPr>
          <w:rFonts w:ascii="Consolas" w:eastAsia="Times New Roman" w:hAnsi="Consolas"/>
          <w:kern w:val="0"/>
          <w:sz w:val="22"/>
          <w:szCs w:val="22"/>
          <w14:ligatures w14:val="none"/>
        </w:rPr>
        <w:t>person_home_ownership</w:t>
      </w:r>
      <w:proofErr w:type="spellEnd"/>
      <w:r w:rsidRPr="00067469">
        <w:rPr>
          <w:rFonts w:eastAsia="Times New Roman"/>
          <w:kern w:val="0"/>
          <w:sz w:val="24"/>
          <w:szCs w:val="24"/>
          <w14:ligatures w14:val="none"/>
        </w:rPr>
        <w:t> feature (e.g., RENT, OWN, MORTGAGE) can be linked to general risk trends associated with housing status. For example, renters might have different financial stability profiles compared to mortgage holders.</w:t>
      </w:r>
    </w:p>
    <w:p w14:paraId="0F69C28D" w14:textId="77777777" w:rsidR="00067469" w:rsidRPr="00067469" w:rsidRDefault="00067469" w:rsidP="00067469">
      <w:pPr>
        <w:numPr>
          <w:ilvl w:val="0"/>
          <w:numId w:val="8"/>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Source for Crawling</w:t>
      </w:r>
      <w:r w:rsidRPr="00067469">
        <w:rPr>
          <w:rFonts w:eastAsia="Times New Roman"/>
          <w:kern w:val="0"/>
          <w:sz w:val="24"/>
          <w:szCs w:val="24"/>
          <w14:ligatures w14:val="none"/>
        </w:rPr>
        <w:t>: Housing market reports, financial stability studies, or public data from real estate websites (e.g., Zillow Research, Redfin) or government housing statistics that discuss default rates or financial stress by ownership type.</w:t>
      </w:r>
    </w:p>
    <w:p w14:paraId="6759433B" w14:textId="77777777" w:rsidR="00067469" w:rsidRPr="00067469" w:rsidRDefault="00067469" w:rsidP="00067469">
      <w:pPr>
        <w:numPr>
          <w:ilvl w:val="0"/>
          <w:numId w:val="9"/>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How to Merge</w:t>
      </w:r>
      <w:r w:rsidRPr="00067469">
        <w:rPr>
          <w:rFonts w:eastAsia="Times New Roman"/>
          <w:kern w:val="0"/>
          <w:sz w:val="24"/>
          <w:szCs w:val="24"/>
          <w14:ligatures w14:val="none"/>
        </w:rPr>
        <w:t>: Similar to loan intent, assign a risk factor or financial stress indicator to each category of </w:t>
      </w:r>
      <w:r w:rsidRPr="00067469">
        <w:rPr>
          <w:rFonts w:ascii="Consolas" w:eastAsia="Times New Roman" w:hAnsi="Consolas"/>
          <w:kern w:val="0"/>
          <w:sz w:val="22"/>
          <w:szCs w:val="22"/>
          <w14:ligatures w14:val="none"/>
        </w:rPr>
        <w:t>person_home_ownership</w:t>
      </w:r>
      <w:r w:rsidRPr="00067469">
        <w:rPr>
          <w:rFonts w:eastAsia="Times New Roman"/>
          <w:kern w:val="0"/>
          <w:sz w:val="24"/>
          <w:szCs w:val="24"/>
          <w14:ligatures w14:val="none"/>
        </w:rPr>
        <w:t> based on crawled data. For instance, a feature like </w:t>
      </w:r>
      <w:proofErr w:type="spellStart"/>
      <w:r w:rsidRPr="00067469">
        <w:rPr>
          <w:rFonts w:ascii="Consolas" w:eastAsia="Times New Roman" w:hAnsi="Consolas"/>
          <w:kern w:val="0"/>
          <w:sz w:val="22"/>
          <w:szCs w:val="22"/>
          <w14:ligatures w14:val="none"/>
        </w:rPr>
        <w:t>ownership_risk_score</w:t>
      </w:r>
      <w:proofErr w:type="spellEnd"/>
      <w:r w:rsidRPr="00067469">
        <w:rPr>
          <w:rFonts w:eastAsia="Times New Roman"/>
          <w:kern w:val="0"/>
          <w:sz w:val="24"/>
          <w:szCs w:val="24"/>
          <w14:ligatures w14:val="none"/>
        </w:rPr>
        <w:t> could be added with values reflecting relative risk (e.g., higher risk for RENT compared to OWN based on national trends).</w:t>
      </w:r>
    </w:p>
    <w:p w14:paraId="66752E7C" w14:textId="77777777" w:rsidR="00067469" w:rsidRPr="00067469" w:rsidRDefault="00067469" w:rsidP="00067469">
      <w:pPr>
        <w:numPr>
          <w:ilvl w:val="0"/>
          <w:numId w:val="10"/>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Relevance</w:t>
      </w:r>
      <w:r w:rsidRPr="00067469">
        <w:rPr>
          <w:rFonts w:eastAsia="Times New Roman"/>
          <w:kern w:val="0"/>
          <w:sz w:val="24"/>
          <w:szCs w:val="24"/>
          <w14:ligatures w14:val="none"/>
        </w:rPr>
        <w:t>: This adds depth to the home ownership feature by associating it with broader financial risk trends, which can influence creditworthiness.</w:t>
      </w:r>
    </w:p>
    <w:p w14:paraId="38853525" w14:textId="77777777" w:rsidR="00067469" w:rsidRPr="00067469" w:rsidRDefault="00067469" w:rsidP="00067469">
      <w:pPr>
        <w:numPr>
          <w:ilvl w:val="0"/>
          <w:numId w:val="11"/>
        </w:numPr>
        <w:spacing w:before="30" w:after="30"/>
        <w:ind w:left="960"/>
        <w:rPr>
          <w:rFonts w:eastAsia="Times New Roman"/>
          <w:kern w:val="0"/>
          <w:sz w:val="24"/>
          <w:szCs w:val="24"/>
          <w14:ligatures w14:val="none"/>
        </w:rPr>
      </w:pPr>
      <w:r w:rsidRPr="00067469">
        <w:rPr>
          <w:rFonts w:eastAsia="Times New Roman"/>
          <w:b/>
          <w:bCs/>
          <w:kern w:val="0"/>
          <w:sz w:val="24"/>
          <w:szCs w:val="24"/>
          <w14:ligatures w14:val="none"/>
        </w:rPr>
        <w:t>General Economic Indicators for Loan Grades</w:t>
      </w:r>
      <w:r w:rsidRPr="00067469">
        <w:rPr>
          <w:rFonts w:eastAsia="Times New Roman"/>
          <w:kern w:val="0"/>
          <w:sz w:val="24"/>
          <w:szCs w:val="24"/>
          <w14:ligatures w14:val="none"/>
        </w:rPr>
        <w:t>:</w:t>
      </w:r>
    </w:p>
    <w:p w14:paraId="6954AE12" w14:textId="77777777" w:rsidR="00067469" w:rsidRPr="00067469" w:rsidRDefault="00067469" w:rsidP="00067469">
      <w:pPr>
        <w:numPr>
          <w:ilvl w:val="0"/>
          <w:numId w:val="12"/>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Description</w:t>
      </w:r>
      <w:r w:rsidRPr="00067469">
        <w:rPr>
          <w:rFonts w:eastAsia="Times New Roman"/>
          <w:kern w:val="0"/>
          <w:sz w:val="24"/>
          <w:szCs w:val="24"/>
          <w14:ligatures w14:val="none"/>
        </w:rPr>
        <w:t>: Since </w:t>
      </w:r>
      <w:proofErr w:type="spellStart"/>
      <w:r w:rsidRPr="00067469">
        <w:rPr>
          <w:rFonts w:ascii="Consolas" w:eastAsia="Times New Roman" w:hAnsi="Consolas"/>
          <w:kern w:val="0"/>
          <w:sz w:val="22"/>
          <w:szCs w:val="22"/>
          <w14:ligatures w14:val="none"/>
        </w:rPr>
        <w:t>loan_grade</w:t>
      </w:r>
      <w:proofErr w:type="spellEnd"/>
      <w:r w:rsidRPr="00067469">
        <w:rPr>
          <w:rFonts w:eastAsia="Times New Roman"/>
          <w:kern w:val="0"/>
          <w:sz w:val="24"/>
          <w:szCs w:val="24"/>
          <w14:ligatures w14:val="none"/>
        </w:rPr>
        <w:t> is in your dataset, you can crawl historical or general data on how different loan grades (A, B, C, D, etc.) correlate with default rates or economic conditions. While we don't have specific years, we can use long-term averages or trends that are not time-specific.</w:t>
      </w:r>
    </w:p>
    <w:p w14:paraId="70A6DC60" w14:textId="77777777" w:rsidR="00067469" w:rsidRPr="00067469" w:rsidRDefault="00067469" w:rsidP="00067469">
      <w:pPr>
        <w:numPr>
          <w:ilvl w:val="0"/>
          <w:numId w:val="13"/>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Source for Crawling</w:t>
      </w:r>
      <w:r w:rsidRPr="00067469">
        <w:rPr>
          <w:rFonts w:eastAsia="Times New Roman"/>
          <w:kern w:val="0"/>
          <w:sz w:val="24"/>
          <w:szCs w:val="24"/>
          <w14:ligatures w14:val="none"/>
        </w:rPr>
        <w:t>: Financial institution reports, credit rating agency publications (e.g., Moody’s, S&amp;P Global), or public articles on loan grading systems from financial news websites.</w:t>
      </w:r>
    </w:p>
    <w:p w14:paraId="4C614809" w14:textId="77777777" w:rsidR="00067469" w:rsidRPr="00067469" w:rsidRDefault="00067469" w:rsidP="00067469">
      <w:pPr>
        <w:numPr>
          <w:ilvl w:val="0"/>
          <w:numId w:val="14"/>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How to Merge</w:t>
      </w:r>
      <w:r w:rsidRPr="00067469">
        <w:rPr>
          <w:rFonts w:eastAsia="Times New Roman"/>
          <w:kern w:val="0"/>
          <w:sz w:val="24"/>
          <w:szCs w:val="24"/>
          <w14:ligatures w14:val="none"/>
        </w:rPr>
        <w:t>: Map </w:t>
      </w:r>
      <w:proofErr w:type="spellStart"/>
      <w:r w:rsidRPr="00067469">
        <w:rPr>
          <w:rFonts w:ascii="Consolas" w:eastAsia="Times New Roman" w:hAnsi="Consolas"/>
          <w:kern w:val="0"/>
          <w:sz w:val="22"/>
          <w:szCs w:val="22"/>
          <w14:ligatures w14:val="none"/>
        </w:rPr>
        <w:t>loan_grade</w:t>
      </w:r>
      <w:proofErr w:type="spellEnd"/>
      <w:r w:rsidRPr="00067469">
        <w:rPr>
          <w:rFonts w:eastAsia="Times New Roman"/>
          <w:kern w:val="0"/>
          <w:sz w:val="24"/>
          <w:szCs w:val="24"/>
          <w14:ligatures w14:val="none"/>
        </w:rPr>
        <w:t xml:space="preserve"> to a risk multiplier or default probability based on crawled data. For example, if grade D loans historically have a 30% </w:t>
      </w:r>
      <w:r w:rsidRPr="00067469">
        <w:rPr>
          <w:rFonts w:eastAsia="Times New Roman"/>
          <w:kern w:val="0"/>
          <w:sz w:val="24"/>
          <w:szCs w:val="24"/>
          <w14:ligatures w14:val="none"/>
        </w:rPr>
        <w:lastRenderedPageBreak/>
        <w:t>default rate in aggregated studies, add a feature like </w:t>
      </w:r>
      <w:r w:rsidRPr="00067469">
        <w:rPr>
          <w:rFonts w:ascii="Consolas" w:eastAsia="Times New Roman" w:hAnsi="Consolas"/>
          <w:kern w:val="0"/>
          <w:sz w:val="22"/>
          <w:szCs w:val="22"/>
          <w14:ligatures w14:val="none"/>
        </w:rPr>
        <w:t>loan_grade_risk</w:t>
      </w:r>
      <w:r w:rsidRPr="00067469">
        <w:rPr>
          <w:rFonts w:eastAsia="Times New Roman"/>
          <w:kern w:val="0"/>
          <w:sz w:val="24"/>
          <w:szCs w:val="24"/>
          <w14:ligatures w14:val="none"/>
        </w:rPr>
        <w:t> with corresponding values for each grade.</w:t>
      </w:r>
    </w:p>
    <w:p w14:paraId="4B15502B" w14:textId="77777777" w:rsidR="00067469" w:rsidRPr="00067469" w:rsidRDefault="00067469" w:rsidP="00067469">
      <w:pPr>
        <w:numPr>
          <w:ilvl w:val="0"/>
          <w:numId w:val="15"/>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Relevance</w:t>
      </w:r>
      <w:r w:rsidRPr="00067469">
        <w:rPr>
          <w:rFonts w:eastAsia="Times New Roman"/>
          <w:kern w:val="0"/>
          <w:sz w:val="24"/>
          <w:szCs w:val="24"/>
          <w14:ligatures w14:val="none"/>
        </w:rPr>
        <w:t>: This can contextualize the loan grade with empirical risk data, making the feature more informative for modeling.</w:t>
      </w:r>
    </w:p>
    <w:p w14:paraId="0BB165BB" w14:textId="77777777" w:rsidR="00067469" w:rsidRPr="00067469" w:rsidRDefault="00067469" w:rsidP="00067469">
      <w:pPr>
        <w:numPr>
          <w:ilvl w:val="0"/>
          <w:numId w:val="16"/>
        </w:numPr>
        <w:spacing w:before="30" w:after="30"/>
        <w:ind w:left="960"/>
        <w:rPr>
          <w:rFonts w:eastAsia="Times New Roman"/>
          <w:kern w:val="0"/>
          <w:sz w:val="24"/>
          <w:szCs w:val="24"/>
          <w14:ligatures w14:val="none"/>
        </w:rPr>
      </w:pPr>
      <w:r w:rsidRPr="00067469">
        <w:rPr>
          <w:rFonts w:eastAsia="Times New Roman"/>
          <w:b/>
          <w:bCs/>
          <w:kern w:val="0"/>
          <w:sz w:val="24"/>
          <w:szCs w:val="24"/>
          <w14:ligatures w14:val="none"/>
        </w:rPr>
        <w:t>Industry-Wide Employment Length Norms</w:t>
      </w:r>
      <w:r w:rsidRPr="00067469">
        <w:rPr>
          <w:rFonts w:eastAsia="Times New Roman"/>
          <w:kern w:val="0"/>
          <w:sz w:val="24"/>
          <w:szCs w:val="24"/>
          <w14:ligatures w14:val="none"/>
        </w:rPr>
        <w:t>:</w:t>
      </w:r>
    </w:p>
    <w:p w14:paraId="2F985DD3" w14:textId="77777777" w:rsidR="00067469" w:rsidRPr="00067469" w:rsidRDefault="00067469" w:rsidP="00067469">
      <w:pPr>
        <w:numPr>
          <w:ilvl w:val="0"/>
          <w:numId w:val="17"/>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Description</w:t>
      </w:r>
      <w:r w:rsidRPr="00067469">
        <w:rPr>
          <w:rFonts w:eastAsia="Times New Roman"/>
          <w:kern w:val="0"/>
          <w:sz w:val="24"/>
          <w:szCs w:val="24"/>
          <w14:ligatures w14:val="none"/>
        </w:rPr>
        <w:t>: While </w:t>
      </w:r>
      <w:proofErr w:type="spellStart"/>
      <w:r w:rsidRPr="00067469">
        <w:rPr>
          <w:rFonts w:ascii="Consolas" w:eastAsia="Times New Roman" w:hAnsi="Consolas"/>
          <w:kern w:val="0"/>
          <w:sz w:val="22"/>
          <w:szCs w:val="22"/>
          <w14:ligatures w14:val="none"/>
        </w:rPr>
        <w:t>person_emp_length</w:t>
      </w:r>
      <w:proofErr w:type="spellEnd"/>
      <w:r w:rsidRPr="00067469">
        <w:rPr>
          <w:rFonts w:eastAsia="Times New Roman"/>
          <w:kern w:val="0"/>
          <w:sz w:val="24"/>
          <w:szCs w:val="24"/>
          <w14:ligatures w14:val="none"/>
        </w:rPr>
        <w:t> provides the duration of employment, it lacks context about what is typical or risky across industries or job types. Crawling data on average employment durations or turnover rates by sector can provide a benchmark to assess if a person’s employment length is unusually short or long (potentially indicating instability or stability).</w:t>
      </w:r>
    </w:p>
    <w:p w14:paraId="0354258C" w14:textId="77777777" w:rsidR="00067469" w:rsidRPr="00067469" w:rsidRDefault="00067469" w:rsidP="00067469">
      <w:pPr>
        <w:numPr>
          <w:ilvl w:val="0"/>
          <w:numId w:val="18"/>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Source for Crawling</w:t>
      </w:r>
      <w:r w:rsidRPr="00067469">
        <w:rPr>
          <w:rFonts w:eastAsia="Times New Roman"/>
          <w:kern w:val="0"/>
          <w:sz w:val="24"/>
          <w:szCs w:val="24"/>
          <w14:ligatures w14:val="none"/>
        </w:rPr>
        <w:t>: Labor statistics from government websites (e.g., Bureau of Labor Statistics in the US), job market analysis from sites like LinkedIn or Glassdoor, or industry reports on employment trends.</w:t>
      </w:r>
    </w:p>
    <w:p w14:paraId="4E3120AF" w14:textId="77777777" w:rsidR="00067469" w:rsidRPr="00067469" w:rsidRDefault="00067469" w:rsidP="00067469">
      <w:pPr>
        <w:numPr>
          <w:ilvl w:val="0"/>
          <w:numId w:val="19"/>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How to Merge</w:t>
      </w:r>
      <w:r w:rsidRPr="00067469">
        <w:rPr>
          <w:rFonts w:eastAsia="Times New Roman"/>
          <w:kern w:val="0"/>
          <w:sz w:val="24"/>
          <w:szCs w:val="24"/>
          <w14:ligatures w14:val="none"/>
        </w:rPr>
        <w:t>: Since the dataset doesn’t specify industry, you can use a general average across all sectors or focus on major sectors and apply a normalized risk factor. For instance, create a feature like </w:t>
      </w:r>
      <w:proofErr w:type="spellStart"/>
      <w:r w:rsidRPr="00067469">
        <w:rPr>
          <w:rFonts w:ascii="Consolas" w:eastAsia="Times New Roman" w:hAnsi="Consolas"/>
          <w:kern w:val="0"/>
          <w:sz w:val="22"/>
          <w:szCs w:val="22"/>
          <w14:ligatures w14:val="none"/>
        </w:rPr>
        <w:t>emp_length_risk</w:t>
      </w:r>
      <w:proofErr w:type="spellEnd"/>
      <w:r w:rsidRPr="00067469">
        <w:rPr>
          <w:rFonts w:eastAsia="Times New Roman"/>
          <w:kern w:val="0"/>
          <w:sz w:val="24"/>
          <w:szCs w:val="24"/>
          <w14:ligatures w14:val="none"/>
        </w:rPr>
        <w:t> where values below the national average employment duration get a higher risk score. This would be a rough approximation but still useful.</w:t>
      </w:r>
    </w:p>
    <w:p w14:paraId="4DBFB597" w14:textId="77777777" w:rsidR="00067469" w:rsidRPr="00067469" w:rsidRDefault="00067469" w:rsidP="00067469">
      <w:pPr>
        <w:numPr>
          <w:ilvl w:val="0"/>
          <w:numId w:val="20"/>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Relevance</w:t>
      </w:r>
      <w:r w:rsidRPr="00067469">
        <w:rPr>
          <w:rFonts w:eastAsia="Times New Roman"/>
          <w:kern w:val="0"/>
          <w:sz w:val="24"/>
          <w:szCs w:val="24"/>
          <w14:ligatures w14:val="none"/>
        </w:rPr>
        <w:t>: This helps interpret </w:t>
      </w:r>
      <w:proofErr w:type="spellStart"/>
      <w:r w:rsidRPr="00067469">
        <w:rPr>
          <w:rFonts w:ascii="Consolas" w:eastAsia="Times New Roman" w:hAnsi="Consolas"/>
          <w:kern w:val="0"/>
          <w:sz w:val="22"/>
          <w:szCs w:val="22"/>
          <w14:ligatures w14:val="none"/>
        </w:rPr>
        <w:t>person_emp_length</w:t>
      </w:r>
      <w:proofErr w:type="spellEnd"/>
      <w:r w:rsidRPr="00067469">
        <w:rPr>
          <w:rFonts w:eastAsia="Times New Roman"/>
          <w:kern w:val="0"/>
          <w:sz w:val="24"/>
          <w:szCs w:val="24"/>
          <w14:ligatures w14:val="none"/>
        </w:rPr>
        <w:t> in a broader context, potentially identifying outliers who might be at higher risk due to short employment durations.</w:t>
      </w:r>
    </w:p>
    <w:p w14:paraId="4EA62E6E" w14:textId="77777777" w:rsidR="00067469" w:rsidRPr="00067469" w:rsidRDefault="00067469" w:rsidP="00067469">
      <w:pPr>
        <w:numPr>
          <w:ilvl w:val="0"/>
          <w:numId w:val="21"/>
        </w:numPr>
        <w:spacing w:before="30" w:after="30"/>
        <w:ind w:left="960"/>
        <w:rPr>
          <w:rFonts w:eastAsia="Times New Roman"/>
          <w:kern w:val="0"/>
          <w:sz w:val="24"/>
          <w:szCs w:val="24"/>
          <w14:ligatures w14:val="none"/>
        </w:rPr>
      </w:pPr>
      <w:r w:rsidRPr="00067469">
        <w:rPr>
          <w:rFonts w:eastAsia="Times New Roman"/>
          <w:b/>
          <w:bCs/>
          <w:kern w:val="0"/>
          <w:sz w:val="24"/>
          <w:szCs w:val="24"/>
          <w14:ligatures w14:val="none"/>
        </w:rPr>
        <w:t>Interest Rate Environment Context</w:t>
      </w:r>
      <w:r w:rsidRPr="00067469">
        <w:rPr>
          <w:rFonts w:eastAsia="Times New Roman"/>
          <w:kern w:val="0"/>
          <w:sz w:val="24"/>
          <w:szCs w:val="24"/>
          <w14:ligatures w14:val="none"/>
        </w:rPr>
        <w:t>:</w:t>
      </w:r>
    </w:p>
    <w:p w14:paraId="5850243A" w14:textId="77777777" w:rsidR="00067469" w:rsidRPr="00067469" w:rsidRDefault="00067469" w:rsidP="00067469">
      <w:pPr>
        <w:numPr>
          <w:ilvl w:val="0"/>
          <w:numId w:val="22"/>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Description</w:t>
      </w:r>
      <w:r w:rsidRPr="00067469">
        <w:rPr>
          <w:rFonts w:eastAsia="Times New Roman"/>
          <w:kern w:val="0"/>
          <w:sz w:val="24"/>
          <w:szCs w:val="24"/>
          <w14:ligatures w14:val="none"/>
        </w:rPr>
        <w:t>: The </w:t>
      </w:r>
      <w:proofErr w:type="spellStart"/>
      <w:r w:rsidRPr="00067469">
        <w:rPr>
          <w:rFonts w:ascii="Consolas" w:eastAsia="Times New Roman" w:hAnsi="Consolas"/>
          <w:kern w:val="0"/>
          <w:sz w:val="22"/>
          <w:szCs w:val="22"/>
          <w14:ligatures w14:val="none"/>
        </w:rPr>
        <w:t>loan_int_rate</w:t>
      </w:r>
      <w:proofErr w:type="spellEnd"/>
      <w:r w:rsidRPr="00067469">
        <w:rPr>
          <w:rFonts w:eastAsia="Times New Roman"/>
          <w:kern w:val="0"/>
          <w:sz w:val="24"/>
          <w:szCs w:val="24"/>
          <w14:ligatures w14:val="none"/>
        </w:rPr>
        <w:t> feature shows the interest rate for the loan, but without temporal data, we can still crawl long-term average interest rates or ranges for personal loans to see if a given rate is unusually high (indicating higher risk or subprime lending).</w:t>
      </w:r>
    </w:p>
    <w:p w14:paraId="158A9EFD" w14:textId="77777777" w:rsidR="00067469" w:rsidRPr="00067469" w:rsidRDefault="00067469" w:rsidP="00067469">
      <w:pPr>
        <w:numPr>
          <w:ilvl w:val="0"/>
          <w:numId w:val="23"/>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Source for Crawling</w:t>
      </w:r>
      <w:r w:rsidRPr="00067469">
        <w:rPr>
          <w:rFonts w:eastAsia="Times New Roman"/>
          <w:kern w:val="0"/>
          <w:sz w:val="24"/>
          <w:szCs w:val="24"/>
          <w14:ligatures w14:val="none"/>
        </w:rPr>
        <w:t>: Historical interest rate data from financial websites, central bank reports (e.g., Federal Reserve), or consumer loan statistics from sites like Bankrate or LendingTree.</w:t>
      </w:r>
    </w:p>
    <w:p w14:paraId="02020231" w14:textId="77777777" w:rsidR="00067469" w:rsidRPr="00067469" w:rsidRDefault="00067469" w:rsidP="00067469">
      <w:pPr>
        <w:numPr>
          <w:ilvl w:val="0"/>
          <w:numId w:val="24"/>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How to Merge</w:t>
      </w:r>
      <w:r w:rsidRPr="00067469">
        <w:rPr>
          <w:rFonts w:eastAsia="Times New Roman"/>
          <w:kern w:val="0"/>
          <w:sz w:val="24"/>
          <w:szCs w:val="24"/>
          <w14:ligatures w14:val="none"/>
        </w:rPr>
        <w:t>: Add a feature like </w:t>
      </w:r>
      <w:proofErr w:type="spellStart"/>
      <w:r w:rsidRPr="00067469">
        <w:rPr>
          <w:rFonts w:ascii="Consolas" w:eastAsia="Times New Roman" w:hAnsi="Consolas"/>
          <w:kern w:val="0"/>
          <w:sz w:val="22"/>
          <w:szCs w:val="22"/>
          <w14:ligatures w14:val="none"/>
        </w:rPr>
        <w:t>int_rate_deviation</w:t>
      </w:r>
      <w:proofErr w:type="spellEnd"/>
      <w:r w:rsidRPr="00067469">
        <w:rPr>
          <w:rFonts w:eastAsia="Times New Roman"/>
          <w:kern w:val="0"/>
          <w:sz w:val="24"/>
          <w:szCs w:val="24"/>
          <w14:ligatures w14:val="none"/>
        </w:rPr>
        <w:t> which measures how much the </w:t>
      </w:r>
      <w:proofErr w:type="spellStart"/>
      <w:r w:rsidRPr="00067469">
        <w:rPr>
          <w:rFonts w:ascii="Consolas" w:eastAsia="Times New Roman" w:hAnsi="Consolas"/>
          <w:kern w:val="0"/>
          <w:sz w:val="22"/>
          <w:szCs w:val="22"/>
          <w14:ligatures w14:val="none"/>
        </w:rPr>
        <w:t>loan_int_rate</w:t>
      </w:r>
      <w:proofErr w:type="spellEnd"/>
      <w:r w:rsidRPr="00067469">
        <w:rPr>
          <w:rFonts w:eastAsia="Times New Roman"/>
          <w:kern w:val="0"/>
          <w:sz w:val="24"/>
          <w:szCs w:val="24"/>
          <w14:ligatures w14:val="none"/>
        </w:rPr>
        <w:t> deviates from the long-term average personal loan rate found via crawling. A higher-than-average rate could indicate a riskier borrower.</w:t>
      </w:r>
    </w:p>
    <w:p w14:paraId="221AC0B5" w14:textId="77777777" w:rsidR="00067469" w:rsidRPr="00067469" w:rsidRDefault="00067469" w:rsidP="00067469">
      <w:pPr>
        <w:numPr>
          <w:ilvl w:val="0"/>
          <w:numId w:val="25"/>
        </w:numPr>
        <w:spacing w:before="30" w:after="30"/>
        <w:ind w:left="1320"/>
        <w:rPr>
          <w:rFonts w:eastAsia="Times New Roman"/>
          <w:kern w:val="0"/>
          <w:sz w:val="24"/>
          <w:szCs w:val="24"/>
          <w14:ligatures w14:val="none"/>
        </w:rPr>
      </w:pPr>
      <w:r w:rsidRPr="00067469">
        <w:rPr>
          <w:rFonts w:eastAsia="Times New Roman"/>
          <w:b/>
          <w:bCs/>
          <w:kern w:val="0"/>
          <w:sz w:val="24"/>
          <w:szCs w:val="24"/>
          <w14:ligatures w14:val="none"/>
        </w:rPr>
        <w:t>Relevance</w:t>
      </w:r>
      <w:r w:rsidRPr="00067469">
        <w:rPr>
          <w:rFonts w:eastAsia="Times New Roman"/>
          <w:kern w:val="0"/>
          <w:sz w:val="24"/>
          <w:szCs w:val="24"/>
          <w14:ligatures w14:val="none"/>
        </w:rPr>
        <w:t>: This provides context to the interest rate, helping to differentiate between standard and high-risk loans based on market norms.</w:t>
      </w:r>
    </w:p>
    <w:p w14:paraId="775FAE5A" w14:textId="77777777" w:rsidR="00067469" w:rsidRPr="00067469" w:rsidRDefault="00067469" w:rsidP="00067469">
      <w:pPr>
        <w:spacing w:before="270" w:after="120"/>
        <w:outlineLvl w:val="2"/>
        <w:rPr>
          <w:rFonts w:eastAsia="Times New Roman"/>
          <w:b/>
          <w:bCs/>
          <w:kern w:val="0"/>
          <w:sz w:val="28"/>
          <w:szCs w:val="28"/>
          <w14:ligatures w14:val="none"/>
        </w:rPr>
      </w:pPr>
      <w:r w:rsidRPr="00067469">
        <w:rPr>
          <w:rFonts w:eastAsia="Times New Roman"/>
          <w:b/>
          <w:bCs/>
          <w:kern w:val="0"/>
          <w:sz w:val="28"/>
          <w:szCs w:val="28"/>
          <w14:ligatures w14:val="none"/>
        </w:rPr>
        <w:t>Considerations for Web Crawling:</w:t>
      </w:r>
    </w:p>
    <w:p w14:paraId="2CB0B84B" w14:textId="77777777" w:rsidR="00067469" w:rsidRPr="00067469" w:rsidRDefault="00067469" w:rsidP="00067469">
      <w:pPr>
        <w:numPr>
          <w:ilvl w:val="0"/>
          <w:numId w:val="26"/>
        </w:numPr>
        <w:spacing w:before="30" w:after="30"/>
        <w:ind w:left="960"/>
        <w:rPr>
          <w:rFonts w:eastAsia="Times New Roman"/>
          <w:kern w:val="0"/>
          <w:sz w:val="24"/>
          <w:szCs w:val="24"/>
          <w14:ligatures w14:val="none"/>
        </w:rPr>
      </w:pPr>
      <w:r w:rsidRPr="00067469">
        <w:rPr>
          <w:rFonts w:eastAsia="Times New Roman"/>
          <w:b/>
          <w:bCs/>
          <w:kern w:val="0"/>
          <w:sz w:val="24"/>
          <w:szCs w:val="24"/>
          <w14:ligatures w14:val="none"/>
        </w:rPr>
        <w:t>Ethical and Legal Constraints</w:t>
      </w:r>
      <w:r w:rsidRPr="00067469">
        <w:rPr>
          <w:rFonts w:eastAsia="Times New Roman"/>
          <w:kern w:val="0"/>
          <w:sz w:val="24"/>
          <w:szCs w:val="24"/>
          <w14:ligatures w14:val="none"/>
        </w:rPr>
        <w:t>: Ensure that the data you crawl is publicly available and does not infringe on privacy or data protection laws. Focus on aggregated statistics rather than individual data.</w:t>
      </w:r>
    </w:p>
    <w:p w14:paraId="129AE9FE" w14:textId="77777777" w:rsidR="00067469" w:rsidRPr="00067469" w:rsidRDefault="00067469" w:rsidP="00067469">
      <w:pPr>
        <w:numPr>
          <w:ilvl w:val="0"/>
          <w:numId w:val="27"/>
        </w:numPr>
        <w:spacing w:before="30" w:after="30"/>
        <w:ind w:left="960"/>
        <w:rPr>
          <w:rFonts w:eastAsia="Times New Roman"/>
          <w:kern w:val="0"/>
          <w:sz w:val="24"/>
          <w:szCs w:val="24"/>
          <w14:ligatures w14:val="none"/>
        </w:rPr>
      </w:pPr>
      <w:r w:rsidRPr="00067469">
        <w:rPr>
          <w:rFonts w:eastAsia="Times New Roman"/>
          <w:b/>
          <w:bCs/>
          <w:kern w:val="0"/>
          <w:sz w:val="24"/>
          <w:szCs w:val="24"/>
          <w14:ligatures w14:val="none"/>
        </w:rPr>
        <w:t>Data Quality</w:t>
      </w:r>
      <w:r w:rsidRPr="00067469">
        <w:rPr>
          <w:rFonts w:eastAsia="Times New Roman"/>
          <w:kern w:val="0"/>
          <w:sz w:val="24"/>
          <w:szCs w:val="24"/>
          <w14:ligatures w14:val="none"/>
        </w:rPr>
        <w:t>: Verify the reliability of sources when crawling data. Government and reputable financial websites are generally more trustworthy.</w:t>
      </w:r>
    </w:p>
    <w:p w14:paraId="5C0F7975" w14:textId="77777777" w:rsidR="00067469" w:rsidRPr="00067469" w:rsidRDefault="00067469" w:rsidP="00067469">
      <w:pPr>
        <w:numPr>
          <w:ilvl w:val="0"/>
          <w:numId w:val="28"/>
        </w:numPr>
        <w:spacing w:before="30" w:after="30"/>
        <w:ind w:left="960"/>
        <w:rPr>
          <w:rFonts w:eastAsia="Times New Roman"/>
          <w:kern w:val="0"/>
          <w:sz w:val="24"/>
          <w:szCs w:val="24"/>
          <w14:ligatures w14:val="none"/>
        </w:rPr>
      </w:pPr>
      <w:r w:rsidRPr="00067469">
        <w:rPr>
          <w:rFonts w:eastAsia="Times New Roman"/>
          <w:b/>
          <w:bCs/>
          <w:kern w:val="0"/>
          <w:sz w:val="24"/>
          <w:szCs w:val="24"/>
          <w14:ligatures w14:val="none"/>
        </w:rPr>
        <w:t>Generalization</w:t>
      </w:r>
      <w:r w:rsidRPr="00067469">
        <w:rPr>
          <w:rFonts w:eastAsia="Times New Roman"/>
          <w:kern w:val="0"/>
          <w:sz w:val="24"/>
          <w:szCs w:val="24"/>
          <w14:ligatures w14:val="none"/>
        </w:rPr>
        <w:t xml:space="preserve">: Since we’re applying broad trends to individual records without specific identifiers like time or location, the features will be approximations. However, </w:t>
      </w:r>
      <w:r w:rsidRPr="00067469">
        <w:rPr>
          <w:rFonts w:eastAsia="Times New Roman"/>
          <w:kern w:val="0"/>
          <w:sz w:val="24"/>
          <w:szCs w:val="24"/>
          <w14:ligatures w14:val="none"/>
        </w:rPr>
        <w:lastRenderedPageBreak/>
        <w:t>even rough contextual data can improve model performance by adding layers of interpretation to existing features.</w:t>
      </w:r>
    </w:p>
    <w:p w14:paraId="58B36295" w14:textId="77777777" w:rsidR="00067469" w:rsidRPr="00067469" w:rsidRDefault="00067469" w:rsidP="00067469">
      <w:pPr>
        <w:spacing w:before="270" w:after="120"/>
        <w:outlineLvl w:val="2"/>
        <w:rPr>
          <w:rFonts w:eastAsia="Times New Roman"/>
          <w:b/>
          <w:bCs/>
          <w:kern w:val="0"/>
          <w:sz w:val="28"/>
          <w:szCs w:val="28"/>
          <w14:ligatures w14:val="none"/>
        </w:rPr>
      </w:pPr>
      <w:r w:rsidRPr="00067469">
        <w:rPr>
          <w:rFonts w:eastAsia="Times New Roman"/>
          <w:b/>
          <w:bCs/>
          <w:kern w:val="0"/>
          <w:sz w:val="28"/>
          <w:szCs w:val="28"/>
          <w14:ligatures w14:val="none"/>
        </w:rPr>
        <w:t>Recommendation:</w:t>
      </w:r>
    </w:p>
    <w:p w14:paraId="3997BA44" w14:textId="2628CA51" w:rsidR="00D4328F" w:rsidRDefault="00067469" w:rsidP="00067469">
      <w:r w:rsidRPr="00067469">
        <w:rPr>
          <w:rFonts w:eastAsia="Times New Roman"/>
          <w:kern w:val="0"/>
          <w:sz w:val="24"/>
          <w:szCs w:val="24"/>
          <w14:ligatures w14:val="none"/>
        </w:rPr>
        <w:t>I suggest starting with </w:t>
      </w:r>
      <w:r w:rsidRPr="00067469">
        <w:rPr>
          <w:rFonts w:eastAsia="Times New Roman"/>
          <w:b/>
          <w:bCs/>
          <w:kern w:val="0"/>
          <w:sz w:val="24"/>
          <w:szCs w:val="24"/>
          <w14:ligatures w14:val="none"/>
        </w:rPr>
        <w:t>Loan Intent-Specific Risk Trends</w:t>
      </w:r>
      <w:r w:rsidRPr="00067469">
        <w:rPr>
          <w:rFonts w:eastAsia="Times New Roman"/>
          <w:kern w:val="0"/>
          <w:sz w:val="24"/>
          <w:szCs w:val="24"/>
          <w14:ligatures w14:val="none"/>
        </w:rPr>
        <w:t> and </w:t>
      </w:r>
      <w:r w:rsidRPr="00067469">
        <w:rPr>
          <w:rFonts w:eastAsia="Times New Roman"/>
          <w:b/>
          <w:bCs/>
          <w:kern w:val="0"/>
          <w:sz w:val="24"/>
          <w:szCs w:val="24"/>
          <w14:ligatures w14:val="none"/>
        </w:rPr>
        <w:t>Home Ownership Status Risk Indicators</w:t>
      </w:r>
      <w:r w:rsidRPr="00067469">
        <w:rPr>
          <w:rFonts w:eastAsia="Times New Roman"/>
          <w:kern w:val="0"/>
          <w:sz w:val="24"/>
          <w:szCs w:val="24"/>
          <w14:ligatures w14:val="none"/>
        </w:rPr>
        <w:t> as they can be directly mapped to categorical features in your dataset (</w:t>
      </w:r>
      <w:proofErr w:type="spellStart"/>
      <w:r w:rsidRPr="00067469">
        <w:rPr>
          <w:rFonts w:ascii="Consolas" w:eastAsia="Times New Roman" w:hAnsi="Consolas"/>
          <w:kern w:val="0"/>
          <w:sz w:val="22"/>
          <w:szCs w:val="22"/>
          <w14:ligatures w14:val="none"/>
        </w:rPr>
        <w:t>loan_intent</w:t>
      </w:r>
      <w:proofErr w:type="spellEnd"/>
      <w:r w:rsidRPr="00067469">
        <w:rPr>
          <w:rFonts w:eastAsia="Times New Roman"/>
          <w:kern w:val="0"/>
          <w:sz w:val="24"/>
          <w:szCs w:val="24"/>
          <w14:ligatures w14:val="none"/>
        </w:rPr>
        <w:t> and </w:t>
      </w:r>
      <w:proofErr w:type="spellStart"/>
      <w:r w:rsidRPr="00067469">
        <w:rPr>
          <w:rFonts w:ascii="Consolas" w:eastAsia="Times New Roman" w:hAnsi="Consolas"/>
          <w:kern w:val="0"/>
          <w:sz w:val="22"/>
          <w:szCs w:val="22"/>
          <w14:ligatures w14:val="none"/>
        </w:rPr>
        <w:t>person_home_ownership</w:t>
      </w:r>
      <w:proofErr w:type="spellEnd"/>
      <w:r w:rsidRPr="00067469">
        <w:rPr>
          <w:rFonts w:eastAsia="Times New Roman"/>
          <w:kern w:val="0"/>
          <w:sz w:val="24"/>
          <w:szCs w:val="24"/>
          <w14:ligatures w14:val="none"/>
        </w:rPr>
        <w:t>). These are likely to be the easiest to merge and can provide immediate value by contextualizing the purpose of the loan and housing status with risk data. You can crawl financial reports or consumer studies from reputable sources to gather this </w:t>
      </w:r>
      <w:proofErr w:type="spellStart"/>
      <w:proofErr w:type="gramStart"/>
      <w:r w:rsidRPr="00067469">
        <w:rPr>
          <w:rFonts w:eastAsia="Times New Roman"/>
          <w:kern w:val="0"/>
          <w:sz w:val="24"/>
          <w:szCs w:val="24"/>
          <w14:ligatures w14:val="none"/>
        </w:rPr>
        <w:t>information.</w:t>
      </w:r>
      <w:proofErr w:type="spellEnd"/>
      <w:proofErr w:type="gramEnd"/>
    </w:p>
    <w:sectPr w:rsidR="00D43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E7B50"/>
    <w:multiLevelType w:val="multilevel"/>
    <w:tmpl w:val="05EA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B079A"/>
    <w:multiLevelType w:val="multilevel"/>
    <w:tmpl w:val="88D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9725C"/>
    <w:multiLevelType w:val="multilevel"/>
    <w:tmpl w:val="2B7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F0A49"/>
    <w:multiLevelType w:val="multilevel"/>
    <w:tmpl w:val="83C6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D37"/>
    <w:multiLevelType w:val="multilevel"/>
    <w:tmpl w:val="619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42DC3"/>
    <w:multiLevelType w:val="multilevel"/>
    <w:tmpl w:val="B45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45BB7"/>
    <w:multiLevelType w:val="multilevel"/>
    <w:tmpl w:val="A338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772F5"/>
    <w:multiLevelType w:val="multilevel"/>
    <w:tmpl w:val="01E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910E7"/>
    <w:multiLevelType w:val="multilevel"/>
    <w:tmpl w:val="4C2C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F661B"/>
    <w:multiLevelType w:val="multilevel"/>
    <w:tmpl w:val="C61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72578"/>
    <w:multiLevelType w:val="multilevel"/>
    <w:tmpl w:val="6D28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8457B"/>
    <w:multiLevelType w:val="multilevel"/>
    <w:tmpl w:val="A36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F7791"/>
    <w:multiLevelType w:val="multilevel"/>
    <w:tmpl w:val="A86C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E36D2"/>
    <w:multiLevelType w:val="multilevel"/>
    <w:tmpl w:val="BD98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C6C7C"/>
    <w:multiLevelType w:val="multilevel"/>
    <w:tmpl w:val="6016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975A4"/>
    <w:multiLevelType w:val="multilevel"/>
    <w:tmpl w:val="AE14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B1580"/>
    <w:multiLevelType w:val="multilevel"/>
    <w:tmpl w:val="EDCA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F3282"/>
    <w:multiLevelType w:val="multilevel"/>
    <w:tmpl w:val="A55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63A1D"/>
    <w:multiLevelType w:val="multilevel"/>
    <w:tmpl w:val="30C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420A0"/>
    <w:multiLevelType w:val="multilevel"/>
    <w:tmpl w:val="B0A0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969E4"/>
    <w:multiLevelType w:val="multilevel"/>
    <w:tmpl w:val="49A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22069"/>
    <w:multiLevelType w:val="multilevel"/>
    <w:tmpl w:val="0670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43266F"/>
    <w:multiLevelType w:val="multilevel"/>
    <w:tmpl w:val="5E3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B0DE2"/>
    <w:multiLevelType w:val="multilevel"/>
    <w:tmpl w:val="9A7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046FF"/>
    <w:multiLevelType w:val="multilevel"/>
    <w:tmpl w:val="C47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A0BD0"/>
    <w:multiLevelType w:val="multilevel"/>
    <w:tmpl w:val="93D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B3CB5"/>
    <w:multiLevelType w:val="multilevel"/>
    <w:tmpl w:val="6A5E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F7423"/>
    <w:multiLevelType w:val="multilevel"/>
    <w:tmpl w:val="69C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781647">
    <w:abstractNumId w:val="10"/>
    <w:lvlOverride w:ilvl="0">
      <w:startOverride w:val="1"/>
    </w:lvlOverride>
  </w:num>
  <w:num w:numId="2" w16cid:durableId="909123489">
    <w:abstractNumId w:val="13"/>
  </w:num>
  <w:num w:numId="3" w16cid:durableId="1495608191">
    <w:abstractNumId w:val="5"/>
  </w:num>
  <w:num w:numId="4" w16cid:durableId="1457412939">
    <w:abstractNumId w:val="23"/>
  </w:num>
  <w:num w:numId="5" w16cid:durableId="1773478737">
    <w:abstractNumId w:val="2"/>
  </w:num>
  <w:num w:numId="6" w16cid:durableId="215118846">
    <w:abstractNumId w:val="0"/>
    <w:lvlOverride w:ilvl="0">
      <w:startOverride w:val="2"/>
    </w:lvlOverride>
  </w:num>
  <w:num w:numId="7" w16cid:durableId="1049648287">
    <w:abstractNumId w:val="6"/>
  </w:num>
  <w:num w:numId="8" w16cid:durableId="1426801816">
    <w:abstractNumId w:val="27"/>
  </w:num>
  <w:num w:numId="9" w16cid:durableId="1482848399">
    <w:abstractNumId w:val="12"/>
  </w:num>
  <w:num w:numId="10" w16cid:durableId="943419318">
    <w:abstractNumId w:val="15"/>
  </w:num>
  <w:num w:numId="11" w16cid:durableId="1348478998">
    <w:abstractNumId w:val="19"/>
    <w:lvlOverride w:ilvl="0">
      <w:startOverride w:val="3"/>
    </w:lvlOverride>
  </w:num>
  <w:num w:numId="12" w16cid:durableId="991254835">
    <w:abstractNumId w:val="18"/>
  </w:num>
  <w:num w:numId="13" w16cid:durableId="72171172">
    <w:abstractNumId w:val="14"/>
  </w:num>
  <w:num w:numId="14" w16cid:durableId="2050373869">
    <w:abstractNumId w:val="17"/>
  </w:num>
  <w:num w:numId="15" w16cid:durableId="1905984827">
    <w:abstractNumId w:val="9"/>
  </w:num>
  <w:num w:numId="16" w16cid:durableId="531383006">
    <w:abstractNumId w:val="21"/>
    <w:lvlOverride w:ilvl="0">
      <w:startOverride w:val="4"/>
    </w:lvlOverride>
  </w:num>
  <w:num w:numId="17" w16cid:durableId="1239049264">
    <w:abstractNumId w:val="7"/>
  </w:num>
  <w:num w:numId="18" w16cid:durableId="1496603716">
    <w:abstractNumId w:val="22"/>
  </w:num>
  <w:num w:numId="19" w16cid:durableId="1436680688">
    <w:abstractNumId w:val="25"/>
  </w:num>
  <w:num w:numId="20" w16cid:durableId="2081517876">
    <w:abstractNumId w:val="26"/>
  </w:num>
  <w:num w:numId="21" w16cid:durableId="1236277675">
    <w:abstractNumId w:val="8"/>
    <w:lvlOverride w:ilvl="0">
      <w:startOverride w:val="5"/>
    </w:lvlOverride>
  </w:num>
  <w:num w:numId="22" w16cid:durableId="452138015">
    <w:abstractNumId w:val="16"/>
  </w:num>
  <w:num w:numId="23" w16cid:durableId="920678052">
    <w:abstractNumId w:val="1"/>
  </w:num>
  <w:num w:numId="24" w16cid:durableId="479351143">
    <w:abstractNumId w:val="20"/>
  </w:num>
  <w:num w:numId="25" w16cid:durableId="1279609684">
    <w:abstractNumId w:val="4"/>
  </w:num>
  <w:num w:numId="26" w16cid:durableId="1947154584">
    <w:abstractNumId w:val="11"/>
  </w:num>
  <w:num w:numId="27" w16cid:durableId="2019573517">
    <w:abstractNumId w:val="24"/>
  </w:num>
  <w:num w:numId="28" w16cid:durableId="817767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4C"/>
    <w:rsid w:val="00067469"/>
    <w:rsid w:val="002E18BF"/>
    <w:rsid w:val="00440CC9"/>
    <w:rsid w:val="00562021"/>
    <w:rsid w:val="0069442D"/>
    <w:rsid w:val="00D15D4C"/>
    <w:rsid w:val="00D4328F"/>
    <w:rsid w:val="00E1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58E3"/>
  <w14:defaultImageDpi w14:val="32767"/>
  <w15:chartTrackingRefBased/>
  <w15:docId w15:val="{E7C184DC-ACC5-4868-98C9-E6EA7889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BF"/>
  </w:style>
  <w:style w:type="paragraph" w:styleId="Heading1">
    <w:name w:val="heading 1"/>
    <w:basedOn w:val="Normal"/>
    <w:next w:val="Normal"/>
    <w:link w:val="Heading1Char"/>
    <w:uiPriority w:val="9"/>
    <w:qFormat/>
    <w:rsid w:val="00D15D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5D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5D4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D4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5D4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15D4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5D4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5D4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5D4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D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5D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5D4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D4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15D4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15D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5D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5D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5D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5D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D4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D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15D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5D4C"/>
    <w:rPr>
      <w:i/>
      <w:iCs/>
      <w:color w:val="404040" w:themeColor="text1" w:themeTint="BF"/>
    </w:rPr>
  </w:style>
  <w:style w:type="paragraph" w:styleId="ListParagraph">
    <w:name w:val="List Paragraph"/>
    <w:basedOn w:val="Normal"/>
    <w:uiPriority w:val="34"/>
    <w:qFormat/>
    <w:rsid w:val="00D15D4C"/>
    <w:pPr>
      <w:ind w:left="720"/>
      <w:contextualSpacing/>
    </w:pPr>
  </w:style>
  <w:style w:type="character" w:styleId="IntenseEmphasis">
    <w:name w:val="Intense Emphasis"/>
    <w:basedOn w:val="DefaultParagraphFont"/>
    <w:uiPriority w:val="21"/>
    <w:qFormat/>
    <w:rsid w:val="00D15D4C"/>
    <w:rPr>
      <w:i/>
      <w:iCs/>
      <w:color w:val="2F5496" w:themeColor="accent1" w:themeShade="BF"/>
    </w:rPr>
  </w:style>
  <w:style w:type="paragraph" w:styleId="IntenseQuote">
    <w:name w:val="Intense Quote"/>
    <w:basedOn w:val="Normal"/>
    <w:next w:val="Normal"/>
    <w:link w:val="IntenseQuoteChar"/>
    <w:uiPriority w:val="30"/>
    <w:qFormat/>
    <w:rsid w:val="00D15D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D4C"/>
    <w:rPr>
      <w:i/>
      <w:iCs/>
      <w:color w:val="2F5496" w:themeColor="accent1" w:themeShade="BF"/>
    </w:rPr>
  </w:style>
  <w:style w:type="character" w:styleId="IntenseReference">
    <w:name w:val="Intense Reference"/>
    <w:basedOn w:val="DefaultParagraphFont"/>
    <w:uiPriority w:val="32"/>
    <w:qFormat/>
    <w:rsid w:val="00D15D4C"/>
    <w:rPr>
      <w:b/>
      <w:bCs/>
      <w:smallCaps/>
      <w:color w:val="2F5496" w:themeColor="accent1" w:themeShade="BF"/>
      <w:spacing w:val="5"/>
    </w:rPr>
  </w:style>
  <w:style w:type="character" w:customStyle="1" w:styleId="markdown-bold-text">
    <w:name w:val="markdown-bold-text"/>
    <w:basedOn w:val="DefaultParagraphFont"/>
    <w:rsid w:val="00067469"/>
  </w:style>
  <w:style w:type="paragraph" w:customStyle="1" w:styleId="nested">
    <w:name w:val="nested"/>
    <w:basedOn w:val="Normal"/>
    <w:rsid w:val="00067469"/>
    <w:pPr>
      <w:spacing w:before="100" w:beforeAutospacing="1" w:after="100" w:afterAutospacing="1"/>
    </w:pPr>
    <w:rPr>
      <w:rFonts w:eastAsia="Times New Roman"/>
      <w:kern w:val="0"/>
      <w:sz w:val="24"/>
      <w:szCs w:val="24"/>
      <w14:ligatures w14:val="none"/>
    </w:rPr>
  </w:style>
  <w:style w:type="character" w:customStyle="1" w:styleId="markdown-inline-code">
    <w:name w:val="markdown-inline-code"/>
    <w:basedOn w:val="DefaultParagraphFont"/>
    <w:rsid w:val="00067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1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2</cp:revision>
  <dcterms:created xsi:type="dcterms:W3CDTF">2025-06-22T18:43:00Z</dcterms:created>
  <dcterms:modified xsi:type="dcterms:W3CDTF">2025-06-22T18:44:00Z</dcterms:modified>
</cp:coreProperties>
</file>