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SMART Goal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What is your goal? Be specific and detailed.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will you measure it?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appeals to you about this goal?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do you know this goal is realistic?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the timing for this goal? Which steps need to be completed by when?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Examples of a goal: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my business website.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Meet people who work in the music industry.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Apply to graduate school. 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Examples of these as SMART goals: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my business website using Google Sites by May 2028.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Identify and reach out to at least four producers in Nashville using connections on LinkedIn by March 2027.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graduate applications to three veterinary schools including personal statement, CV, and letters of recommendation by March 1, 2027. 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Each SMART goal can then have steps listed underneath of which task to complete by which time. Most goals can be broken down into smaller tasks, for example: 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graduate applications to three veterinary schools including personal statement, CV, and letters of recommendation by March 1, 2027.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Visit the Career Center to work on CV by January 25, 2027.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Ask for three letters of recommendation by February 1, 2027.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Visit the Writing Center to work on Personal Statement by February 8th, 2027. 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