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415" w:rsidRPr="00FA3415" w:rsidRDefault="00FA3415">
      <w:pPr>
        <w:rPr>
          <w:rFonts w:ascii="Arial" w:hAnsi="Arial"/>
          <w:sz w:val="22"/>
        </w:rPr>
      </w:pPr>
    </w:p>
    <w:p w:rsidR="008D0C07" w:rsidRDefault="008C517A">
      <w:pPr>
        <w:rPr>
          <w:rFonts w:ascii="Arial" w:hAnsi="Arial"/>
          <w:sz w:val="22"/>
        </w:rPr>
      </w:pPr>
      <w:r>
        <w:rPr>
          <w:rFonts w:ascii="Arial" w:hAnsi="Arial"/>
          <w:sz w:val="22"/>
        </w:rPr>
        <w:t>14</w:t>
      </w:r>
      <w:r w:rsidR="008D0C07">
        <w:rPr>
          <w:rFonts w:ascii="Arial" w:hAnsi="Arial"/>
          <w:sz w:val="22"/>
        </w:rPr>
        <w:t xml:space="preserve"> </w:t>
      </w:r>
      <w:proofErr w:type="gramStart"/>
      <w:r w:rsidR="008D0C07">
        <w:rPr>
          <w:rFonts w:ascii="Arial" w:hAnsi="Arial"/>
          <w:sz w:val="22"/>
        </w:rPr>
        <w:t>December,</w:t>
      </w:r>
      <w:proofErr w:type="gramEnd"/>
      <w:r w:rsidR="008D0C07">
        <w:rPr>
          <w:rFonts w:ascii="Arial" w:hAnsi="Arial"/>
          <w:sz w:val="22"/>
        </w:rPr>
        <w:t xml:space="preserve"> 2011</w:t>
      </w:r>
    </w:p>
    <w:p w:rsidR="008D0C07" w:rsidRDefault="008D0C07">
      <w:pPr>
        <w:rPr>
          <w:rFonts w:ascii="Arial" w:hAnsi="Arial"/>
          <w:sz w:val="22"/>
        </w:rPr>
      </w:pPr>
    </w:p>
    <w:p w:rsidR="008D0C07" w:rsidRDefault="008D0C07">
      <w:pPr>
        <w:rPr>
          <w:rFonts w:ascii="Arial" w:hAnsi="Arial"/>
          <w:sz w:val="22"/>
        </w:rPr>
      </w:pPr>
      <w:proofErr w:type="spellStart"/>
      <w:r>
        <w:rPr>
          <w:rFonts w:ascii="Arial" w:hAnsi="Arial"/>
          <w:sz w:val="22"/>
        </w:rPr>
        <w:t>Sylwia</w:t>
      </w:r>
      <w:proofErr w:type="spellEnd"/>
      <w:r>
        <w:rPr>
          <w:rFonts w:ascii="Arial" w:hAnsi="Arial"/>
          <w:sz w:val="22"/>
        </w:rPr>
        <w:t xml:space="preserve">, </w:t>
      </w:r>
    </w:p>
    <w:p w:rsidR="008D0C07" w:rsidRDefault="008D0C07">
      <w:pPr>
        <w:rPr>
          <w:rFonts w:ascii="Arial" w:hAnsi="Arial"/>
          <w:sz w:val="22"/>
        </w:rPr>
      </w:pPr>
    </w:p>
    <w:p w:rsidR="008C517A" w:rsidRDefault="008C517A" w:rsidP="00FA3415">
      <w:pPr>
        <w:rPr>
          <w:rFonts w:ascii="Arial" w:hAnsi="Arial"/>
          <w:sz w:val="22"/>
        </w:rPr>
      </w:pPr>
      <w:r>
        <w:rPr>
          <w:rFonts w:ascii="Arial" w:hAnsi="Arial"/>
          <w:sz w:val="22"/>
        </w:rPr>
        <w:t>I’ve edited the text below to reflect that you’d like us to begin with Module 1, and I’ve highlighted in red the questions we have for you</w:t>
      </w:r>
      <w:r w:rsidR="00A7679E">
        <w:rPr>
          <w:rFonts w:ascii="Arial" w:hAnsi="Arial"/>
          <w:sz w:val="22"/>
        </w:rPr>
        <w:t>, so that we can get the ball rolling again</w:t>
      </w:r>
      <w:r>
        <w:rPr>
          <w:rFonts w:ascii="Arial" w:hAnsi="Arial"/>
          <w:sz w:val="22"/>
        </w:rPr>
        <w:t>.</w:t>
      </w:r>
    </w:p>
    <w:p w:rsidR="008C517A" w:rsidRDefault="008C517A" w:rsidP="00FA3415">
      <w:pPr>
        <w:rPr>
          <w:rFonts w:ascii="Arial" w:hAnsi="Arial"/>
          <w:sz w:val="22"/>
          <w:szCs w:val="20"/>
        </w:rPr>
      </w:pPr>
    </w:p>
    <w:p w:rsidR="00FA3415" w:rsidRPr="00FA3415" w:rsidRDefault="00FA3415" w:rsidP="00FA3415">
      <w:pPr>
        <w:rPr>
          <w:rFonts w:ascii="Arial" w:hAnsi="Arial"/>
          <w:b/>
          <w:sz w:val="22"/>
          <w:szCs w:val="20"/>
        </w:rPr>
      </w:pPr>
      <w:r w:rsidRPr="00FA3415">
        <w:rPr>
          <w:rFonts w:ascii="Arial" w:hAnsi="Arial"/>
          <w:b/>
          <w:sz w:val="22"/>
          <w:szCs w:val="20"/>
        </w:rPr>
        <w:t xml:space="preserve">A. </w:t>
      </w:r>
      <w:r w:rsidR="00A7679E">
        <w:rPr>
          <w:rFonts w:ascii="Arial" w:hAnsi="Arial"/>
          <w:b/>
          <w:sz w:val="22"/>
          <w:szCs w:val="20"/>
        </w:rPr>
        <w:t>Confirmation of Restructuring of</w:t>
      </w:r>
      <w:r w:rsidRPr="00FA3415">
        <w:rPr>
          <w:rFonts w:ascii="Arial" w:hAnsi="Arial"/>
          <w:b/>
          <w:sz w:val="22"/>
          <w:szCs w:val="20"/>
        </w:rPr>
        <w:t xml:space="preserve"> Module 2 Content</w:t>
      </w:r>
    </w:p>
    <w:p w:rsidR="00FA3415" w:rsidRPr="00FA3415" w:rsidRDefault="00FA3415" w:rsidP="00FA3415">
      <w:pPr>
        <w:rPr>
          <w:rFonts w:ascii="Arial" w:hAnsi="Arial"/>
          <w:sz w:val="22"/>
          <w:szCs w:val="20"/>
        </w:rPr>
      </w:pPr>
      <w:r w:rsidRPr="00FA3415">
        <w:rPr>
          <w:rFonts w:ascii="Arial" w:hAnsi="Arial"/>
          <w:sz w:val="22"/>
          <w:szCs w:val="20"/>
        </w:rPr>
        <w:t>In her review of the Lesson 2 Participant Guide, Sabrina included a note suggesting a reorganization of the course content -- essentially suggesting that the course now be 5 modules, with multiple lessons within each module. Her Module 2, for example, is Design, and includes four Lessons. Listed below are topics for those Lessons, along with questions/comments we have about each:</w:t>
      </w:r>
    </w:p>
    <w:p w:rsidR="00FA3415" w:rsidRPr="00FA3415" w:rsidRDefault="00A7679E" w:rsidP="004B3385">
      <w:pPr>
        <w:numPr>
          <w:ilvl w:val="0"/>
          <w:numId w:val="3"/>
        </w:numPr>
        <w:spacing w:beforeLines="1" w:afterLines="1"/>
        <w:rPr>
          <w:rFonts w:ascii="Arial" w:hAnsi="Arial"/>
          <w:sz w:val="22"/>
          <w:szCs w:val="20"/>
        </w:rPr>
      </w:pPr>
      <w:r>
        <w:rPr>
          <w:rFonts w:ascii="Arial" w:hAnsi="Arial"/>
          <w:i/>
          <w:sz w:val="22"/>
          <w:szCs w:val="20"/>
        </w:rPr>
        <w:t xml:space="preserve">Lesson 1: </w:t>
      </w:r>
      <w:r w:rsidR="00FA3415" w:rsidRPr="008C517A">
        <w:rPr>
          <w:rFonts w:ascii="Arial" w:hAnsi="Arial"/>
          <w:i/>
          <w:sz w:val="22"/>
          <w:szCs w:val="20"/>
        </w:rPr>
        <w:t xml:space="preserve">What </w:t>
      </w:r>
      <w:proofErr w:type="gramStart"/>
      <w:r w:rsidR="00FA3415" w:rsidRPr="008C517A">
        <w:rPr>
          <w:rFonts w:ascii="Arial" w:hAnsi="Arial"/>
          <w:i/>
          <w:sz w:val="22"/>
          <w:szCs w:val="20"/>
        </w:rPr>
        <w:t>is</w:t>
      </w:r>
      <w:proofErr w:type="gramEnd"/>
      <w:r w:rsidR="00FA3415" w:rsidRPr="008C517A">
        <w:rPr>
          <w:rFonts w:ascii="Arial" w:hAnsi="Arial"/>
          <w:i/>
          <w:sz w:val="22"/>
          <w:szCs w:val="20"/>
        </w:rPr>
        <w:t xml:space="preserve"> design and its relationship with analysis</w:t>
      </w:r>
      <w:r w:rsidR="00FA3415" w:rsidRPr="00FA3415">
        <w:rPr>
          <w:rFonts w:ascii="Arial" w:hAnsi="Arial"/>
          <w:sz w:val="22"/>
          <w:szCs w:val="20"/>
        </w:rPr>
        <w:t xml:space="preserve">. </w:t>
      </w:r>
      <w:r w:rsidR="008C517A">
        <w:rPr>
          <w:rFonts w:ascii="Arial" w:hAnsi="Arial"/>
          <w:sz w:val="22"/>
          <w:szCs w:val="20"/>
        </w:rPr>
        <w:br/>
      </w:r>
      <w:r w:rsidR="00FA3415" w:rsidRPr="00FA3415">
        <w:rPr>
          <w:rFonts w:ascii="Arial" w:hAnsi="Arial"/>
          <w:sz w:val="22"/>
          <w:szCs w:val="20"/>
        </w:rPr>
        <w:t xml:space="preserve">[To the best of our knowledge, there is nothing in either the current course content or the CDD about this. </w:t>
      </w:r>
      <w:r>
        <w:rPr>
          <w:rFonts w:ascii="Arial" w:hAnsi="Arial"/>
          <w:sz w:val="22"/>
          <w:szCs w:val="20"/>
        </w:rPr>
        <w:t>We understand the principle that’s trying to be conveyed here, but it seems like it can be covered in an introductory paragraph, rather than a more extensive lesson of its own. So our plan is to consider this just an introduction rather than a full lesson.]</w:t>
      </w:r>
    </w:p>
    <w:p w:rsidR="00FA3415" w:rsidRPr="00FA3415" w:rsidRDefault="00A7679E" w:rsidP="004B3385">
      <w:pPr>
        <w:numPr>
          <w:ilvl w:val="0"/>
          <w:numId w:val="3"/>
        </w:numPr>
        <w:spacing w:beforeLines="1" w:afterLines="1"/>
        <w:rPr>
          <w:rFonts w:ascii="Arial" w:hAnsi="Arial"/>
          <w:sz w:val="22"/>
          <w:szCs w:val="20"/>
        </w:rPr>
      </w:pPr>
      <w:r>
        <w:rPr>
          <w:rFonts w:ascii="Arial" w:hAnsi="Arial"/>
          <w:i/>
          <w:sz w:val="22"/>
          <w:szCs w:val="20"/>
        </w:rPr>
        <w:t xml:space="preserve">Lesson 2: </w:t>
      </w:r>
      <w:r w:rsidR="00FA3415" w:rsidRPr="008C517A">
        <w:rPr>
          <w:rFonts w:ascii="Arial" w:hAnsi="Arial"/>
          <w:i/>
          <w:sz w:val="22"/>
          <w:szCs w:val="20"/>
        </w:rPr>
        <w:t>Objectives</w:t>
      </w:r>
      <w:r w:rsidR="00FA3415" w:rsidRPr="00FA3415">
        <w:rPr>
          <w:rFonts w:ascii="Arial" w:hAnsi="Arial"/>
          <w:sz w:val="22"/>
          <w:szCs w:val="20"/>
        </w:rPr>
        <w:t xml:space="preserve">. </w:t>
      </w:r>
      <w:r w:rsidR="008C517A">
        <w:rPr>
          <w:rFonts w:ascii="Arial" w:hAnsi="Arial"/>
          <w:sz w:val="22"/>
          <w:szCs w:val="20"/>
        </w:rPr>
        <w:br/>
      </w:r>
      <w:r w:rsidR="00FA3415" w:rsidRPr="00FA3415">
        <w:rPr>
          <w:rFonts w:ascii="Arial" w:hAnsi="Arial"/>
          <w:sz w:val="22"/>
          <w:szCs w:val="20"/>
        </w:rPr>
        <w:t>[This is covered in our first draft of the Lesson 2 Participant Guide. No big issues here.]</w:t>
      </w:r>
    </w:p>
    <w:p w:rsidR="00FA3415" w:rsidRPr="00FA3415" w:rsidRDefault="00A7679E" w:rsidP="004B3385">
      <w:pPr>
        <w:numPr>
          <w:ilvl w:val="0"/>
          <w:numId w:val="3"/>
        </w:numPr>
        <w:spacing w:beforeLines="1" w:afterLines="1"/>
        <w:rPr>
          <w:rFonts w:ascii="Arial" w:hAnsi="Arial"/>
          <w:sz w:val="22"/>
          <w:szCs w:val="20"/>
        </w:rPr>
      </w:pPr>
      <w:r>
        <w:rPr>
          <w:rFonts w:ascii="Arial" w:hAnsi="Arial"/>
          <w:i/>
          <w:sz w:val="22"/>
          <w:szCs w:val="20"/>
        </w:rPr>
        <w:t xml:space="preserve">Lesson 3: </w:t>
      </w:r>
      <w:r w:rsidR="00FA3415" w:rsidRPr="008C517A">
        <w:rPr>
          <w:rFonts w:ascii="Arial" w:hAnsi="Arial"/>
          <w:i/>
          <w:sz w:val="22"/>
          <w:szCs w:val="20"/>
        </w:rPr>
        <w:t>Assessment Strategy</w:t>
      </w:r>
      <w:r w:rsidR="00FA3415" w:rsidRPr="00FA3415">
        <w:rPr>
          <w:rFonts w:ascii="Arial" w:hAnsi="Arial"/>
          <w:sz w:val="22"/>
          <w:szCs w:val="20"/>
        </w:rPr>
        <w:t xml:space="preserve">. </w:t>
      </w:r>
      <w:r w:rsidR="008C517A">
        <w:rPr>
          <w:rFonts w:ascii="Arial" w:hAnsi="Arial"/>
          <w:sz w:val="22"/>
          <w:szCs w:val="20"/>
        </w:rPr>
        <w:br/>
      </w:r>
      <w:r w:rsidR="00FA3415" w:rsidRPr="00FA3415">
        <w:rPr>
          <w:rFonts w:ascii="Arial" w:hAnsi="Arial"/>
          <w:sz w:val="22"/>
          <w:szCs w:val="20"/>
        </w:rPr>
        <w:t>[This is also covered in our first draft of the Lesson 2 Participant Guide. No big issues here.]</w:t>
      </w:r>
    </w:p>
    <w:p w:rsidR="00FA3415" w:rsidRPr="00FA3415" w:rsidRDefault="00A7679E" w:rsidP="004B3385">
      <w:pPr>
        <w:numPr>
          <w:ilvl w:val="0"/>
          <w:numId w:val="3"/>
        </w:numPr>
        <w:spacing w:beforeLines="1" w:afterLines="1"/>
        <w:rPr>
          <w:rFonts w:ascii="Arial" w:hAnsi="Arial"/>
          <w:sz w:val="22"/>
          <w:szCs w:val="20"/>
        </w:rPr>
      </w:pPr>
      <w:r>
        <w:rPr>
          <w:rFonts w:ascii="Arial" w:hAnsi="Arial"/>
          <w:i/>
          <w:sz w:val="22"/>
          <w:szCs w:val="20"/>
        </w:rPr>
        <w:t xml:space="preserve">Lesson 4: </w:t>
      </w:r>
      <w:r w:rsidR="00FA3415" w:rsidRPr="008C517A">
        <w:rPr>
          <w:rFonts w:ascii="Arial" w:hAnsi="Arial"/>
          <w:i/>
          <w:sz w:val="22"/>
          <w:szCs w:val="20"/>
        </w:rPr>
        <w:t>Instructional Strategy</w:t>
      </w:r>
      <w:r w:rsidR="008C517A">
        <w:rPr>
          <w:rFonts w:ascii="Arial" w:hAnsi="Arial"/>
          <w:sz w:val="22"/>
          <w:szCs w:val="20"/>
        </w:rPr>
        <w:t>.</w:t>
      </w:r>
      <w:r w:rsidR="00FA3415" w:rsidRPr="00FA3415">
        <w:rPr>
          <w:rFonts w:ascii="Arial" w:hAnsi="Arial"/>
          <w:sz w:val="22"/>
          <w:szCs w:val="20"/>
        </w:rPr>
        <w:t xml:space="preserve"> (</w:t>
      </w:r>
      <w:proofErr w:type="gramStart"/>
      <w:r w:rsidR="00FA3415" w:rsidRPr="00FA3415">
        <w:rPr>
          <w:rFonts w:ascii="Arial" w:hAnsi="Arial"/>
          <w:sz w:val="22"/>
          <w:szCs w:val="20"/>
        </w:rPr>
        <w:t>and</w:t>
      </w:r>
      <w:proofErr w:type="gramEnd"/>
      <w:r w:rsidR="00FA3415" w:rsidRPr="00FA3415">
        <w:rPr>
          <w:rFonts w:ascii="Arial" w:hAnsi="Arial"/>
          <w:sz w:val="22"/>
          <w:szCs w:val="20"/>
        </w:rPr>
        <w:t xml:space="preserve"> this lesson can be the transition to development). </w:t>
      </w:r>
      <w:r w:rsidR="008C517A">
        <w:rPr>
          <w:rFonts w:ascii="Arial" w:hAnsi="Arial"/>
          <w:sz w:val="22"/>
          <w:szCs w:val="20"/>
        </w:rPr>
        <w:br/>
      </w:r>
      <w:r w:rsidR="00FA3415" w:rsidRPr="00FA3415">
        <w:rPr>
          <w:rFonts w:ascii="Arial" w:hAnsi="Arial"/>
          <w:sz w:val="22"/>
          <w:szCs w:val="20"/>
        </w:rPr>
        <w:t xml:space="preserve">[We were planning to cover this in what used to be called Lesson 3, so it's in the CDD, but we have not yet written anything for it. </w:t>
      </w:r>
      <w:r>
        <w:rPr>
          <w:rFonts w:ascii="Arial" w:hAnsi="Arial"/>
          <w:sz w:val="22"/>
          <w:szCs w:val="20"/>
        </w:rPr>
        <w:t>We will address all of the learning objectives and other content outlined in the CDD.</w:t>
      </w:r>
    </w:p>
    <w:p w:rsidR="00A7679E" w:rsidRPr="00A7679E" w:rsidRDefault="00A7679E" w:rsidP="00FA3415">
      <w:pPr>
        <w:rPr>
          <w:rFonts w:ascii="Arial" w:hAnsi="Arial"/>
          <w:color w:val="FF0000"/>
          <w:sz w:val="22"/>
          <w:szCs w:val="20"/>
        </w:rPr>
      </w:pPr>
      <w:r w:rsidRPr="00A7679E">
        <w:rPr>
          <w:rFonts w:ascii="Arial" w:hAnsi="Arial"/>
          <w:color w:val="FF0000"/>
          <w:sz w:val="22"/>
          <w:szCs w:val="20"/>
        </w:rPr>
        <w:t>Do you have any objections to this summary of the content for Module 2?</w:t>
      </w:r>
    </w:p>
    <w:p w:rsidR="00FA3415" w:rsidRPr="00FA3415" w:rsidRDefault="00FA3415" w:rsidP="00FA3415">
      <w:pPr>
        <w:rPr>
          <w:rFonts w:ascii="Arial" w:hAnsi="Arial"/>
          <w:sz w:val="22"/>
          <w:szCs w:val="20"/>
        </w:rPr>
      </w:pPr>
    </w:p>
    <w:p w:rsidR="00FA3415" w:rsidRPr="00FA3415" w:rsidRDefault="00FA3415" w:rsidP="00FA3415">
      <w:pPr>
        <w:rPr>
          <w:rFonts w:ascii="Arial" w:hAnsi="Arial"/>
          <w:b/>
          <w:sz w:val="22"/>
          <w:szCs w:val="20"/>
        </w:rPr>
      </w:pPr>
      <w:r w:rsidRPr="00FA3415">
        <w:rPr>
          <w:rFonts w:ascii="Arial" w:hAnsi="Arial"/>
          <w:b/>
          <w:sz w:val="22"/>
          <w:szCs w:val="20"/>
        </w:rPr>
        <w:t>B. Confirmation of the Addition of the Case Study</w:t>
      </w:r>
    </w:p>
    <w:p w:rsidR="00FA3415" w:rsidRDefault="00FA3415" w:rsidP="00FA3415">
      <w:pPr>
        <w:rPr>
          <w:rFonts w:ascii="Arial" w:hAnsi="Arial"/>
          <w:sz w:val="22"/>
        </w:rPr>
      </w:pPr>
      <w:r w:rsidRPr="00FA3415">
        <w:rPr>
          <w:rFonts w:ascii="Arial" w:hAnsi="Arial"/>
          <w:sz w:val="22"/>
        </w:rPr>
        <w:t>As you know, my initial email with our proposed next steps indicated that there would be no additional costs over the already-approved scope. That proposed approach assumed that there would be no case study</w:t>
      </w:r>
      <w:r w:rsidRPr="00FA3415">
        <w:rPr>
          <w:rFonts w:ascii="Arial" w:hAnsi="Arial"/>
          <w:sz w:val="22"/>
          <w:szCs w:val="20"/>
        </w:rPr>
        <w:t xml:space="preserve"> – just the Participant Guide and other Word documents and Blackboard-based quizzes</w:t>
      </w:r>
      <w:r w:rsidRPr="00FA3415">
        <w:rPr>
          <w:rFonts w:ascii="Arial" w:hAnsi="Arial"/>
          <w:sz w:val="22"/>
        </w:rPr>
        <w:t>. What we hear you asking now is that we DO include the case study, but NOT as a media-based one, as was described in the CDD; instead, the case study will be entirely text-based -- written in Word, and uploaded onto Blackboard as a downloaded file.</w:t>
      </w:r>
      <w:r>
        <w:rPr>
          <w:rFonts w:ascii="Arial" w:hAnsi="Arial"/>
          <w:sz w:val="22"/>
        </w:rPr>
        <w:t xml:space="preserve"> Here are some further assumptions we’re making about the case study:</w:t>
      </w:r>
    </w:p>
    <w:p w:rsidR="00FA3415" w:rsidRPr="00FA3415" w:rsidRDefault="00FA3415" w:rsidP="004B3385">
      <w:pPr>
        <w:numPr>
          <w:ilvl w:val="0"/>
          <w:numId w:val="5"/>
        </w:numPr>
        <w:spacing w:beforeLines="1" w:afterLines="1"/>
        <w:rPr>
          <w:rFonts w:ascii="Arial" w:hAnsi="Arial"/>
          <w:sz w:val="22"/>
          <w:szCs w:val="20"/>
        </w:rPr>
      </w:pPr>
      <w:r w:rsidRPr="00FA3415">
        <w:rPr>
          <w:rFonts w:ascii="Arial" w:hAnsi="Arial"/>
          <w:sz w:val="22"/>
          <w:szCs w:val="20"/>
        </w:rPr>
        <w:t>The case study is intended to supplement and reinforce the core content in the Participant guide, not to be the initial or primary instruction for any concept.</w:t>
      </w:r>
    </w:p>
    <w:p w:rsidR="00FA3415" w:rsidRPr="00FA3415" w:rsidRDefault="00FA3415" w:rsidP="004B3385">
      <w:pPr>
        <w:numPr>
          <w:ilvl w:val="0"/>
          <w:numId w:val="5"/>
        </w:numPr>
        <w:spacing w:beforeLines="1" w:afterLines="1"/>
        <w:rPr>
          <w:rFonts w:ascii="Arial" w:hAnsi="Arial"/>
          <w:sz w:val="22"/>
          <w:szCs w:val="20"/>
        </w:rPr>
      </w:pPr>
      <w:r w:rsidRPr="00FA3415">
        <w:rPr>
          <w:rFonts w:ascii="Arial" w:hAnsi="Arial"/>
          <w:sz w:val="22"/>
          <w:szCs w:val="20"/>
        </w:rPr>
        <w:t xml:space="preserve">It is an example of the ADDIE process, but obviously cannot account for every different manner </w:t>
      </w:r>
      <w:r w:rsidR="003318F9">
        <w:rPr>
          <w:rFonts w:ascii="Arial" w:hAnsi="Arial"/>
          <w:sz w:val="22"/>
          <w:szCs w:val="20"/>
        </w:rPr>
        <w:t>in which</w:t>
      </w:r>
      <w:r w:rsidRPr="00FA3415">
        <w:rPr>
          <w:rFonts w:ascii="Arial" w:hAnsi="Arial"/>
          <w:sz w:val="22"/>
          <w:szCs w:val="20"/>
        </w:rPr>
        <w:t xml:space="preserve"> a course could be developed, so by necessity we would have to acknowledge that there are exceptions and modifications to the ADDIE process at DAU that would not be represented here.</w:t>
      </w:r>
    </w:p>
    <w:p w:rsidR="00FA3415" w:rsidRPr="00FA3415" w:rsidRDefault="00FA3415" w:rsidP="004B3385">
      <w:pPr>
        <w:numPr>
          <w:ilvl w:val="0"/>
          <w:numId w:val="5"/>
        </w:numPr>
        <w:spacing w:beforeLines="1" w:afterLines="1"/>
        <w:rPr>
          <w:rFonts w:ascii="Arial" w:hAnsi="Arial"/>
          <w:sz w:val="22"/>
          <w:szCs w:val="20"/>
        </w:rPr>
      </w:pPr>
      <w:r w:rsidRPr="00FA3415">
        <w:rPr>
          <w:rFonts w:ascii="Arial" w:hAnsi="Arial"/>
          <w:sz w:val="22"/>
          <w:szCs w:val="20"/>
        </w:rPr>
        <w:t>It would feature a PLD and an ISD interacting with one another.</w:t>
      </w:r>
    </w:p>
    <w:p w:rsidR="00FA3415" w:rsidRPr="008C517A" w:rsidRDefault="008C517A" w:rsidP="00FA3415">
      <w:pPr>
        <w:rPr>
          <w:rFonts w:ascii="Arial" w:hAnsi="Arial"/>
          <w:color w:val="FF0000"/>
          <w:sz w:val="22"/>
        </w:rPr>
      </w:pPr>
      <w:r w:rsidRPr="008C517A">
        <w:rPr>
          <w:rFonts w:ascii="Arial" w:hAnsi="Arial"/>
          <w:color w:val="FF0000"/>
          <w:sz w:val="22"/>
        </w:rPr>
        <w:t>Are all of these assumptions accurate?</w:t>
      </w:r>
    </w:p>
    <w:p w:rsidR="00FA3415" w:rsidRPr="00FA3415" w:rsidRDefault="00FA3415" w:rsidP="00FA3415">
      <w:pPr>
        <w:rPr>
          <w:rFonts w:ascii="Arial" w:hAnsi="Arial"/>
          <w:sz w:val="22"/>
          <w:szCs w:val="20"/>
        </w:rPr>
      </w:pPr>
    </w:p>
    <w:p w:rsidR="00FA3415" w:rsidRPr="00FA3415" w:rsidRDefault="008C517A" w:rsidP="00FA3415">
      <w:pPr>
        <w:rPr>
          <w:rFonts w:ascii="Arial" w:hAnsi="Arial"/>
          <w:sz w:val="22"/>
          <w:szCs w:val="20"/>
        </w:rPr>
      </w:pPr>
      <w:r w:rsidRPr="008C517A">
        <w:rPr>
          <w:rFonts w:ascii="Arial" w:hAnsi="Arial"/>
          <w:b/>
          <w:sz w:val="22"/>
          <w:szCs w:val="20"/>
        </w:rPr>
        <w:t xml:space="preserve">C. </w:t>
      </w:r>
      <w:r w:rsidR="00FA3415" w:rsidRPr="008C517A">
        <w:rPr>
          <w:rFonts w:ascii="Arial" w:hAnsi="Arial"/>
          <w:b/>
          <w:sz w:val="22"/>
          <w:szCs w:val="20"/>
        </w:rPr>
        <w:t>Proposed Process</w:t>
      </w:r>
      <w:r>
        <w:rPr>
          <w:rFonts w:ascii="Arial" w:hAnsi="Arial"/>
          <w:b/>
          <w:sz w:val="22"/>
          <w:szCs w:val="20"/>
        </w:rPr>
        <w:t xml:space="preserve"> for Module 2</w:t>
      </w:r>
      <w:r w:rsidR="00FA3415" w:rsidRPr="008C517A">
        <w:rPr>
          <w:rFonts w:ascii="Arial" w:hAnsi="Arial"/>
          <w:sz w:val="22"/>
          <w:szCs w:val="20"/>
        </w:rPr>
        <w:br/>
      </w:r>
      <w:r w:rsidR="00FA3415" w:rsidRPr="00FA3415">
        <w:rPr>
          <w:rFonts w:ascii="Arial" w:hAnsi="Arial"/>
          <w:sz w:val="22"/>
          <w:szCs w:val="20"/>
        </w:rPr>
        <w:t>We believe that the best way to move forward with the project is to be more iterative than we have in the past, allowing more deliverables to react to and more opportunities for content changes. Thus, here's the process we propose (without specific dates)</w:t>
      </w:r>
      <w:r>
        <w:rPr>
          <w:rFonts w:ascii="Arial" w:hAnsi="Arial"/>
          <w:sz w:val="22"/>
          <w:szCs w:val="20"/>
        </w:rPr>
        <w:t xml:space="preserve"> for completing Module 2</w:t>
      </w:r>
      <w:r w:rsidR="00FA3415" w:rsidRPr="00FA3415">
        <w:rPr>
          <w:rFonts w:ascii="Arial" w:hAnsi="Arial"/>
          <w:sz w:val="22"/>
          <w:szCs w:val="20"/>
        </w:rPr>
        <w:t>:</w:t>
      </w:r>
    </w:p>
    <w:p w:rsidR="00FA3415" w:rsidRPr="00FA3415" w:rsidRDefault="00FA3415" w:rsidP="00FA3415">
      <w:pPr>
        <w:rPr>
          <w:rFonts w:ascii="Arial" w:hAnsi="Arial"/>
          <w:sz w:val="22"/>
          <w:szCs w:val="20"/>
        </w:rPr>
      </w:pPr>
    </w:p>
    <w:p w:rsidR="00FA3415" w:rsidRPr="00FA3415" w:rsidRDefault="00FA3415" w:rsidP="004B3385">
      <w:pPr>
        <w:numPr>
          <w:ilvl w:val="0"/>
          <w:numId w:val="1"/>
        </w:numPr>
        <w:spacing w:beforeLines="1" w:afterLines="1"/>
        <w:rPr>
          <w:rFonts w:ascii="Arial" w:hAnsi="Arial"/>
          <w:sz w:val="22"/>
          <w:szCs w:val="20"/>
        </w:rPr>
      </w:pPr>
      <w:r w:rsidRPr="00FA3415">
        <w:rPr>
          <w:rFonts w:ascii="Arial" w:hAnsi="Arial"/>
          <w:sz w:val="22"/>
          <w:szCs w:val="20"/>
        </w:rPr>
        <w:t>Enspire delivers proposed outline for the new content to appear in the Module 2 Participant Guide. (Sabrina's proposed reorganization includes four lessons within Module 2; the Participant Guide we delivered only address two of the four, so we'll want to ensure that we have a clear sense of what the new content should be before trying to actually creating a draft.)</w:t>
      </w:r>
    </w:p>
    <w:p w:rsidR="00FA3415" w:rsidRPr="00FA3415" w:rsidRDefault="00FA3415" w:rsidP="004B3385">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4B3385">
      <w:pPr>
        <w:numPr>
          <w:ilvl w:val="0"/>
          <w:numId w:val="1"/>
        </w:numPr>
        <w:spacing w:beforeLines="1" w:afterLines="1"/>
        <w:rPr>
          <w:rFonts w:ascii="Arial" w:hAnsi="Arial"/>
          <w:sz w:val="22"/>
          <w:szCs w:val="20"/>
        </w:rPr>
      </w:pPr>
      <w:r w:rsidRPr="00FA3415">
        <w:rPr>
          <w:rFonts w:ascii="Arial" w:hAnsi="Arial"/>
          <w:sz w:val="22"/>
          <w:szCs w:val="20"/>
        </w:rPr>
        <w:t>Enspire delivers 2nd draft of Module 2's Participant Guide and Quiz A -- making changes that have been proposed in the feedback document, and adding the new content</w:t>
      </w:r>
    </w:p>
    <w:p w:rsidR="00FA3415" w:rsidRPr="00FA3415" w:rsidRDefault="00FA3415" w:rsidP="004B3385">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4B3385">
      <w:pPr>
        <w:numPr>
          <w:ilvl w:val="0"/>
          <w:numId w:val="1"/>
        </w:numPr>
        <w:spacing w:beforeLines="1" w:afterLines="1"/>
        <w:rPr>
          <w:rFonts w:ascii="Arial" w:hAnsi="Arial"/>
          <w:sz w:val="22"/>
          <w:szCs w:val="20"/>
        </w:rPr>
      </w:pPr>
      <w:r w:rsidRPr="00FA3415">
        <w:rPr>
          <w:rFonts w:ascii="Arial" w:hAnsi="Arial"/>
          <w:sz w:val="22"/>
          <w:szCs w:val="20"/>
        </w:rPr>
        <w:t>Enspire delivers two sets of documents:</w:t>
      </w:r>
    </w:p>
    <w:p w:rsidR="00FA3415" w:rsidRPr="00FA3415" w:rsidRDefault="00FA3415" w:rsidP="004B3385">
      <w:pPr>
        <w:numPr>
          <w:ilvl w:val="1"/>
          <w:numId w:val="1"/>
        </w:numPr>
        <w:spacing w:beforeLines="1" w:afterLines="1"/>
        <w:rPr>
          <w:rFonts w:ascii="Arial" w:hAnsi="Arial"/>
          <w:sz w:val="22"/>
          <w:szCs w:val="20"/>
        </w:rPr>
      </w:pPr>
      <w:r w:rsidRPr="00FA3415">
        <w:rPr>
          <w:rFonts w:ascii="Arial" w:hAnsi="Arial"/>
          <w:sz w:val="22"/>
          <w:szCs w:val="20"/>
        </w:rPr>
        <w:t>2nd draft of Module 2's Assignment Sheet, Quiz B, IOAP, and CSAP -- making changes that have been proposed in the feedback document</w:t>
      </w:r>
    </w:p>
    <w:p w:rsidR="00FA3415" w:rsidRPr="00FA3415" w:rsidRDefault="00FA3415" w:rsidP="004B3385">
      <w:pPr>
        <w:numPr>
          <w:ilvl w:val="1"/>
          <w:numId w:val="1"/>
        </w:numPr>
        <w:spacing w:beforeLines="1" w:afterLines="1"/>
        <w:rPr>
          <w:rFonts w:ascii="Arial" w:hAnsi="Arial"/>
          <w:sz w:val="22"/>
          <w:szCs w:val="20"/>
        </w:rPr>
      </w:pPr>
      <w:r w:rsidRPr="00FA3415">
        <w:rPr>
          <w:rFonts w:ascii="Arial" w:hAnsi="Arial"/>
          <w:sz w:val="22"/>
          <w:szCs w:val="20"/>
        </w:rPr>
        <w:t>1st draft of Module 2's text-based case study (This is considered a 1st draft because the version that has already been submitted was intended to be a script for a media-based solution, whereas we're now preparing a script for a text-based solution.)</w:t>
      </w:r>
    </w:p>
    <w:p w:rsidR="00FA3415" w:rsidRPr="00FA3415" w:rsidRDefault="00FA3415" w:rsidP="004B3385">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4B3385">
      <w:pPr>
        <w:numPr>
          <w:ilvl w:val="0"/>
          <w:numId w:val="1"/>
        </w:numPr>
        <w:spacing w:beforeLines="1" w:afterLines="1"/>
        <w:rPr>
          <w:rFonts w:ascii="Arial" w:hAnsi="Arial"/>
          <w:sz w:val="22"/>
          <w:szCs w:val="20"/>
        </w:rPr>
      </w:pPr>
      <w:r w:rsidRPr="00FA3415">
        <w:rPr>
          <w:rFonts w:ascii="Arial" w:hAnsi="Arial"/>
          <w:sz w:val="22"/>
          <w:szCs w:val="20"/>
        </w:rPr>
        <w:t>Enspire delivers 2nd draft of Module 2's text-based case study</w:t>
      </w:r>
    </w:p>
    <w:p w:rsidR="00FA3415" w:rsidRPr="00FA3415" w:rsidRDefault="00FA3415" w:rsidP="004B3385">
      <w:pPr>
        <w:numPr>
          <w:ilvl w:val="0"/>
          <w:numId w:val="1"/>
        </w:numPr>
        <w:spacing w:beforeLines="1" w:afterLines="1"/>
        <w:rPr>
          <w:rFonts w:ascii="Arial" w:hAnsi="Arial"/>
          <w:sz w:val="22"/>
          <w:szCs w:val="20"/>
        </w:rPr>
      </w:pPr>
      <w:r w:rsidRPr="00FA3415">
        <w:rPr>
          <w:rFonts w:ascii="Arial" w:hAnsi="Arial"/>
          <w:sz w:val="22"/>
          <w:szCs w:val="20"/>
        </w:rPr>
        <w:t>DAU provides written feedback</w:t>
      </w:r>
    </w:p>
    <w:p w:rsidR="00FA3415" w:rsidRPr="00FA3415" w:rsidRDefault="00FA3415" w:rsidP="004B3385">
      <w:pPr>
        <w:numPr>
          <w:ilvl w:val="0"/>
          <w:numId w:val="1"/>
        </w:numPr>
        <w:spacing w:beforeLines="1" w:afterLines="1"/>
        <w:rPr>
          <w:rFonts w:ascii="Arial" w:hAnsi="Arial"/>
          <w:sz w:val="22"/>
          <w:szCs w:val="20"/>
        </w:rPr>
      </w:pPr>
      <w:r w:rsidRPr="00FA3415">
        <w:rPr>
          <w:rFonts w:ascii="Arial" w:hAnsi="Arial"/>
          <w:sz w:val="22"/>
          <w:szCs w:val="20"/>
        </w:rPr>
        <w:t>Enspire delivers final draft of all documents for Module 2</w:t>
      </w:r>
    </w:p>
    <w:p w:rsidR="008C517A" w:rsidRPr="008C517A" w:rsidRDefault="008C517A" w:rsidP="008C517A">
      <w:pPr>
        <w:rPr>
          <w:rFonts w:ascii="Arial" w:hAnsi="Arial"/>
          <w:color w:val="FF0000"/>
          <w:sz w:val="22"/>
          <w:szCs w:val="20"/>
        </w:rPr>
      </w:pPr>
      <w:r w:rsidRPr="008C517A">
        <w:rPr>
          <w:rFonts w:ascii="Arial" w:hAnsi="Arial"/>
          <w:color w:val="FF0000"/>
          <w:sz w:val="22"/>
          <w:szCs w:val="20"/>
        </w:rPr>
        <w:t>Is this process acceptable?</w:t>
      </w:r>
    </w:p>
    <w:p w:rsidR="00FA3415" w:rsidRPr="00FA3415" w:rsidRDefault="00FA3415" w:rsidP="008C517A">
      <w:pPr>
        <w:rPr>
          <w:rFonts w:ascii="Arial" w:hAnsi="Arial"/>
          <w:sz w:val="22"/>
          <w:szCs w:val="20"/>
        </w:rPr>
      </w:pPr>
      <w:r w:rsidRPr="00FA3415">
        <w:rPr>
          <w:rFonts w:ascii="Arial" w:hAnsi="Arial"/>
          <w:sz w:val="22"/>
          <w:szCs w:val="20"/>
        </w:rPr>
        <w:br/>
      </w:r>
    </w:p>
    <w:sectPr w:rsidR="00FA3415" w:rsidRPr="00FA3415" w:rsidSect="00FA3415">
      <w:pgSz w:w="12240" w:h="15840"/>
      <w:pgMar w:top="1296" w:right="1296" w:bottom="1296" w:left="1296"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3EE8"/>
    <w:multiLevelType w:val="multilevel"/>
    <w:tmpl w:val="19D2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0590B"/>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50459"/>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E147E"/>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2F30F0"/>
    <w:multiLevelType w:val="multilevel"/>
    <w:tmpl w:val="5DB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A3415"/>
    <w:rsid w:val="003318F9"/>
    <w:rsid w:val="00460442"/>
    <w:rsid w:val="004B3385"/>
    <w:rsid w:val="008C517A"/>
    <w:rsid w:val="008D0C07"/>
    <w:rsid w:val="00A7679E"/>
    <w:rsid w:val="00B35185"/>
    <w:rsid w:val="00E93C1C"/>
    <w:rsid w:val="00FA3415"/>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A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597714764">
      <w:bodyDiv w:val="1"/>
      <w:marLeft w:val="0"/>
      <w:marRight w:val="0"/>
      <w:marTop w:val="0"/>
      <w:marBottom w:val="0"/>
      <w:divBdr>
        <w:top w:val="none" w:sz="0" w:space="0" w:color="auto"/>
        <w:left w:val="none" w:sz="0" w:space="0" w:color="auto"/>
        <w:bottom w:val="none" w:sz="0" w:space="0" w:color="auto"/>
        <w:right w:val="none" w:sz="0" w:space="0" w:color="auto"/>
      </w:divBdr>
    </w:div>
    <w:div w:id="984241946">
      <w:bodyDiv w:val="1"/>
      <w:marLeft w:val="0"/>
      <w:marRight w:val="0"/>
      <w:marTop w:val="0"/>
      <w:marBottom w:val="0"/>
      <w:divBdr>
        <w:top w:val="none" w:sz="0" w:space="0" w:color="auto"/>
        <w:left w:val="none" w:sz="0" w:space="0" w:color="auto"/>
        <w:bottom w:val="none" w:sz="0" w:space="0" w:color="auto"/>
        <w:right w:val="none" w:sz="0" w:space="0" w:color="auto"/>
      </w:divBdr>
    </w:div>
    <w:div w:id="1800537826">
      <w:bodyDiv w:val="1"/>
      <w:marLeft w:val="0"/>
      <w:marRight w:val="0"/>
      <w:marTop w:val="0"/>
      <w:marBottom w:val="0"/>
      <w:divBdr>
        <w:top w:val="none" w:sz="0" w:space="0" w:color="auto"/>
        <w:left w:val="none" w:sz="0" w:space="0" w:color="auto"/>
        <w:bottom w:val="none" w:sz="0" w:space="0" w:color="auto"/>
        <w:right w:val="none" w:sz="0" w:space="0" w:color="auto"/>
      </w:divBdr>
      <w:divsChild>
        <w:div w:id="1554584928">
          <w:marLeft w:val="0"/>
          <w:marRight w:val="0"/>
          <w:marTop w:val="0"/>
          <w:marBottom w:val="0"/>
          <w:divBdr>
            <w:top w:val="none" w:sz="0" w:space="0" w:color="auto"/>
            <w:left w:val="none" w:sz="0" w:space="0" w:color="auto"/>
            <w:bottom w:val="none" w:sz="0" w:space="0" w:color="auto"/>
            <w:right w:val="none" w:sz="0" w:space="0" w:color="auto"/>
          </w:divBdr>
        </w:div>
        <w:div w:id="25446275">
          <w:marLeft w:val="0"/>
          <w:marRight w:val="0"/>
          <w:marTop w:val="0"/>
          <w:marBottom w:val="0"/>
          <w:divBdr>
            <w:top w:val="none" w:sz="0" w:space="0" w:color="auto"/>
            <w:left w:val="none" w:sz="0" w:space="0" w:color="auto"/>
            <w:bottom w:val="none" w:sz="0" w:space="0" w:color="auto"/>
            <w:right w:val="none" w:sz="0" w:space="0" w:color="auto"/>
          </w:divBdr>
        </w:div>
        <w:div w:id="1661806061">
          <w:marLeft w:val="0"/>
          <w:marRight w:val="0"/>
          <w:marTop w:val="0"/>
          <w:marBottom w:val="0"/>
          <w:divBdr>
            <w:top w:val="none" w:sz="0" w:space="0" w:color="auto"/>
            <w:left w:val="none" w:sz="0" w:space="0" w:color="auto"/>
            <w:bottom w:val="none" w:sz="0" w:space="0" w:color="auto"/>
            <w:right w:val="none" w:sz="0" w:space="0" w:color="auto"/>
          </w:divBdr>
        </w:div>
        <w:div w:id="1849081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644</Words>
  <Characters>3674</Characters>
  <Application>Microsoft Macintosh Word</Application>
  <DocSecurity>0</DocSecurity>
  <Lines>30</Lines>
  <Paragraphs>7</Paragraphs>
  <ScaleCrop>false</ScaleCrop>
  <LinksUpToDate>false</LinksUpToDate>
  <CharactersWithSpaces>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cp:lastModifiedBy>Jerry Pharr</cp:lastModifiedBy>
  <cp:revision>4</cp:revision>
  <dcterms:created xsi:type="dcterms:W3CDTF">2011-12-14T16:18:00Z</dcterms:created>
  <dcterms:modified xsi:type="dcterms:W3CDTF">2011-12-14T17:54:00Z</dcterms:modified>
</cp:coreProperties>
</file>