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systemic-world"/>
    <w:p>
      <w:pPr>
        <w:pStyle w:val="Heading1"/>
      </w:pPr>
      <w:r>
        <w:t xml:space="preserve">THE SYSTEMIC WORLD</w:t>
      </w:r>
    </w:p>
    <w:bookmarkStart w:id="9" w:name="X52f3c14b79f342a70472d66ec65e582b6547c8c"/>
    <w:p>
      <w:pPr>
        <w:pStyle w:val="Heading2"/>
      </w:pPr>
      <w:r>
        <w:t xml:space="preserve">A Unified Framework of Systemic Philosophy, Governance, and Practice</w:t>
      </w:r>
    </w:p>
    <w:p>
      <w:r>
        <w:pict>
          <v:rect style="width:0;height:1.5pt" o:hralign="center" o:hrstd="t" o:hr="t"/>
        </w:pict>
      </w:r>
    </w:p>
    <w:p>
      <w:pPr>
        <w:pStyle w:val="FirstParagraph"/>
      </w:pPr>
      <w:r>
        <w:rPr>
          <w:b/>
          <w:bCs/>
        </w:rPr>
        <w:t xml:space="preserve">How to Read This Book</w:t>
      </w:r>
    </w:p>
    <w:p>
      <w:pPr>
        <w:pStyle w:val="BodyText"/>
      </w:pPr>
      <w:r>
        <w:t xml:space="preserve">This is not a conventional book. It is a collection of writings that serve different purposes for different audiences. You may choose to read it straight through, or you may enter through whichever door speaks to your situation.</w:t>
      </w:r>
    </w:p>
    <w:p>
      <w:pPr>
        <w:pStyle w:val="BodyText"/>
      </w:pPr>
      <w:r>
        <w:rPr>
          <w:b/>
          <w:bCs/>
        </w:rPr>
        <w:t xml:space="preserve">If you are seeking hope and direction</w:t>
      </w:r>
      <w:r>
        <w:t xml:space="preserve">—if you feel alienated from the dominant culture but cannot yet name why—begin with</w:t>
      </w:r>
      <w:r>
        <w:t xml:space="preserve"> </w:t>
      </w:r>
      <w:r>
        <w:t xml:space="preserve">“The Vision.”</w:t>
      </w:r>
      <w:r>
        <w:t xml:space="preserve"> </w:t>
      </w:r>
      <w:r>
        <w:t xml:space="preserve">It is a personal account of finding home in the Downtown Eastside, and it contains the emotional and moral core of everything that follows.</w:t>
      </w:r>
    </w:p>
    <w:p>
      <w:pPr>
        <w:pStyle w:val="BodyText"/>
      </w:pPr>
      <w:r>
        <w:rPr>
          <w:b/>
          <w:bCs/>
        </w:rPr>
        <w:t xml:space="preserve">If you are an academic, policymaker, or skeptic</w:t>
      </w:r>
      <w:r>
        <w:t xml:space="preserve">—if you need rigorous argument before you can take an idea seriously—begin with</w:t>
      </w:r>
      <w:r>
        <w:t xml:space="preserve"> </w:t>
      </w:r>
      <w:r>
        <w:t xml:space="preserve">“The Invisible Architecture of Exclusion”</w:t>
      </w:r>
      <w:r>
        <w:t xml:space="preserve"> </w:t>
      </w:r>
      <w:r>
        <w:t xml:space="preserve">or</w:t>
      </w:r>
      <w:r>
        <w:t xml:space="preserve"> </w:t>
      </w:r>
      <w:r>
        <w:t xml:space="preserve">“Organic Socio-Economic Systems.”</w:t>
      </w:r>
      <w:r>
        <w:t xml:space="preserve"> </w:t>
      </w:r>
      <w:r>
        <w:t xml:space="preserve">These papers engage scholarly literature and make testable claims.</w:t>
      </w:r>
    </w:p>
    <w:p>
      <w:pPr>
        <w:pStyle w:val="BodyText"/>
      </w:pPr>
      <w:r>
        <w:rPr>
          <w:b/>
          <w:bCs/>
        </w:rPr>
        <w:t xml:space="preserve">If you are technically minded</w:t>
      </w:r>
      <w:r>
        <w:t xml:space="preserve">—if you wonder whether the author has any idea what they’re talking about—read</w:t>
      </w:r>
      <w:r>
        <w:t xml:space="preserve"> </w:t>
      </w:r>
      <w:r>
        <w:t xml:space="preserve">“Synthetic Chaos.”</w:t>
      </w:r>
      <w:r>
        <w:t xml:space="preserve"> </w:t>
      </w:r>
      <w:r>
        <w:t xml:space="preserve">It is original research on entropy generation through race conditions, included as a demonstration. The ideas in this book are not merely borrowed from accredited sources; they are tested against reality, including the reality of how systems actually work.</w:t>
      </w:r>
    </w:p>
    <w:p>
      <w:pPr>
        <w:pStyle w:val="BodyText"/>
      </w:pPr>
      <w:r>
        <w:rPr>
          <w:b/>
          <w:bCs/>
        </w:rPr>
        <w:t xml:space="preserve">If you want the framework whole</w:t>
      </w:r>
      <w:r>
        <w:t xml:space="preserve">—read straight through. The sequence moves from personal vision to historical analysis to systemic theory to institutional design to practical transition. Each section builds on what came before.</w:t>
      </w:r>
    </w:p>
    <w:p>
      <w:pPr>
        <w:pStyle w:val="BodyText"/>
      </w:pPr>
      <w:r>
        <w:t xml:space="preserve">The work is offered as a contribution to conversations that matter. Take what serves, critique what doesn’t, adapt to your context. The problems we face are too large for proprietary solutions.</w:t>
      </w:r>
    </w:p>
    <w:p>
      <w:r>
        <w:pict>
          <v:rect style="width:0;height:1.5pt" o:hralign="center" o:hrstd="t" o:hr="t"/>
        </w:pict>
      </w:r>
    </w:p>
    <w:bookmarkEnd w:id="9"/>
    <w:bookmarkEnd w:id="10"/>
    <w:bookmarkStart w:id="21" w:name="prelude-the-question-that-haunts-us"/>
    <w:p>
      <w:pPr>
        <w:pStyle w:val="Heading1"/>
      </w:pPr>
      <w:r>
        <w:t xml:space="preserve">PRELUDE: THE QUESTION THAT HAUNTS US</w:t>
      </w:r>
    </w:p>
    <w:p>
      <w:pPr>
        <w:pStyle w:val="FirstParagraph"/>
      </w:pPr>
      <w:r>
        <w:t xml:space="preserve">There is a question that haunts anyone who thinks seriously about peace: If war is so terrible, why does it persist? Why do societies, generation after generation, submit themselves to this furnace? The usual answers—greed, fear, ideology, miscalculation—are true as far as they go, but they do not go deep enough. They describe the triggers, not the terrain.</w:t>
      </w:r>
    </w:p>
    <w:p>
      <w:pPr>
        <w:pStyle w:val="BodyText"/>
      </w:pPr>
      <w:r>
        <w:t xml:space="preserve">This work offers a different kind of answer. It suggests that war persists not only because of what it destroys, but because of what it creates. War is a catalyst. It rearranges the fundamental topology of human societies—the networks of relationship, authority, information, and resource flow—with a speed and depth that peacetime cannot match. It accomplishes in years what would otherwise take generations, if it could be accomplished at all.</w:t>
      </w:r>
    </w:p>
    <w:p>
      <w:pPr>
        <w:pStyle w:val="BodyText"/>
      </w:pPr>
      <w:r>
        <w:t xml:space="preserve">Consider the Second World War. Before that conflict, aviation was a novelty, radar a laboratory experiment, computers a theoretical curiosity, nuclear physics an academic pursuit. The war compressed decades of research and development into a few years. Before the war, women in most industrialized societies were largely excluded from the formal workforce; the war brought six million women into American factories alone, rewriting social arrangements almost overnight. Before the war, European empires seemed permanent; within two decades of its end, dozens of new nations had emerged across Asia and Africa. Before the war, international institutions scarcely existed; the war gave birth to the United Nations, the Bretton Woods system, the World Bank, the International Monetary Fund.</w:t>
      </w:r>
    </w:p>
    <w:p>
      <w:pPr>
        <w:pStyle w:val="BodyText"/>
      </w:pPr>
      <w:r>
        <w:t xml:space="preserve">This is not an apology for war. It is an attempt to understand its terrible power so that we might learn to achieve its transformative effects without its catastrophic costs. The question at the heart of this work is not merely</w:t>
      </w:r>
      <w:r>
        <w:t xml:space="preserve"> </w:t>
      </w:r>
      <w:r>
        <w:t xml:space="preserve">“Why does war happen?”</w:t>
      </w:r>
      <w:r>
        <w:t xml:space="preserve"> </w:t>
      </w:r>
      <w:r>
        <w:t xml:space="preserve">but</w:t>
      </w:r>
      <w:r>
        <w:t xml:space="preserve"> </w:t>
      </w:r>
      <w:r>
        <w:t xml:space="preserve">“What does war do?”</w:t>
      </w:r>
      <w:r>
        <w:t xml:space="preserve">—and whether what it does can be done differently.</w:t>
      </w:r>
    </w:p>
    <w:p>
      <w:r>
        <w:pict>
          <v:rect style="width:0;height:1.5pt" o:hralign="center" o:hrstd="t" o:hr="t"/>
        </w:pict>
      </w:r>
    </w:p>
    <w:bookmarkStart w:id="11" w:name="the-network-conception-of-society"/>
    <w:p>
      <w:pPr>
        <w:pStyle w:val="Heading2"/>
      </w:pPr>
      <w:r>
        <w:t xml:space="preserve">The Network Conception of Society</w:t>
      </w:r>
    </w:p>
    <w:p>
      <w:pPr>
        <w:pStyle w:val="FirstParagraph"/>
      </w:pPr>
      <w:r>
        <w:t xml:space="preserve">Imagine society as a vast network. The nodes are individuals, communities, institutions—any entity with agency or influence. The edges are relationships: flows of information, resources, authority, care, and conflict. Some edges are strong, some weak. Some carry value in one direction only; others are reciprocal. Some nodes are hubs with thousands of connections; others are peripheral with only a few.</w:t>
      </w:r>
    </w:p>
    <w:p>
      <w:pPr>
        <w:pStyle w:val="BodyText"/>
      </w:pPr>
      <w:r>
        <w:t xml:space="preserve">This is not a metaphor. It is a mathematical description. Networks can be modeled, analyzed, and understood through graph theory and complexity science. Their properties can be measured: centrality, clustering, connectivity, flow rates, path lengths. Their dynamics can be simulated: how information spreads, how power concentrates, how cooperation emerges, how conflict cascades.</w:t>
      </w:r>
    </w:p>
    <w:p>
      <w:pPr>
        <w:pStyle w:val="BodyText"/>
      </w:pPr>
      <w:r>
        <w:t xml:space="preserve">From this perspective, peace is not an absence but a property of network structure. A peaceful topology has certain characteristics:</w:t>
      </w:r>
    </w:p>
    <w:p>
      <w:pPr>
        <w:pStyle w:val="Compact"/>
        <w:numPr>
          <w:ilvl w:val="0"/>
          <w:numId w:val="1001"/>
        </w:numPr>
      </w:pPr>
      <w:r>
        <w:rPr>
          <w:b/>
          <w:bCs/>
        </w:rPr>
        <w:t xml:space="preserve">Distributed connectivity</w:t>
      </w:r>
      <w:r>
        <w:t xml:space="preserve"> </w:t>
      </w:r>
      <w:r>
        <w:t xml:space="preserve">so that no node can dominate the whole</w:t>
      </w:r>
    </w:p>
    <w:p>
      <w:pPr>
        <w:pStyle w:val="Compact"/>
        <w:numPr>
          <w:ilvl w:val="0"/>
          <w:numId w:val="1001"/>
        </w:numPr>
      </w:pPr>
      <w:r>
        <w:rPr>
          <w:b/>
          <w:bCs/>
        </w:rPr>
        <w:t xml:space="preserve">Reciprocal flows</w:t>
      </w:r>
      <w:r>
        <w:t xml:space="preserve"> </w:t>
      </w:r>
      <w:r>
        <w:t xml:space="preserve">so that exploitation is minimized and visible</w:t>
      </w:r>
    </w:p>
    <w:p>
      <w:pPr>
        <w:pStyle w:val="Compact"/>
        <w:numPr>
          <w:ilvl w:val="0"/>
          <w:numId w:val="1001"/>
        </w:numPr>
      </w:pPr>
      <w:r>
        <w:rPr>
          <w:b/>
          <w:bCs/>
        </w:rPr>
        <w:t xml:space="preserve">Short path lengths</w:t>
      </w:r>
      <w:r>
        <w:t xml:space="preserve"> </w:t>
      </w:r>
      <w:r>
        <w:t xml:space="preserve">so that feedback reaches decision-makers quickly</w:t>
      </w:r>
    </w:p>
    <w:p>
      <w:pPr>
        <w:pStyle w:val="Compact"/>
        <w:numPr>
          <w:ilvl w:val="0"/>
          <w:numId w:val="1001"/>
        </w:numPr>
      </w:pPr>
      <w:r>
        <w:rPr>
          <w:b/>
          <w:bCs/>
        </w:rPr>
        <w:t xml:space="preserve">Modular structure</w:t>
      </w:r>
      <w:r>
        <w:t xml:space="preserve"> </w:t>
      </w:r>
      <w:r>
        <w:t xml:space="preserve">so that failure in one part does not cascade</w:t>
      </w:r>
    </w:p>
    <w:p>
      <w:pPr>
        <w:pStyle w:val="Compact"/>
        <w:numPr>
          <w:ilvl w:val="0"/>
          <w:numId w:val="1001"/>
        </w:numPr>
      </w:pPr>
      <w:r>
        <w:rPr>
          <w:b/>
          <w:bCs/>
        </w:rPr>
        <w:t xml:space="preserve">Adaptive rewiring</w:t>
      </w:r>
      <w:r>
        <w:t xml:space="preserve"> </w:t>
      </w:r>
      <w:r>
        <w:t xml:space="preserve">so that the network can learn and evolve</w:t>
      </w:r>
    </w:p>
    <w:p>
      <w:pPr>
        <w:pStyle w:val="Compact"/>
        <w:numPr>
          <w:ilvl w:val="0"/>
          <w:numId w:val="1001"/>
        </w:numPr>
      </w:pPr>
      <w:r>
        <w:rPr>
          <w:b/>
          <w:bCs/>
        </w:rPr>
        <w:t xml:space="preserve">Emergent hierarchy</w:t>
      </w:r>
      <w:r>
        <w:t xml:space="preserve"> </w:t>
      </w:r>
      <w:r>
        <w:t xml:space="preserve">where influence is earned through contribution, not captured through position</w:t>
      </w:r>
    </w:p>
    <w:p>
      <w:pPr>
        <w:pStyle w:val="FirstParagraph"/>
      </w:pPr>
      <w:r>
        <w:t xml:space="preserve">Our current global topology exhibits the opposite characteristics: extreme centralization, one-way extractive flows, long feedback loops that insulate power from consequence, brittle structures that sacrifice resilience for efficiency, rigid connections that resist adaptation, and entrenched hierarchy that reproduces itself regardless of contribution.</w:t>
      </w:r>
    </w:p>
    <w:p>
      <w:pPr>
        <w:pStyle w:val="BodyText"/>
      </w:pPr>
      <w:r>
        <w:t xml:space="preserve">War, as we have seen, is a mechanism that can rapidly transform one topology into another—but at a price so terrible that it calls into question whether any transformation is worth the cost.</w:t>
      </w:r>
    </w:p>
    <w:p>
      <w:r>
        <w:pict>
          <v:rect style="width:0;height:1.5pt" o:hralign="center" o:hrstd="t" o:hr="t"/>
        </w:pict>
      </w:r>
    </w:p>
    <w:bookmarkEnd w:id="11"/>
    <w:bookmarkStart w:id="12" w:name="the-paradox-of-catalysis"/>
    <w:p>
      <w:pPr>
        <w:pStyle w:val="Heading2"/>
      </w:pPr>
      <w:r>
        <w:t xml:space="preserve">The Paradox of Catalysis</w:t>
      </w:r>
    </w:p>
    <w:p>
      <w:pPr>
        <w:pStyle w:val="FirstParagraph"/>
      </w:pPr>
      <w:r>
        <w:t xml:space="preserve">The Second World War thus presents a profound paradox. It was an event of unimaginable horror, responsible for suffering on a scale that defies comprehension. And yet it was also an event of extraordinary transformation—a catalyst that rewired the networks of human society in ways that produced genuine progress.</w:t>
      </w:r>
    </w:p>
    <w:p>
      <w:pPr>
        <w:pStyle w:val="BodyText"/>
      </w:pPr>
      <w:r>
        <w:t xml:space="preserve">This paradox is not limited to the Second World War. The First World War accelerated the development of aviation, radio, and plastic surgery. The Napoleonic Wars spread the ideals of nationalism and citizenship across Europe. The American Civil War ended slavery and transformed the relationship between federal and state authority. Again and again, war has functioned as a brutally efficient mechanism for network transformation.</w:t>
      </w:r>
    </w:p>
    <w:p>
      <w:pPr>
        <w:pStyle w:val="BodyText"/>
      </w:pPr>
      <w:r>
        <w:t xml:space="preserve">Why? What explains this catalytic power?</w:t>
      </w:r>
    </w:p>
    <w:p>
      <w:pPr>
        <w:pStyle w:val="BodyText"/>
      </w:pPr>
      <w:r>
        <w:rPr>
          <w:b/>
          <w:bCs/>
        </w:rPr>
        <w:t xml:space="preserve">War dissolves frozen structures.</w:t>
      </w:r>
      <w:r>
        <w:t xml:space="preserve"> </w:t>
      </w:r>
      <w:r>
        <w:t xml:space="preserve">In peacetime, institutions, hierarchies, and relationships become entrenched. Path dependence locks in inefficient arrangements. Vested interests block change. The network becomes rigid, unable to rewire itself even when everyone can see that rewiring is necessary. War breaks this rigidity. It dissolves old edges, sometimes literally, and forces the formation of new ones. It creates conditions where the previously impossible becomes not only possible but necessary.</w:t>
      </w:r>
    </w:p>
    <w:p>
      <w:pPr>
        <w:pStyle w:val="BodyText"/>
      </w:pPr>
      <w:r>
        <w:rPr>
          <w:b/>
          <w:bCs/>
        </w:rPr>
        <w:t xml:space="preserve">War shortens feedback loops.</w:t>
      </w:r>
      <w:r>
        <w:t xml:space="preserve"> </w:t>
      </w:r>
      <w:r>
        <w:t xml:space="preserve">In peacetime, decision-makers can be insulated from the consequences of their decisions for years or decades. Environmental damage accumulates slowly. Social problems fester. Inequality grows. Those at the top may never feel the effects of their choices. War brutally enforces feedback. A bad military decision can mean death within hours. Information flows with a speed and urgency that peacetime rarely achieves.</w:t>
      </w:r>
    </w:p>
    <w:p>
      <w:pPr>
        <w:pStyle w:val="BodyText"/>
      </w:pPr>
      <w:r>
        <w:rPr>
          <w:b/>
          <w:bCs/>
        </w:rPr>
        <w:t xml:space="preserve">War mobilizes collective effort.</w:t>
      </w:r>
      <w:r>
        <w:t xml:space="preserve"> </w:t>
      </w:r>
      <w:r>
        <w:t xml:space="preserve">In peacetime, collective action problems are endemic. Individuals have incentives to free-ride, to pursue private interests at public expense. War creates a shared existential threat that overrides these incentives. Populations that would not tolerate taxation for social programs will accept it for national defense. The boundaries between private and public, individual and collective, become permeable in ways that peacetime cannot achieve.</w:t>
      </w:r>
    </w:p>
    <w:p>
      <w:pPr>
        <w:pStyle w:val="BodyText"/>
      </w:pPr>
      <w:r>
        <w:rPr>
          <w:b/>
          <w:bCs/>
        </w:rPr>
        <w:t xml:space="preserve">War creates new nodes and edges.</w:t>
      </w:r>
      <w:r>
        <w:t xml:space="preserve"> </w:t>
      </w:r>
      <w:r>
        <w:t xml:space="preserve">The demands of conflict generate new institutions, new technologies, new forms of organization. Radar, computers, jet engines, nuclear energy—these emerged from wartime necessity. Women entered the workforce not because of a sudden change in cultural attitudes but because the war required it. The new nodes and edges, once formed, did not simply disappear when the war ended. They persisted, creating possibilities that had not existed before.</w:t>
      </w:r>
    </w:p>
    <w:p>
      <w:pPr>
        <w:pStyle w:val="BodyText"/>
      </w:pPr>
      <w:r>
        <w:rPr>
          <w:b/>
          <w:bCs/>
        </w:rPr>
        <w:t xml:space="preserve">War demonstrates possibility.</w:t>
      </w:r>
      <w:r>
        <w:t xml:space="preserve"> </w:t>
      </w:r>
      <w:r>
        <w:t xml:space="preserve">Before the war, it was widely believed that women could not perform industrial work, that African Americans could not serve in integrated units, that the economy could not operate at full employment. The war demonstrated that these beliefs were false. It provided proof that alternative arrangements were possible. This demonstration effect is perhaps the most important catalytic function of war: it shows that the topology can be different.</w:t>
      </w:r>
    </w:p>
    <w:p>
      <w:r>
        <w:pict>
          <v:rect style="width:0;height:1.5pt" o:hralign="center" o:hrstd="t" o:hr="t"/>
        </w:pict>
      </w:r>
    </w:p>
    <w:bookmarkEnd w:id="12"/>
    <w:bookmarkStart w:id="13" w:name="X5f21aaa2285d130f176b7937bc7d12f1279c10a"/>
    <w:p>
      <w:pPr>
        <w:pStyle w:val="Heading2"/>
      </w:pPr>
      <w:r>
        <w:t xml:space="preserve">The Problem of Intentional Transformation</w:t>
      </w:r>
    </w:p>
    <w:p>
      <w:pPr>
        <w:pStyle w:val="FirstParagraph"/>
      </w:pPr>
      <w:r>
        <w:t xml:space="preserve">If war can achieve such profound transformation, why not use it? The question is obscene, but it must be asked. If we are serious about peace, we must understand why war’s transformative power cannot be harnessed without its horror.</w:t>
      </w:r>
    </w:p>
    <w:p>
      <w:pPr>
        <w:pStyle w:val="BodyText"/>
      </w:pPr>
      <w:r>
        <w:t xml:space="preserve">The answer has several dimensions.</w:t>
      </w:r>
    </w:p>
    <w:p>
      <w:pPr>
        <w:pStyle w:val="BodyText"/>
      </w:pPr>
      <w:r>
        <w:t xml:space="preserve">First,</w:t>
      </w:r>
      <w:r>
        <w:t xml:space="preserve"> </w:t>
      </w:r>
      <w:r>
        <w:rPr>
          <w:b/>
          <w:bCs/>
        </w:rPr>
        <w:t xml:space="preserve">war’s transformations are uncontrolled.</w:t>
      </w:r>
      <w:r>
        <w:t xml:space="preserve"> </w:t>
      </w:r>
      <w:r>
        <w:t xml:space="preserve">They are not designed; they emerge chaotically from the interaction of countless actors pursuing their own purposes. The technological advances of the Second World War could as easily have included atomic weapons as penicillin. The social changes included the Holocaust alongside women’s entry into the workforce. War does not select for beneficial transformations; it selects for whatever contributes to victory, regardless of its long-term consequences.</w:t>
      </w:r>
    </w:p>
    <w:p>
      <w:pPr>
        <w:pStyle w:val="BodyText"/>
      </w:pPr>
      <w:r>
        <w:t xml:space="preserve">Second,</w:t>
      </w:r>
      <w:r>
        <w:t xml:space="preserve"> </w:t>
      </w:r>
      <w:r>
        <w:rPr>
          <w:b/>
          <w:bCs/>
        </w:rPr>
        <w:t xml:space="preserve">war’s transformations are unsustainable.</w:t>
      </w:r>
      <w:r>
        <w:t xml:space="preserve"> </w:t>
      </w:r>
      <w:r>
        <w:t xml:space="preserve">The topology forged in war is maintained by the intense energy of the conflict itself. When the war ends, the network begins to renormalize—to snap back toward its prior configuration. Women were pushed out of the workforce after 1945. International cooperation gave way to Cold War division. War can create a window of opportunity, but it cannot ensure that the new topology is locked in.</w:t>
      </w:r>
    </w:p>
    <w:p>
      <w:pPr>
        <w:pStyle w:val="BodyText"/>
      </w:pPr>
      <w:r>
        <w:t xml:space="preserve">Third,</w:t>
      </w:r>
      <w:r>
        <w:t xml:space="preserve"> </w:t>
      </w:r>
      <w:r>
        <w:rPr>
          <w:b/>
          <w:bCs/>
        </w:rPr>
        <w:t xml:space="preserve">war’s transformations are catastrophic in their costs.</w:t>
      </w:r>
      <w:r>
        <w:t xml:space="preserve"> </w:t>
      </w:r>
      <w:r>
        <w:t xml:space="preserve">The 75 million deaths of the Second World War are not a price that can be weighed against any benefit. The suffering, the trauma, the destruction—these are not inputs to be optimized but horrors to be avoided. Any theory that treats war as a mechanism must begin with this absolute prohibition: the cost is never justified.</w:t>
      </w:r>
    </w:p>
    <w:p>
      <w:pPr>
        <w:pStyle w:val="BodyText"/>
      </w:pPr>
      <w:r>
        <w:t xml:space="preserve">Fourth,</w:t>
      </w:r>
      <w:r>
        <w:t xml:space="preserve"> </w:t>
      </w:r>
      <w:r>
        <w:rPr>
          <w:b/>
          <w:bCs/>
        </w:rPr>
        <w:t xml:space="preserve">war’s transformations are unpredictable.</w:t>
      </w:r>
      <w:r>
        <w:t xml:space="preserve"> </w:t>
      </w:r>
      <w:r>
        <w:t xml:space="preserve">No one planned the post-war order during the war itself; it emerged from a complex interplay of forces that could not have been foreseen. To rely on war as a catalyst is to gamble with the future of civilization.</w:t>
      </w:r>
    </w:p>
    <w:p>
      <w:pPr>
        <w:pStyle w:val="BodyText"/>
      </w:pPr>
      <w:r>
        <w:t xml:space="preserve">The question, then, is whether we can achieve the catalytic effects of war without its costs. Can we dissolve frozen structures without violence? Can we shorten feedback loops without existential threat? Can we mobilize collective effort without a common enemy? Can we create new nodes and edges without the pressure of conflict? Can we demonstrate possibility without catastrophe?</w:t>
      </w:r>
    </w:p>
    <w:p>
      <w:r>
        <w:pict>
          <v:rect style="width:0;height:1.5pt" o:hralign="center" o:hrstd="t" o:hr="t"/>
        </w:pict>
      </w:r>
    </w:p>
    <w:bookmarkEnd w:id="13"/>
    <w:bookmarkStart w:id="18" w:name="the-deeper-pathology-systemic-psychosis"/>
    <w:p>
      <w:pPr>
        <w:pStyle w:val="Heading2"/>
      </w:pPr>
      <w:r>
        <w:t xml:space="preserve">The Deeper Pathology: Systemic Psychosis</w:t>
      </w:r>
    </w:p>
    <w:p>
      <w:pPr>
        <w:pStyle w:val="FirstParagraph"/>
      </w:pPr>
      <w:r>
        <w:t xml:space="preserve">Before we can answer these questions, we must understand something deeper about why our current systems resist peaceful transformation. There is a form of pathology more insidious than any we have yet discussed. It is not the pathology of uncontrolled growth, like cancer. It is not the pathology of dependency, like addiction. It is not the pathology of insulation, though it is related to it. It is the pathology of</w:t>
      </w:r>
      <w:r>
        <w:t xml:space="preserve"> </w:t>
      </w:r>
      <w:r>
        <w:rPr>
          <w:b/>
          <w:bCs/>
        </w:rPr>
        <w:t xml:space="preserve">the lie the system tells itself</w:t>
      </w:r>
      <w:r>
        <w:t xml:space="preserve">—the distortion of perception that allows a system to pursue courses of action that harm its own constituents while maintaining a self-image of virtue.</w:t>
      </w:r>
    </w:p>
    <w:p>
      <w:pPr>
        <w:pStyle w:val="BodyText"/>
      </w:pPr>
      <w:r>
        <w:t xml:space="preserve">This is</w:t>
      </w:r>
      <w:r>
        <w:t xml:space="preserve"> </w:t>
      </w:r>
      <w:r>
        <w:rPr>
          <w:b/>
          <w:bCs/>
        </w:rPr>
        <w:t xml:space="preserve">systemic psychosis</w:t>
      </w:r>
      <w:r>
        <w:t xml:space="preserve">: a condition in which a collective entity (a nation, a corporation, an institution) systematically distorts its perception of reality to avoid truths that would threaten its self-concept or its preferred course of action. The system no longer sees itself clearly. It projects its own destructiveness onto others. It constructs elaborate narratives to justify the unjustifiable. And it enlists its members in maintaining these delusions, punishing those who speak the truth.</w:t>
      </w:r>
    </w:p>
    <w:bookmarkStart w:id="14" w:name="the-mechanism-of-motivated-propaganda"/>
    <w:p>
      <w:pPr>
        <w:pStyle w:val="Heading3"/>
      </w:pPr>
      <w:r>
        <w:t xml:space="preserve">The Mechanism of Motivated Propaganda</w:t>
      </w:r>
    </w:p>
    <w:p>
      <w:pPr>
        <w:pStyle w:val="FirstParagraph"/>
      </w:pPr>
      <w:r>
        <w:t xml:space="preserve">Propaganda is usually understood as communication designed to manipulate. But this misses its deepest function. Propaganda is not merely what the system tells others; it is what the system tells itself.</w:t>
      </w:r>
      <w:r>
        <w:t xml:space="preserve"> </w:t>
      </w:r>
      <w:r>
        <w:rPr>
          <w:b/>
          <w:bCs/>
        </w:rPr>
        <w:t xml:space="preserve">Motivated propaganda</w:t>
      </w:r>
      <w:r>
        <w:t xml:space="preserve"> </w:t>
      </w:r>
      <w:r>
        <w:t xml:space="preserve">is the mechanism by which a system lies to itself to make its constituent elements act against their own best interests.</w:t>
      </w:r>
    </w:p>
    <w:p>
      <w:pPr>
        <w:pStyle w:val="BodyText"/>
      </w:pPr>
      <w:r>
        <w:t xml:space="preserve">The process works like this:</w:t>
      </w:r>
    </w:p>
    <w:p>
      <w:pPr>
        <w:pStyle w:val="BodyText"/>
      </w:pPr>
      <w:r>
        <w:t xml:space="preserve">A system faces a choice. One path serves the long-term health of the whole but requires short-term sacrifice or acknowledgment of uncomfortable truths. Another path serves the immediate interests of powerful subsystems but harms the whole over time. The second path cannot be justified honestly—its costs are too clear, its beneficiaries too narrow. So the system does not justify it honestly. It constructs a narrative in which the harmful path is actually virtuous, in which those who resist are actually enemies, in which the costs are actually benefits, in which the victims are actually aggressors.</w:t>
      </w:r>
    </w:p>
    <w:p>
      <w:pPr>
        <w:pStyle w:val="BodyText"/>
      </w:pPr>
      <w:r>
        <w:t xml:space="preserve">This narrative is not primarily for external consumption. It is for internal consumption. It is what the system tells itself to maintain coherence while pursuing self-destruction. It is the lie that enables the system to function despite its dysfunction.</w:t>
      </w:r>
    </w:p>
    <w:p>
      <w:pPr>
        <w:pStyle w:val="BodyText"/>
      </w:pPr>
      <w:r>
        <w:t xml:space="preserve">Consider the classic example of a nation preparing for aggressive war. The leaders know, at some level, that they are about to commit violence against another people. They know that this violence will kill, maim, and traumatize. These truths are too painful to hold consciously. So the system constructs an alternative reality: the other nation is a threat; the war is defensive; the violence is righteous; the enemy is subhuman; the costs are necessary sacrifices. The lie is told so often, by so many authorized voices, that it becomes the reality within which the system operates.</w:t>
      </w:r>
    </w:p>
    <w:p>
      <w:pPr>
        <w:pStyle w:val="BodyText"/>
      </w:pPr>
      <w:r>
        <w:t xml:space="preserve">The system has entered psychosis.</w:t>
      </w:r>
    </w:p>
    <w:bookmarkEnd w:id="14"/>
    <w:bookmarkStart w:id="15" w:name="the-individual-analogue"/>
    <w:p>
      <w:pPr>
        <w:pStyle w:val="Heading3"/>
      </w:pPr>
      <w:r>
        <w:t xml:space="preserve">The Individual Analogue</w:t>
      </w:r>
    </w:p>
    <w:p>
      <w:pPr>
        <w:pStyle w:val="FirstParagraph"/>
      </w:pPr>
      <w:r>
        <w:t xml:space="preserve">There is an individual analogue to this collective pathology. Consider the rapist who convinces himself that he is good while the rest of the world is against him. He constructs a narrative in which his victims are seducers or liars, in which his violence is justified or misunderstood, in which he is the wronged party, in which his desires are needs and their refusal is cruelty. This narrative is not a post-hoc rationalization offered to others; it is the actual framework within which he perceives the world. He has distorted his own perception to make his actions tolerable to himself.</w:t>
      </w:r>
    </w:p>
    <w:p>
      <w:pPr>
        <w:pStyle w:val="BodyText"/>
      </w:pPr>
      <w:r>
        <w:t xml:space="preserve">This is not a metaphor. It is the same psychological mechanism operating at the scale of the individual. And when it operates at the scale of the collective—when a nation, a corporation, a political movement constructs such a self-serving delusion—the consequences are multiplied by millions.</w:t>
      </w:r>
    </w:p>
    <w:p>
      <w:pPr>
        <w:pStyle w:val="BodyText"/>
      </w:pPr>
      <w:r>
        <w:t xml:space="preserve">A society that lies to itself in this way introduces</w:t>
      </w:r>
      <w:r>
        <w:t xml:space="preserve"> </w:t>
      </w:r>
      <w:r>
        <w:rPr>
          <w:b/>
          <w:bCs/>
        </w:rPr>
        <w:t xml:space="preserve">societal psychosis</w:t>
      </w:r>
      <w:r>
        <w:t xml:space="preserve">—a collective distortion of perception designed to manipulate people at the subconscious level with lies that are easier to maintain than a truth that is difficult to accept. The lie is easier because it requires no change, no sacrifice, no acknowledgment of complicity. The truth is harder because it demands accountability, transformation, and the pain of seeing oneself clearly.</w:t>
      </w:r>
    </w:p>
    <w:bookmarkEnd w:id="15"/>
    <w:bookmarkStart w:id="16" w:name="the-network-topology-of-deception"/>
    <w:p>
      <w:pPr>
        <w:pStyle w:val="Heading3"/>
      </w:pPr>
      <w:r>
        <w:t xml:space="preserve">The Network Topology of Deception</w:t>
      </w:r>
    </w:p>
    <w:p>
      <w:pPr>
        <w:pStyle w:val="FirstParagraph"/>
      </w:pPr>
      <w:r>
        <w:t xml:space="preserve">From a network perspective, motivated propaganda is a mechanism for</w:t>
      </w:r>
      <w:r>
        <w:t xml:space="preserve"> </w:t>
      </w:r>
      <w:r>
        <w:rPr>
          <w:b/>
          <w:bCs/>
        </w:rPr>
        <w:t xml:space="preserve">distorting information flows</w:t>
      </w:r>
      <w:r>
        <w:t xml:space="preserve"> </w:t>
      </w:r>
      <w:r>
        <w:t xml:space="preserve">to maintain a pathological topology.</w:t>
      </w:r>
    </w:p>
    <w:p>
      <w:pPr>
        <w:pStyle w:val="BodyText"/>
      </w:pPr>
      <w:r>
        <w:t xml:space="preserve">In a healthy network, information flows freely. Nodes receive accurate feedback about the state of the system and the consequences of their actions. This allows the network to learn, adapt, and correct errors.</w:t>
      </w:r>
    </w:p>
    <w:p>
      <w:pPr>
        <w:pStyle w:val="BodyText"/>
      </w:pPr>
      <w:r>
        <w:t xml:space="preserve">In a pathological network, information flows are manipulated to protect certain nodes from feedback. The powerful are insulated from the consequences of their decisions. The costs of extraction are made invisible. The suffering of the periphery is filtered out before it reaches the center. The network maintains its structure by controlling what can be seen.</w:t>
      </w:r>
    </w:p>
    <w:p>
      <w:pPr>
        <w:pStyle w:val="BodyText"/>
      </w:pPr>
      <w:r>
        <w:t xml:space="preserve">Motivated propaganda is the cultural dimension of this information pathology. It is the system teaching itself not to see. It creates:</w:t>
      </w:r>
    </w:p>
    <w:p>
      <w:pPr>
        <w:pStyle w:val="Compact"/>
        <w:numPr>
          <w:ilvl w:val="0"/>
          <w:numId w:val="1002"/>
        </w:numPr>
      </w:pPr>
      <w:r>
        <w:rPr>
          <w:b/>
          <w:bCs/>
        </w:rPr>
        <w:t xml:space="preserve">Narrative insulation</w:t>
      </w:r>
      <w:r>
        <w:t xml:space="preserve">: Stories that explain away evidence of harm</w:t>
      </w:r>
    </w:p>
    <w:p>
      <w:pPr>
        <w:pStyle w:val="Compact"/>
        <w:numPr>
          <w:ilvl w:val="0"/>
          <w:numId w:val="1002"/>
        </w:numPr>
      </w:pPr>
      <w:r>
        <w:rPr>
          <w:b/>
          <w:bCs/>
        </w:rPr>
        <w:t xml:space="preserve">Perceptual filters</w:t>
      </w:r>
      <w:r>
        <w:t xml:space="preserve">: Categories that classify victims as threats or undeserving</w:t>
      </w:r>
    </w:p>
    <w:p>
      <w:pPr>
        <w:pStyle w:val="Compact"/>
        <w:numPr>
          <w:ilvl w:val="0"/>
          <w:numId w:val="1002"/>
        </w:numPr>
      </w:pPr>
      <w:r>
        <w:rPr>
          <w:b/>
          <w:bCs/>
        </w:rPr>
        <w:t xml:space="preserve">Emotional blocks</w:t>
      </w:r>
      <w:r>
        <w:t xml:space="preserve">: Shame, guilt, and fear that prevent acknowledgment of complicity</w:t>
      </w:r>
    </w:p>
    <w:p>
      <w:pPr>
        <w:pStyle w:val="Compact"/>
        <w:numPr>
          <w:ilvl w:val="0"/>
          <w:numId w:val="1002"/>
        </w:numPr>
      </w:pPr>
      <w:r>
        <w:rPr>
          <w:b/>
          <w:bCs/>
        </w:rPr>
        <w:t xml:space="preserve">Cognitive distortions</w:t>
      </w:r>
      <w:r>
        <w:t xml:space="preserve">: Frameworks that reinterpret exploitation as benefit, violence as defense, domination as liberation</w:t>
      </w:r>
    </w:p>
    <w:p>
      <w:pPr>
        <w:pStyle w:val="FirstParagraph"/>
      </w:pPr>
      <w:r>
        <w:t xml:space="preserve">The network literally cannot see itself. And because it cannot see itself, it cannot correct itself.</w:t>
      </w:r>
    </w:p>
    <w:bookmarkEnd w:id="16"/>
    <w:bookmarkStart w:id="17" w:name="why-truth-matters-systemic-health"/>
    <w:p>
      <w:pPr>
        <w:pStyle w:val="Heading3"/>
      </w:pPr>
      <w:r>
        <w:t xml:space="preserve">Why Truth Matters: Systemic Health</w:t>
      </w:r>
    </w:p>
    <w:p>
      <w:pPr>
        <w:pStyle w:val="FirstParagraph"/>
      </w:pPr>
      <w:r>
        <w:t xml:space="preserve">The traditional moral framework treats lying as a personal failing—</w:t>
      </w:r>
      <w:r>
        <w:t xml:space="preserve">“baby Jesus cries when you tell a lie,”</w:t>
      </w:r>
      <w:r>
        <w:t xml:space="preserve"> </w:t>
      </w:r>
      <w:r>
        <w:t xml:space="preserve">as the childhood saying goes. This framework is not wrong, but it is incomplete. It locates the problem in individual virtue rather than systemic health. It makes truth-telling a matter of personal goodness rather than collective survival.</w:t>
      </w:r>
    </w:p>
    <w:p>
      <w:pPr>
        <w:pStyle w:val="BodyText"/>
      </w:pPr>
      <w:r>
        <w:t xml:space="preserve">The systemic perspective reveals something deeper. We tell the truth not primarily because lying is wrong, but because</w:t>
      </w:r>
      <w:r>
        <w:t xml:space="preserve"> </w:t>
      </w:r>
      <w:r>
        <w:rPr>
          <w:b/>
          <w:bCs/>
        </w:rPr>
        <w:t xml:space="preserve">lies destroy the coherence and efficiency of the group</w:t>
      </w:r>
      <w:r>
        <w:t xml:space="preserve">. A network that cannot perceive itself accurately cannot learn. A system that distorts its own feedback loops will amplify errors until it collapses. A society that lies to itself about its nature, its actions, its consequences, is a society that has lost the capacity for self-correction.</w:t>
      </w:r>
    </w:p>
    <w:p>
      <w:pPr>
        <w:pStyle w:val="BodyText"/>
      </w:pPr>
      <w:r>
        <w:t xml:space="preserve">Without a healthy group, there are no thriving individuals. The lie that protects a subsystem at the expense of the whole ultimately destroys the conditions for everyone’s flourishing. The rapist’s self-deception may protect his self-image, but it ensures that he will continue to harm others and ultimately himself—for no one thrives in isolation from a healthy community.</w:t>
      </w:r>
    </w:p>
    <w:p>
      <w:pPr>
        <w:pStyle w:val="BodyText"/>
      </w:pPr>
      <w:r>
        <w:t xml:space="preserve">This is the deepest reason to resist motivated propaganda. Not because lying is naughty, but because lies are poison to the systems on which we all depend.</w:t>
      </w:r>
    </w:p>
    <w:p>
      <w:r>
        <w:pict>
          <v:rect style="width:0;height:1.5pt" o:hralign="center" o:hrstd="t" o:hr="t"/>
        </w:pict>
      </w:r>
    </w:p>
    <w:bookmarkEnd w:id="17"/>
    <w:bookmarkEnd w:id="18"/>
    <w:bookmarkStart w:id="20" w:name="the-symbiotic-alternative"/>
    <w:p>
      <w:pPr>
        <w:pStyle w:val="Heading2"/>
      </w:pPr>
      <w:r>
        <w:t xml:space="preserve">The Symbiotic Alternative</w:t>
      </w:r>
    </w:p>
    <w:p>
      <w:pPr>
        <w:pStyle w:val="FirstParagraph"/>
      </w:pPr>
      <w:r>
        <w:t xml:space="preserve">The framework developed in this work—the theory of organic socio-economic systems, fluid democracy, implicit authority, and symbiotic transition—is an attempt to answer the questions posed above in the affirmative. It proposes that we can achieve network transformation through</w:t>
      </w:r>
      <w:r>
        <w:t xml:space="preserve"> </w:t>
      </w:r>
      <w:r>
        <w:rPr>
          <w:b/>
          <w:bCs/>
        </w:rPr>
        <w:t xml:space="preserve">attraction rather than force</w:t>
      </w:r>
      <w:r>
        <w:t xml:space="preserve">. Instead of dissolving old structures through violence, we build new ones alongside them. Instead of waiting for war to demonstrate possibility, we demonstrate it ourselves through living examples. Instead of relying on existential threat to mobilize collective effort, we create institutions that align individual and collective interests in peacetime.</w:t>
      </w:r>
    </w:p>
    <w:bookmarkStart w:id="19" w:name="what-symbiotic-change-looks-like"/>
    <w:p>
      <w:pPr>
        <w:pStyle w:val="Heading3"/>
      </w:pPr>
      <w:r>
        <w:t xml:space="preserve">What Symbiotic Change Looks Like</w:t>
      </w:r>
    </w:p>
    <w:p>
      <w:pPr>
        <w:pStyle w:val="FirstParagraph"/>
      </w:pPr>
      <w:r>
        <w:rPr>
          <w:b/>
          <w:bCs/>
        </w:rPr>
        <w:t xml:space="preserve">Dissolving frozen structures:</w:t>
      </w:r>
      <w:r>
        <w:t xml:space="preserve"> </w:t>
      </w:r>
      <w:r>
        <w:t xml:space="preserve">In a symbiotic transition, old structures are not destroyed; they are gradually rendered obsolete by alternatives that work better. A cooperative that outperforms a conventional business does not need to overthrow capitalism; it simply demonstrates that another way is possible, and people choose it. A community land trust that provides permanent affordability does not need to expropriate landlords; it simply offers a better deal, and people prefer it. The old structure atrophies not because it is attacked but because it is no longer the only option.</w:t>
      </w:r>
    </w:p>
    <w:p>
      <w:pPr>
        <w:pStyle w:val="BodyText"/>
      </w:pPr>
      <w:r>
        <w:rPr>
          <w:b/>
          <w:bCs/>
        </w:rPr>
        <w:t xml:space="preserve">Shortening feedback loops:</w:t>
      </w:r>
      <w:r>
        <w:t xml:space="preserve"> </w:t>
      </w:r>
      <w:r>
        <w:t xml:space="preserve">In a symbiotic system, feedback loops are built into institutional design. Fluid democracy makes delegation revocable at any moment, so representatives feel continuous accountability. Community banking keeps credit local, so lenders feel the consequences of their lending decisions. Restorative justice brings offenders face-to-face with those they have harmed, so the effects of actions are immediately visible. These mechanisms do not require existential threat to function; they are structural features of the network itself.</w:t>
      </w:r>
    </w:p>
    <w:p>
      <w:pPr>
        <w:pStyle w:val="BodyText"/>
      </w:pPr>
      <w:r>
        <w:rPr>
          <w:b/>
          <w:bCs/>
        </w:rPr>
        <w:t xml:space="preserve">Mobilizing collective effort:</w:t>
      </w:r>
      <w:r>
        <w:t xml:space="preserve"> </w:t>
      </w:r>
      <w:r>
        <w:t xml:space="preserve">In a symbiotic system, collective action is motivated by shared benefit rather than shared threat. Cooperatives succeed because members have a stake in their success. Mutual aid networks thrive because participants receive as well as give. Community enterprises flourish because they serve genuine needs. The motivation is not fear but participation—not defense against the other but construction of the we.</w:t>
      </w:r>
    </w:p>
    <w:p>
      <w:pPr>
        <w:pStyle w:val="BodyText"/>
      </w:pPr>
      <w:r>
        <w:rPr>
          <w:b/>
          <w:bCs/>
        </w:rPr>
        <w:t xml:space="preserve">Creating new nodes and edges:</w:t>
      </w:r>
      <w:r>
        <w:t xml:space="preserve"> </w:t>
      </w:r>
      <w:r>
        <w:t xml:space="preserve">In a symbiotic transition, new nodes are created intentionally—one cooperative, one land trust, one community bank at a time. They are not forced into existence by necessity but chosen into existence by desire. And once created, they connect with each other, forming federations that achieve scale without sacrificing local autonomy. The new topology grows organically, like a forest reclaiming abandoned farmland.</w:t>
      </w:r>
    </w:p>
    <w:p>
      <w:pPr>
        <w:pStyle w:val="BodyText"/>
      </w:pPr>
      <w:r>
        <w:rPr>
          <w:b/>
          <w:bCs/>
        </w:rPr>
        <w:t xml:space="preserve">Demonstrating possibility:</w:t>
      </w:r>
      <w:r>
        <w:t xml:space="preserve"> </w:t>
      </w:r>
      <w:r>
        <w:t xml:space="preserve">In a symbiotic transition, demonstration is continuous. Every successful cooperative is a proof of concept. Every functioning land trust is a living example. Every participatory budgeting process is a demonstration that ordinary people can make collective decisions wisely. The possibility of alternative arrangements is not revealed by the catastrophe of war but by the quiet success of patient construction.</w:t>
      </w:r>
    </w:p>
    <w:p>
      <w:pPr>
        <w:pStyle w:val="BodyText"/>
      </w:pPr>
      <w:r>
        <w:rPr>
          <w:b/>
          <w:bCs/>
        </w:rPr>
        <w:t xml:space="preserve">Cultivating truth:</w:t>
      </w:r>
      <w:r>
        <w:t xml:space="preserve"> </w:t>
      </w:r>
      <w:r>
        <w:t xml:space="preserve">In a symbiotic system, systemic transparency is the antidote to systemic psychosis. Information flows freely to all nodes that need it. Narratives are tested against evidence and revised when falsified. Dissent is protected because it is a source of perceptual correction. Harm is acknowledged rather than rationalized. The system can see itself, and because it can see itself, it can correct itself.</w:t>
      </w:r>
    </w:p>
    <w:p>
      <w:r>
        <w:pict>
          <v:rect style="width:0;height:1.5pt" o:hralign="center" o:hrstd="t" o:hr="t"/>
        </w:pict>
      </w:r>
    </w:p>
    <w:bookmarkEnd w:id="19"/>
    <w:bookmarkEnd w:id="20"/>
    <w:bookmarkEnd w:id="21"/>
    <w:bookmarkStart w:id="50" w:name="part-i-the-systemic-worldview"/>
    <w:p>
      <w:pPr>
        <w:pStyle w:val="Heading1"/>
      </w:pPr>
      <w:r>
        <w:t xml:space="preserve">PART I: THE SYSTEMIC WORLDVIEW</w:t>
      </w:r>
    </w:p>
    <w:p>
      <w:r>
        <w:pict>
          <v:rect style="width:0;height:1.5pt" o:hralign="center" o:hrstd="t" o:hr="t"/>
        </w:pict>
      </w:r>
    </w:p>
    <w:bookmarkStart w:id="28" w:name="chapter-1-the-principle-of-emergence"/>
    <w:p>
      <w:pPr>
        <w:pStyle w:val="Heading2"/>
      </w:pPr>
      <w:r>
        <w:t xml:space="preserve">Chapter 1: The Principle of Emergence</w:t>
      </w:r>
    </w:p>
    <w:bookmarkStart w:id="22" w:name="the-universe-as-a-pattern-generator"/>
    <w:p>
      <w:pPr>
        <w:pStyle w:val="Heading3"/>
      </w:pPr>
      <w:r>
        <w:t xml:space="preserve">1.1 The Universe as a Pattern Generator</w:t>
      </w:r>
    </w:p>
    <w:p>
      <w:pPr>
        <w:pStyle w:val="FirstParagraph"/>
      </w:pPr>
      <w:r>
        <w:t xml:space="preserve">Emergence is not just a scientific concept; it is the fundamental creative principle of reality. To understand emergence, we must first appreciate that our universe appears to operate on relatively simple rules. The laws of physics, while complex in their mathematical expression, are remarkably consistent and parsimonious. From these simple rules, repeated across astronomical scales of space and time, arises the stunning complexity we see around us.</w:t>
      </w:r>
    </w:p>
    <w:p>
      <w:pPr>
        <w:pStyle w:val="BodyText"/>
      </w:pPr>
      <w:r>
        <w:t xml:space="preserve">Consider water. The chemical formula H₂O is simple. The properties of hydrogen and oxygen atoms are well-understood. Yet when these atoms combine to form water molecules, and when trillions of these molecules interact, new properties emerge that cannot be predicted from studying individual atoms: cohesion, surface tension, capillary action, the anomalous expansion when freezing that makes ice float. These are emergent properties—they belong to the system of interacting water molecules, not to the molecules themselves.</w:t>
      </w:r>
    </w:p>
    <w:p>
      <w:pPr>
        <w:pStyle w:val="BodyText"/>
      </w:pPr>
      <w:r>
        <w:t xml:space="preserve">Emergence is the universe’s way of creating novelty, complexity, and meaning from simplicity. It is why atoms can form molecules, molecules can form cells, cells can form organisms, and organisms can form societies, cultures, and civilizations. Each level of organization brings forth phenomena that simply do not exist at lower levels. As the philosopher of science Evandro Agazzi notes, emergence involves</w:t>
      </w:r>
      <w:r>
        <w:t xml:space="preserve"> </w:t>
      </w:r>
      <w:r>
        <w:t xml:space="preserve">“the appearance of something new that was not present before, and that cannot be reduced to what was already there”</w:t>
      </w:r>
      <w:r>
        <w:t xml:space="preserve"> </w:t>
      </w:r>
      <w:r>
        <w:t xml:space="preserve">(Agazzi, 2002, p. 3). This irreducibility is not a failure of analysis but a fundamental feature of how reality is organized.</w:t>
      </w:r>
    </w:p>
    <w:bookmarkEnd w:id="22"/>
    <w:bookmarkStart w:id="23" w:name="levels-of-reality-a-nested-hierarchy"/>
    <w:p>
      <w:pPr>
        <w:pStyle w:val="Heading3"/>
      </w:pPr>
      <w:r>
        <w:t xml:space="preserve">1.2 Levels of Reality: A Nested Hierarchy</w:t>
      </w:r>
    </w:p>
    <w:p>
      <w:pPr>
        <w:pStyle w:val="FirstParagraph"/>
      </w:pPr>
      <w:r>
        <w:t xml:space="preserve">The universe is organized in layers of complexity, each emerging from the interactions of components at the level below:</w:t>
      </w:r>
    </w:p>
    <w:p>
      <w:pPr>
        <w:pStyle w:val="BodyText"/>
      </w:pPr>
      <w:r>
        <w:t xml:space="preserve">Fundamental Particles → Atoms → Molecules → Complex Molecules → Organelles → Cells → Tissues → Organs → Organisms → Families → Communities → Societies → Ecosystems → Biosphere → Planetary Systems → Solar Systems → Galaxies → The Universe</w:t>
      </w:r>
    </w:p>
    <w:p>
      <w:pPr>
        <w:pStyle w:val="BodyText"/>
      </w:pPr>
      <w:r>
        <w:t xml:space="preserve">Each of these levels has its own rules, its own dynamics. While obeying the laws of the levels below, each new level exhibits novel behaviors that cannot be reduced to those lower-level laws. Biology is constrained by chemistry and physics, but life itself represents something fundamentally new in the universe. Consciousness is constrained by neurobiology, but subjective experience represents something genuinely novel. The philosopher Hans Lenk and his colleagues describe this as</w:t>
      </w:r>
      <w:r>
        <w:t xml:space="preserve"> </w:t>
      </w:r>
      <w:r>
        <w:t xml:space="preserve">“a hierarchy of levels of complexity, where each level is characterized by its own specific structures and laws, and where higher levels cannot be completely reduced to lower ones”</w:t>
      </w:r>
      <w:r>
        <w:t xml:space="preserve"> </w:t>
      </w:r>
      <w:r>
        <w:t xml:space="preserve">(Lenk &amp; Stephan, 2002, p. 49).</w:t>
      </w:r>
    </w:p>
    <w:p>
      <w:pPr>
        <w:pStyle w:val="BodyText"/>
      </w:pPr>
      <w:r>
        <w:t xml:space="preserve">This nesting has profound implications. Changes at one level can ripple through other levels. Your mental state (a psychological system) can affect your physical health (a biological system). Economic policies (a social system) can affect ecosystem health (an ecological system). Nothing exists in isolation.</w:t>
      </w:r>
    </w:p>
    <w:bookmarkEnd w:id="23"/>
    <w:bookmarkStart w:id="24" w:name="X1b6332b50bcbfb2213ea3767fc19b09415f9752"/>
    <w:p>
      <w:pPr>
        <w:pStyle w:val="Heading3"/>
      </w:pPr>
      <w:r>
        <w:t xml:space="preserve">1.3 The Mathematics of Emergence: More Than the Sum of Parts</w:t>
      </w:r>
    </w:p>
    <w:p>
      <w:pPr>
        <w:pStyle w:val="FirstParagraph"/>
      </w:pPr>
      <w:r>
        <w:t xml:space="preserve">The phrase</w:t>
      </w:r>
      <w:r>
        <w:t xml:space="preserve"> </w:t>
      </w:r>
      <w:r>
        <w:t xml:space="preserve">“the whole is greater than the sum of its parts”</w:t>
      </w:r>
      <w:r>
        <w:t xml:space="preserve"> </w:t>
      </w:r>
      <w:r>
        <w:t xml:space="preserve">is often used to describe emergence, but this can be misleading. A more precise formulation comes from complexity science:</w:t>
      </w:r>
      <w:r>
        <w:t xml:space="preserve"> </w:t>
      </w:r>
      <w:r>
        <w:rPr>
          <w:b/>
          <w:bCs/>
        </w:rPr>
        <w:t xml:space="preserve">the whole exhibits behaviors that cannot be predicted from studying the parts in isolation.</w:t>
      </w:r>
      <w:r>
        <w:t xml:space="preserve"> </w:t>
      </w:r>
      <w:r>
        <w:t xml:space="preserve">As the systems thinker Gerald Weinberg explains,</w:t>
      </w:r>
      <w:r>
        <w:t xml:space="preserve"> </w:t>
      </w:r>
      <w:r>
        <w:t xml:space="preserve">“The systems view looks at the world in terms of relationships and integration. Systems are integrated wholes whose properties cannot be reduced to those of smaller units”</w:t>
      </w:r>
      <w:r>
        <w:t xml:space="preserve"> </w:t>
      </w:r>
      <w:r>
        <w:t xml:space="preserve">(Weinberg, 2001, p. 52).</w:t>
      </w:r>
    </w:p>
    <w:p>
      <w:pPr>
        <w:pStyle w:val="BodyText"/>
      </w:pPr>
      <w:r>
        <w:t xml:space="preserve">This has profound implications for how we understand and intervene in the world. It means that reductionism—the approach of understanding things by breaking them down into their components—has fundamental limits. You can study neurons for a lifetime and never understand consciousness. You can analyze individuals exhaustively and never predict crowd behavior. You can know everything about hydrogen and oxygen and still be surprised by water’s properties.</w:t>
      </w:r>
    </w:p>
    <w:p>
      <w:pPr>
        <w:pStyle w:val="BodyText"/>
      </w:pPr>
      <w:r>
        <w:t xml:space="preserve">To understand complex systems, we must study them at their own level of organization while remaining aware of the constraints and possibilities provided by lower levels. This is the foundation of systems thinking.</w:t>
      </w:r>
    </w:p>
    <w:bookmarkEnd w:id="24"/>
    <w:bookmarkStart w:id="25" w:name="two-types-of-emergence"/>
    <w:p>
      <w:pPr>
        <w:pStyle w:val="Heading3"/>
      </w:pPr>
      <w:r>
        <w:t xml:space="preserve">1.4 Two Types of Emergence</w:t>
      </w:r>
    </w:p>
    <w:p>
      <w:pPr>
        <w:pStyle w:val="FirstParagraph"/>
      </w:pPr>
      <w:r>
        <w:t xml:space="preserve">Philosophers of science distinguish between two types of emergence:</w:t>
      </w:r>
    </w:p>
    <w:p>
      <w:pPr>
        <w:pStyle w:val="BodyText"/>
      </w:pPr>
      <w:r>
        <w:rPr>
          <w:b/>
          <w:bCs/>
        </w:rPr>
        <w:t xml:space="preserve">Weak Emergence:</w:t>
      </w:r>
      <w:r>
        <w:t xml:space="preserve"> </w:t>
      </w:r>
      <w:r>
        <w:t xml:space="preserve">Properties that are theoretically predictable from complete knowledge of the lower-level components, but are computationally impractical to predict. The pattern of a snowflake is an example—in principle predictable from water molecule dynamics, but in practice unique and unpredictable due to the infinite sensitivity to initial conditions.</w:t>
      </w:r>
    </w:p>
    <w:p>
      <w:pPr>
        <w:pStyle w:val="BodyText"/>
      </w:pPr>
      <w:r>
        <w:rPr>
          <w:b/>
          <w:bCs/>
        </w:rPr>
        <w:t xml:space="preserve">Strong Emergence:</w:t>
      </w:r>
      <w:r>
        <w:t xml:space="preserve"> </w:t>
      </w:r>
      <w:r>
        <w:t xml:space="preserve">Properties that are fundamentally novel and not reducible to lower-level components, even in principle. Consciousness is the most debated candidate for strong emergence. Does consciousness simply emerge from neural complexity, or does it represent something genuinely new in the universe?</w:t>
      </w:r>
    </w:p>
    <w:p>
      <w:pPr>
        <w:pStyle w:val="BodyText"/>
      </w:pPr>
      <w:r>
        <w:t xml:space="preserve">Systematic Universalism remains agnostic on this debate but emphasizes that regardless of whether emergence is weak or strong, the practical consequence is the same: we must study systems at their appropriate levels of complexity and treat each level with the respect it deserves.</w:t>
      </w:r>
    </w:p>
    <w:bookmarkEnd w:id="25"/>
    <w:bookmarkStart w:id="26" w:name="emergence-in-human-civilization"/>
    <w:p>
      <w:pPr>
        <w:pStyle w:val="Heading3"/>
      </w:pPr>
      <w:r>
        <w:t xml:space="preserve">1.5 Emergence in Human Civilization</w:t>
      </w:r>
    </w:p>
    <w:p>
      <w:pPr>
        <w:pStyle w:val="FirstParagraph"/>
      </w:pPr>
      <w:r>
        <w:t xml:space="preserve">Human societies represent one of the most fascinating examples of emergence. From the interactions of individuals with their own hopes, fears, and desires emerge cultures, economies, political systems, and technologies—none of which any individual intended or could have predicted.</w:t>
      </w:r>
    </w:p>
    <w:p>
      <w:pPr>
        <w:pStyle w:val="BodyText"/>
      </w:pPr>
      <w:r>
        <w:t xml:space="preserve">Language itself is emergent. No single person invented grammar; it emerged from countless interactions between people trying to communicate. Markets emerge from individual transactions. Laws emerge from social negotiations. This perspective helps us understand social phenomena not as designed systems but as evolved, emergent complexes that we can influence but rarely control completely.</w:t>
      </w:r>
    </w:p>
    <w:p>
      <w:pPr>
        <w:pStyle w:val="BodyText"/>
      </w:pPr>
      <w:r>
        <w:t xml:space="preserve">This insight is both humbling and empowering. It is humbling because it reminds us that we cannot simply redesign society according to our preferences—too much complexity has emerged that we do not fully understand. It is empowering because it reveals that small changes, applied at the right leverage points, can ripple through systems in ways that create transformative change.</w:t>
      </w:r>
    </w:p>
    <w:bookmarkEnd w:id="26"/>
    <w:bookmarkStart w:id="27" w:name="X358b54ef75f79220df8d72f8f9c0534bcbaadee"/>
    <w:p>
      <w:pPr>
        <w:pStyle w:val="Heading3"/>
      </w:pPr>
      <w:r>
        <w:t xml:space="preserve">1.6 The Dark Side of Emergence: Pathological Complexity</w:t>
      </w:r>
    </w:p>
    <w:p>
      <w:pPr>
        <w:pStyle w:val="FirstParagraph"/>
      </w:pPr>
      <w:r>
        <w:t xml:space="preserve">Not all emergence is beneficial. Systems can emerge that are complex, stable, and destructive. Cancer is emergent. Addiction is emergent. Authoritarian political systems are emergent. Financial bubbles are emergent. These systems develop their own internal logic that can be highly resilient and destructive to the larger systems they inhabit.</w:t>
      </w:r>
    </w:p>
    <w:p>
      <w:pPr>
        <w:pStyle w:val="BodyText"/>
      </w:pPr>
      <w:r>
        <w:t xml:space="preserve">This leads us to a crucial distinction: between</w:t>
      </w:r>
      <w:r>
        <w:t xml:space="preserve"> </w:t>
      </w:r>
      <w:r>
        <w:rPr>
          <w:b/>
          <w:bCs/>
        </w:rPr>
        <w:t xml:space="preserve">generative emergence</w:t>
      </w:r>
      <w:r>
        <w:t xml:space="preserve"> </w:t>
      </w:r>
      <w:r>
        <w:t xml:space="preserve">(which creates new possibilities and enhances overall resilience) and</w:t>
      </w:r>
      <w:r>
        <w:t xml:space="preserve"> </w:t>
      </w:r>
      <w:r>
        <w:rPr>
          <w:b/>
          <w:bCs/>
        </w:rPr>
        <w:t xml:space="preserve">parasitic emergence</w:t>
      </w:r>
      <w:r>
        <w:t xml:space="preserve"> </w:t>
      </w:r>
      <w:r>
        <w:t xml:space="preserve">(which simplifies systems, reduces diversity, and ultimately makes the whole more fragile). Much of this book is devoted to understanding this distinction and learning how to cultivate the former while healing the latter.</w:t>
      </w:r>
    </w:p>
    <w:p>
      <w:r>
        <w:pict>
          <v:rect style="width:0;height:1.5pt" o:hralign="center" o:hrstd="t" o:hr="t"/>
        </w:pict>
      </w:r>
    </w:p>
    <w:bookmarkEnd w:id="27"/>
    <w:bookmarkEnd w:id="28"/>
    <w:bookmarkStart w:id="35" w:name="X6dffb0573a249d7052e1c020209c3feb01e5357"/>
    <w:p>
      <w:pPr>
        <w:pStyle w:val="Heading2"/>
      </w:pPr>
      <w:r>
        <w:t xml:space="preserve">Chapter 2: Systems Thinking as Foundational Literacy</w:t>
      </w:r>
    </w:p>
    <w:bookmarkStart w:id="29" w:name="what-is-a-system"/>
    <w:p>
      <w:pPr>
        <w:pStyle w:val="Heading3"/>
      </w:pPr>
      <w:r>
        <w:t xml:space="preserve">2.1 What Is a System?</w:t>
      </w:r>
    </w:p>
    <w:p>
      <w:pPr>
        <w:pStyle w:val="FirstParagraph"/>
      </w:pPr>
      <w:r>
        <w:t xml:space="preserve">A system is any set of interacting or interdependent components that form an integrated whole. The key characteristics of systems include:</w:t>
      </w:r>
    </w:p>
    <w:p>
      <w:pPr>
        <w:pStyle w:val="Compact"/>
        <w:numPr>
          <w:ilvl w:val="0"/>
          <w:numId w:val="1003"/>
        </w:numPr>
      </w:pPr>
      <w:r>
        <w:rPr>
          <w:b/>
          <w:bCs/>
        </w:rPr>
        <w:t xml:space="preserve">Components:</w:t>
      </w:r>
      <w:r>
        <w:t xml:space="preserve"> </w:t>
      </w:r>
      <w:r>
        <w:t xml:space="preserve">The individual parts that make up the system</w:t>
      </w:r>
    </w:p>
    <w:p>
      <w:pPr>
        <w:pStyle w:val="Compact"/>
        <w:numPr>
          <w:ilvl w:val="0"/>
          <w:numId w:val="1003"/>
        </w:numPr>
      </w:pPr>
      <w:r>
        <w:rPr>
          <w:b/>
          <w:bCs/>
        </w:rPr>
        <w:t xml:space="preserve">Interconnections:</w:t>
      </w:r>
      <w:r>
        <w:t xml:space="preserve"> </w:t>
      </w:r>
      <w:r>
        <w:t xml:space="preserve">The relationships and interactions between components</w:t>
      </w:r>
    </w:p>
    <w:p>
      <w:pPr>
        <w:pStyle w:val="Compact"/>
        <w:numPr>
          <w:ilvl w:val="0"/>
          <w:numId w:val="1003"/>
        </w:numPr>
      </w:pPr>
      <w:r>
        <w:rPr>
          <w:b/>
          <w:bCs/>
        </w:rPr>
        <w:t xml:space="preserve">Function or Purpose:</w:t>
      </w:r>
      <w:r>
        <w:t xml:space="preserve"> </w:t>
      </w:r>
      <w:r>
        <w:t xml:space="preserve">What the system does (which may be different from its stated purpose)</w:t>
      </w:r>
    </w:p>
    <w:p>
      <w:pPr>
        <w:pStyle w:val="Compact"/>
        <w:numPr>
          <w:ilvl w:val="0"/>
          <w:numId w:val="1003"/>
        </w:numPr>
      </w:pPr>
      <w:r>
        <w:rPr>
          <w:b/>
          <w:bCs/>
        </w:rPr>
        <w:t xml:space="preserve">Boundary:</w:t>
      </w:r>
      <w:r>
        <w:t xml:space="preserve"> </w:t>
      </w:r>
      <w:r>
        <w:t xml:space="preserve">What separates the system from its environment</w:t>
      </w:r>
    </w:p>
    <w:p>
      <w:pPr>
        <w:pStyle w:val="FirstParagraph"/>
      </w:pPr>
      <w:r>
        <w:t xml:space="preserve">Systems thinking is the art and science of understanding how systems work, how they fail, and how they might be improved. It requires seeing patterns and relationships rather than just individual components. It requires asking not just</w:t>
      </w:r>
      <w:r>
        <w:t xml:space="preserve"> </w:t>
      </w:r>
      <w:r>
        <w:t xml:space="preserve">“What happened?”</w:t>
      </w:r>
      <w:r>
        <w:t xml:space="preserve"> </w:t>
      </w:r>
      <w:r>
        <w:t xml:space="preserve">but</w:t>
      </w:r>
      <w:r>
        <w:t xml:space="preserve"> </w:t>
      </w:r>
      <w:r>
        <w:t xml:space="preserve">“Why did it happen?”</w:t>
      </w:r>
      <w:r>
        <w:t xml:space="preserve"> </w:t>
      </w:r>
      <w:r>
        <w:t xml:space="preserve">and</w:t>
      </w:r>
      <w:r>
        <w:t xml:space="preserve"> </w:t>
      </w:r>
      <w:r>
        <w:t xml:space="preserve">“What patterns produced this outcome?”</w:t>
      </w:r>
    </w:p>
    <w:p>
      <w:pPr>
        <w:pStyle w:val="BodyText"/>
      </w:pPr>
      <w:r>
        <w:t xml:space="preserve">Donella Meadows, one of the great systems thinkers, describes a system as</w:t>
      </w:r>
      <w:r>
        <w:t xml:space="preserve"> </w:t>
      </w:r>
      <w:r>
        <w:t xml:space="preserve">“an interconnected set of elements that is coherently organized in a way that achieves something”</w:t>
      </w:r>
      <w:r>
        <w:t xml:space="preserve"> </w:t>
      </w:r>
      <w:r>
        <w:t xml:space="preserve">(Meadows, 2008, p. 11). This definition emphasizes that systems are not just collections of parts but organized wholes with purpose or function.</w:t>
      </w:r>
    </w:p>
    <w:bookmarkEnd w:id="29"/>
    <w:bookmarkStart w:id="30" w:name="nested-systems-the-russian-doll-universe"/>
    <w:p>
      <w:pPr>
        <w:pStyle w:val="Heading3"/>
      </w:pPr>
      <w:r>
        <w:t xml:space="preserve">2.2 Nested Systems: The Russian Doll Universe</w:t>
      </w:r>
    </w:p>
    <w:p>
      <w:pPr>
        <w:pStyle w:val="FirstParagraph"/>
      </w:pPr>
      <w:r>
        <w:t xml:space="preserve">One of the most important insights of systems thinking is that systems are nested within other systems. Your cells are systems within the system of your body. Your body is a system within your family system. Your family is a system within your community, your community within your nation, your nation within the global system, the global system within the Earth system, and the Earth system within the solar system, galaxy, and universe.</w:t>
      </w:r>
    </w:p>
    <w:p>
      <w:pPr>
        <w:pStyle w:val="BodyText"/>
      </w:pPr>
      <w:r>
        <w:t xml:space="preserve">This nesting means that every system is simultaneously a whole (composed of parts) and a part (of some larger whole). This dual nature creates both opportunities and challenges. A decision that benefits a system as a whole may harm some of its parts. A decision that benefits a part may harm the larger whole. Navigating these tensions is the essence of systemic wisdom.</w:t>
      </w:r>
    </w:p>
    <w:bookmarkEnd w:id="30"/>
    <w:bookmarkStart w:id="31" w:name="X2b465ddc21023b2368f0f77b7183d1ea784d5d9"/>
    <w:p>
      <w:pPr>
        <w:pStyle w:val="Heading3"/>
      </w:pPr>
      <w:r>
        <w:t xml:space="preserve">2.3 Feedback Loops: How Systems Maintain Themselves</w:t>
      </w:r>
    </w:p>
    <w:p>
      <w:pPr>
        <w:pStyle w:val="FirstParagraph"/>
      </w:pPr>
      <w:r>
        <w:t xml:space="preserve">Feedback loops are the mechanisms through which systems self-regulate. There are two primary types:</w:t>
      </w:r>
    </w:p>
    <w:p>
      <w:pPr>
        <w:pStyle w:val="BodyText"/>
      </w:pPr>
      <w:r>
        <w:rPr>
          <w:b/>
          <w:bCs/>
        </w:rPr>
        <w:t xml:space="preserve">Balancing Feedback Loops</w:t>
      </w:r>
      <w:r>
        <w:t xml:space="preserve"> </w:t>
      </w:r>
      <w:r>
        <w:t xml:space="preserve">maintain stability. A thermostat is a classic example—when the temperature deviates from the set point, the system acts to bring it back. In biology, homeostasis is maintained through countless balancing feedback loops: body temperature, blood sugar, pH levels. In society, laws and norms often function as balancing feedback mechanisms, correcting deviations from accepted behavior.</w:t>
      </w:r>
    </w:p>
    <w:p>
      <w:pPr>
        <w:pStyle w:val="BodyText"/>
      </w:pPr>
      <w:r>
        <w:rPr>
          <w:b/>
          <w:bCs/>
        </w:rPr>
        <w:t xml:space="preserve">Reinforcing Feedback Loops</w:t>
      </w:r>
      <w:r>
        <w:t xml:space="preserve"> </w:t>
      </w:r>
      <w:r>
        <w:t xml:space="preserve">amplify change. Compound interest is a reinforcing feedback loop—more money leads to more interest, which leads to more money. Population growth can be reinforcing—more people lead to more births, which lead to more people. The spread of ideas can be reinforcing—more people who believe an idea make it more likely that others will adopt it. Reinforcing loops are engines of growth—or collapse.</w:t>
      </w:r>
    </w:p>
    <w:p>
      <w:pPr>
        <w:pStyle w:val="BodyText"/>
      </w:pPr>
      <w:r>
        <w:t xml:space="preserve">Meadows emphasizes that</w:t>
      </w:r>
      <w:r>
        <w:t xml:space="preserve"> </w:t>
      </w:r>
      <w:r>
        <w:t xml:space="preserve">“feedback loops are the basic building blocks of systems”</w:t>
      </w:r>
      <w:r>
        <w:t xml:space="preserve"> </w:t>
      </w:r>
      <w:r>
        <w:t xml:space="preserve">and that understanding them is essential for effective intervention (Meadows, 2008, p. 25). Healthy systems typically have a balance of both types of feedback. Too much balancing leads to stagnation; too much reinforcing leads to uncontrolled growth and eventual collapse. The art of system stewardship lies in maintaining this balance.</w:t>
      </w:r>
    </w:p>
    <w:bookmarkEnd w:id="31"/>
    <w:bookmarkStart w:id="32" w:name="system-boundaries-are-choices"/>
    <w:p>
      <w:pPr>
        <w:pStyle w:val="Heading3"/>
      </w:pPr>
      <w:r>
        <w:t xml:space="preserve">2.4 System Boundaries Are Choices</w:t>
      </w:r>
    </w:p>
    <w:p>
      <w:pPr>
        <w:pStyle w:val="FirstParagraph"/>
      </w:pPr>
      <w:r>
        <w:t xml:space="preserve">Where we draw the boundary around a system is often a matter of perspective and purpose. If we’re studying a company, we might draw the boundary around its employees and assets. But if we’re concerned about its environmental impact, we need to draw a much larger boundary that includes the natural systems it affects. If we’re concerned about its social impact, we need to draw a boundary that includes the communities where it operates.</w:t>
      </w:r>
    </w:p>
    <w:p>
      <w:pPr>
        <w:pStyle w:val="BodyText"/>
      </w:pPr>
      <w:r>
        <w:t xml:space="preserve">Weinberg notes that</w:t>
      </w:r>
      <w:r>
        <w:t xml:space="preserve"> </w:t>
      </w:r>
      <w:r>
        <w:t xml:space="preserve">“the choice of system boundary is a strategic decision that determines what we will see and what we will miss”</w:t>
      </w:r>
      <w:r>
        <w:t xml:space="preserve"> </w:t>
      </w:r>
      <w:r>
        <w:t xml:space="preserve">(Weinberg, 2001, p. 78). This insight is crucial for addressing complex problems. Many of our most intractable challenges arise from drawing system boundaries too narrowly. Economic systems that don’t account for environmental costs. Political systems that don’t account for global interconnectedness. Healthcare systems that treat symptoms rather than addressing root causes in larger social and environmental systems.</w:t>
      </w:r>
    </w:p>
    <w:p>
      <w:pPr>
        <w:pStyle w:val="BodyText"/>
      </w:pPr>
      <w:r>
        <w:t xml:space="preserve">The choice of boundary is not merely technical—it is ethical. Where we draw the line determines what (and who) we consider, and what (and who) we ignore. Drawing boundaries is an act of responsibility.</w:t>
      </w:r>
    </w:p>
    <w:bookmarkEnd w:id="32"/>
    <w:bookmarkStart w:id="33" w:name="the-problem-of-suboptimization"/>
    <w:p>
      <w:pPr>
        <w:pStyle w:val="Heading3"/>
      </w:pPr>
      <w:r>
        <w:t xml:space="preserve">2.5 The Problem of Suboptimization</w:t>
      </w:r>
    </w:p>
    <w:p>
      <w:pPr>
        <w:pStyle w:val="FirstParagraph"/>
      </w:pPr>
      <w:r>
        <w:t xml:space="preserve">When components of a system optimize for their own benefit at the expense of the whole system, we get suboptimization. A cancer cell optimizing for its own replication. A corporate division optimizing for its quarterly profits while harming the long-term health of the company. A nation optimizing for its own economic growth while degrading global ecosystems.</w:t>
      </w:r>
    </w:p>
    <w:p>
      <w:pPr>
        <w:pStyle w:val="BodyText"/>
      </w:pPr>
      <w:r>
        <w:t xml:space="preserve">Suboptimization is arguably the root cause of most systemic failures. The challenge is to align the interests of system components with the health of the larger systems they inhabit. This requires designing systems with feedback mechanisms that make the costs of suboptimization visible to those who create them.</w:t>
      </w:r>
    </w:p>
    <w:bookmarkEnd w:id="33"/>
    <w:bookmarkStart w:id="34" w:name="Xd57d6218d5b4bf8f7936d4769da05b5c2e7ccf1"/>
    <w:p>
      <w:pPr>
        <w:pStyle w:val="Heading3"/>
      </w:pPr>
      <w:r>
        <w:t xml:space="preserve">2.6 Leverage Points: Where to Intervene in a System</w:t>
      </w:r>
    </w:p>
    <w:p>
      <w:pPr>
        <w:pStyle w:val="FirstParagraph"/>
      </w:pPr>
      <w:r>
        <w:t xml:space="preserve">Donella Meadows identified places to intervene in a system, ranked from least to most effective:</w:t>
      </w:r>
    </w:p>
    <w:p>
      <w:pPr>
        <w:pStyle w:val="BodyText"/>
      </w:pPr>
      <w:r>
        <w:rPr>
          <w:b/>
          <w:bCs/>
        </w:rPr>
        <w:t xml:space="preserve">12. Constants, parameters, numbers</w:t>
      </w:r>
      <w:r>
        <w:t xml:space="preserve"> </w:t>
      </w:r>
      <w:r>
        <w:t xml:space="preserve">(subsidies, taxes, standards)</w:t>
      </w:r>
      <w:r>
        <w:t xml:space="preserve"> </w:t>
      </w:r>
      <w:r>
        <w:rPr>
          <w:b/>
          <w:bCs/>
        </w:rPr>
        <w:t xml:space="preserve">11. Regulating negative feedback loops</w:t>
      </w:r>
      <w:r>
        <w:t xml:space="preserve"> </w:t>
      </w:r>
      <w:r>
        <w:rPr>
          <w:b/>
          <w:bCs/>
        </w:rPr>
        <w:t xml:space="preserve">10. Driving positive feedback loops</w:t>
      </w:r>
      <w:r>
        <w:t xml:space="preserve"> </w:t>
      </w:r>
      <w:r>
        <w:rPr>
          <w:b/>
          <w:bCs/>
        </w:rPr>
        <w:t xml:space="preserve">9. Material flows and nodes of material intersection</w:t>
      </w:r>
      <w:r>
        <w:t xml:space="preserve"> </w:t>
      </w:r>
      <w:r>
        <w:rPr>
          <w:b/>
          <w:bCs/>
        </w:rPr>
        <w:t xml:space="preserve">8. Information flows</w:t>
      </w:r>
      <w:r>
        <w:t xml:space="preserve"> </w:t>
      </w:r>
      <w:r>
        <w:rPr>
          <w:b/>
          <w:bCs/>
        </w:rPr>
        <w:t xml:space="preserve">7. The rules of the system</w:t>
      </w:r>
      <w:r>
        <w:t xml:space="preserve"> </w:t>
      </w:r>
      <w:r>
        <w:t xml:space="preserve">(incentives, punishments, constraints)</w:t>
      </w:r>
      <w:r>
        <w:t xml:space="preserve"> </w:t>
      </w:r>
      <w:r>
        <w:rPr>
          <w:b/>
          <w:bCs/>
        </w:rPr>
        <w:t xml:space="preserve">6. The distribution of power over the rules</w:t>
      </w:r>
      <w:r>
        <w:t xml:space="preserve"> </w:t>
      </w:r>
      <w:r>
        <w:rPr>
          <w:b/>
          <w:bCs/>
        </w:rPr>
        <w:t xml:space="preserve">5. The goals of the system</w:t>
      </w:r>
      <w:r>
        <w:t xml:space="preserve"> </w:t>
      </w:r>
      <w:r>
        <w:rPr>
          <w:b/>
          <w:bCs/>
        </w:rPr>
        <w:t xml:space="preserve">4. The mindset or paradigm</w:t>
      </w:r>
      <w:r>
        <w:t xml:space="preserve"> </w:t>
      </w:r>
      <w:r>
        <w:t xml:space="preserve">out of which the system arises</w:t>
      </w:r>
      <w:r>
        <w:t xml:space="preserve"> </w:t>
      </w:r>
      <w:r>
        <w:rPr>
          <w:b/>
          <w:bCs/>
        </w:rPr>
        <w:t xml:space="preserve">3. The power to transcend paradigms</w:t>
      </w:r>
    </w:p>
    <w:p>
      <w:pPr>
        <w:pStyle w:val="BodyText"/>
      </w:pPr>
      <w:r>
        <w:t xml:space="preserve">Most of our interventions focus on the least effective leverage points (parameters and numbers). The most powerful changes come from addressing the underlying goals, paradigms, and ultimately the ability to hold any paradigm lightly. Meadows writes that</w:t>
      </w:r>
      <w:r>
        <w:t xml:space="preserve"> </w:t>
      </w:r>
      <w:r>
        <w:t xml:space="preserve">“people who manage to intervene in systems at the level of paradigm can create massive changes”</w:t>
      </w:r>
      <w:r>
        <w:t xml:space="preserve"> </w:t>
      </w:r>
      <w:r>
        <w:t xml:space="preserve">(Meadows, 2008, p. 163). This book is primarily concerned with these deeper levels of intervention.</w:t>
      </w:r>
    </w:p>
    <w:p>
      <w:r>
        <w:pict>
          <v:rect style="width:0;height:1.5pt" o:hralign="center" o:hrstd="t" o:hr="t"/>
        </w:pict>
      </w:r>
    </w:p>
    <w:bookmarkEnd w:id="34"/>
    <w:bookmarkEnd w:id="35"/>
    <w:bookmarkStart w:id="42" w:name="X82194439846a8f2c41c8f417d5473739af12507"/>
    <w:p>
      <w:pPr>
        <w:pStyle w:val="Heading2"/>
      </w:pPr>
      <w:r>
        <w:t xml:space="preserve">Chapter 3: The Nature of Consciousness in an Emergent Universe</w:t>
      </w:r>
    </w:p>
    <w:bookmarkStart w:id="36" w:name="the-ultimate-emergent-mystery"/>
    <w:p>
      <w:pPr>
        <w:pStyle w:val="Heading3"/>
      </w:pPr>
      <w:r>
        <w:t xml:space="preserve">3.1 The Ultimate Emergent Mystery</w:t>
      </w:r>
    </w:p>
    <w:p>
      <w:pPr>
        <w:pStyle w:val="FirstParagraph"/>
      </w:pPr>
      <w:r>
        <w:t xml:space="preserve">Consciousness represents perhaps the most profound and puzzling emergent phenomenon in the known universe. From the intricate dance of neurons and neurotransmitters arises subjective experience—the redness of red, the pain of loss, the joy of discovery. How does matter become mind? How does objective brain activity give rise to subjective awareness?</w:t>
      </w:r>
    </w:p>
    <w:p>
      <w:pPr>
        <w:pStyle w:val="BodyText"/>
      </w:pPr>
      <w:r>
        <w:t xml:space="preserve">This question—often called the</w:t>
      </w:r>
      <w:r>
        <w:t xml:space="preserve"> </w:t>
      </w:r>
      <w:r>
        <w:t xml:space="preserve">“hard problem of consciousness”</w:t>
      </w:r>
      <w:r>
        <w:t xml:space="preserve">—stands at the intersection of physics, biology, psychology, and philosophy. Systematic Universalism approaches consciousness not as a problem to be solved once and for all, but as a mystery to be explored with humility and multiple perspectives. Our approach is pragmatic: while we may never fully understand how consciousness emerges, we can develop a working understanding of its properties, its evolutionary significance, and its ethical implications.</w:t>
      </w:r>
    </w:p>
    <w:p>
      <w:pPr>
        <w:pStyle w:val="BodyText"/>
      </w:pPr>
      <w:r>
        <w:t xml:space="preserve">The mystery of consciousness is particularly acute because if consciousness is indeed an emergent property of certain complex systems, then it represents a qualitative leap in the universe’s creative potential. With consciousness comes the capacity for reflection, valuation, intentionality, and moral concern—capacities that fundamentally change how emergent systems can develop and interact.</w:t>
      </w:r>
    </w:p>
    <w:bookmarkEnd w:id="36"/>
    <w:bookmarkStart w:id="37" w:name="X651a1c072daa6b32bbde2381f266b0d35c2ff39"/>
    <w:p>
      <w:pPr>
        <w:pStyle w:val="Heading3"/>
      </w:pPr>
      <w:r>
        <w:t xml:space="preserve">3.2 Theories of Consciousness: Mapping the Territory</w:t>
      </w:r>
    </w:p>
    <w:p>
      <w:pPr>
        <w:pStyle w:val="FirstParagraph"/>
      </w:pPr>
      <w:r>
        <w:t xml:space="preserve">The scientific and philosophical study of consciousness has produced several major theoretical frameworks:</w:t>
      </w:r>
    </w:p>
    <w:p>
      <w:pPr>
        <w:pStyle w:val="BodyText"/>
      </w:pPr>
      <w:r>
        <w:rPr>
          <w:b/>
          <w:bCs/>
        </w:rPr>
        <w:t xml:space="preserve">Materialist/Reductionist Theories</w:t>
      </w:r>
      <w:r>
        <w:t xml:space="preserve"> </w:t>
      </w:r>
      <w:r>
        <w:t xml:space="preserve">hold that consciousness is entirely produced by physical processes in the brain. Once we fully understand neurobiology, we will understand consciousness.</w:t>
      </w:r>
    </w:p>
    <w:p>
      <w:pPr>
        <w:pStyle w:val="BodyText"/>
      </w:pPr>
      <w:r>
        <w:rPr>
          <w:b/>
          <w:bCs/>
        </w:rPr>
        <w:t xml:space="preserve">Dualist Theories</w:t>
      </w:r>
      <w:r>
        <w:t xml:space="preserve"> </w:t>
      </w:r>
      <w:r>
        <w:t xml:space="preserve">maintain that consciousness involves something beyond the physical—a soul, mind, or mental substance that interacts with the body.</w:t>
      </w:r>
    </w:p>
    <w:p>
      <w:pPr>
        <w:pStyle w:val="BodyText"/>
      </w:pPr>
      <w:r>
        <w:rPr>
          <w:b/>
          <w:bCs/>
        </w:rPr>
        <w:t xml:space="preserve">Panpsychist Theories</w:t>
      </w:r>
      <w:r>
        <w:t xml:space="preserve"> </w:t>
      </w:r>
      <w:r>
        <w:t xml:space="preserve">propose that consciousness is fundamental to the universe, present in some form even in basic particles. Complex consciousness emerges from combinations of simpler forms.</w:t>
      </w:r>
    </w:p>
    <w:p>
      <w:pPr>
        <w:pStyle w:val="BodyText"/>
      </w:pPr>
      <w:r>
        <w:rPr>
          <w:b/>
          <w:bCs/>
        </w:rPr>
        <w:t xml:space="preserve">Mysterianism</w:t>
      </w:r>
      <w:r>
        <w:t xml:space="preserve"> </w:t>
      </w:r>
      <w:r>
        <w:t xml:space="preserve">holds that human cognitive limitations may prevent us from ever solving the hard problem. We might be like squirrels trying to understand quantum physics—the problem exceeds our cognitive capacities.</w:t>
      </w:r>
    </w:p>
    <w:p>
      <w:pPr>
        <w:pStyle w:val="BodyText"/>
      </w:pPr>
      <w:r>
        <w:t xml:space="preserve">Systematic Universalism remains theoretically pluralistic, recognizing that different theories may offer complementary insights. However, for practical purposes, we operate with a working assumption that consciousness is an emergent property of sufficiently complex and integrated information-processing systems, and that wherever it appears, it deserves ethical consideration.</w:t>
      </w:r>
    </w:p>
    <w:bookmarkEnd w:id="37"/>
    <w:bookmarkStart w:id="38" w:name="the-hard-problem-and-why-it-matters"/>
    <w:p>
      <w:pPr>
        <w:pStyle w:val="Heading3"/>
      </w:pPr>
      <w:r>
        <w:t xml:space="preserve">3.3 The Hard Problem and Why It Matters</w:t>
      </w:r>
    </w:p>
    <w:p>
      <w:pPr>
        <w:pStyle w:val="FirstParagraph"/>
      </w:pPr>
      <w:r>
        <w:t xml:space="preserve">The hard problem matters because our ethical framework gives special weight to conscious beings. If we’re going to build an ethic around minimizing suffering and promoting flourishing, we need some understanding of what consciousness is and which systems possess it. This becomes particularly urgent as we develop artificial intelligence and encounter animals with different nervous systems.</w:t>
      </w:r>
    </w:p>
    <w:p>
      <w:pPr>
        <w:pStyle w:val="BodyText"/>
      </w:pPr>
      <w:r>
        <w:t xml:space="preserve">Our approach is pragmatic: we should extend the benefit of the doubt to systems that exhibit behavioral and functional markers associated with consciousness in humans. When in doubt, err on the side of assuming consciousness rather than risking the infliction of suffering on a conscious being.</w:t>
      </w:r>
    </w:p>
    <w:bookmarkEnd w:id="38"/>
    <w:bookmarkStart w:id="39" w:name="consciousness-as-relational-and-emergent"/>
    <w:p>
      <w:pPr>
        <w:pStyle w:val="Heading3"/>
      </w:pPr>
      <w:r>
        <w:t xml:space="preserve">3.4 Consciousness as Relational and Emergent</w:t>
      </w:r>
    </w:p>
    <w:p>
      <w:pPr>
        <w:pStyle w:val="FirstParagraph"/>
      </w:pPr>
      <w:r>
        <w:t xml:space="preserve">From a systems perspective, consciousness may be fundamentally relational—it arises from interactions between systems and their environments. There is no isolated consciousness; it always exists in relationship to a world. This perspective helps resolve certain philosophical puzzles while creating others. It naturalizes consciousness, placing it within the same creative evolutionary process that produced galaxies and ecosystems. But it also highlights the profound mystery of how subjective experience arises from objective processes.</w:t>
      </w:r>
    </w:p>
    <w:bookmarkEnd w:id="39"/>
    <w:bookmarkStart w:id="40" w:name="Xecb3c853f22f2b2476c1b481a480b9682933206"/>
    <w:p>
      <w:pPr>
        <w:pStyle w:val="Heading3"/>
      </w:pPr>
      <w:r>
        <w:t xml:space="preserve">3.5 Schrödinger’s Hypothesis: One Consciousness, Many Manifestations</w:t>
      </w:r>
    </w:p>
    <w:p>
      <w:pPr>
        <w:pStyle w:val="FirstParagraph"/>
      </w:pPr>
      <w:r>
        <w:t xml:space="preserve">Physicist Erwin Schrödinger proposed an intriguing hypothesis: that consciousness is fundamentally unified and singular, manifesting through different living beings as multiple perspectives on one reality. He wrote:</w:t>
      </w:r>
    </w:p>
    <w:p>
      <w:pPr>
        <w:pStyle w:val="BodyText"/>
      </w:pPr>
      <w:r>
        <w:rPr>
          <w:i/>
          <w:iCs/>
        </w:rPr>
        <w:t xml:space="preserve">“Consciousness is a singular of which the plural is unknown. There is only one thing and that which seems to be a plurality is merely a series of different aspects of this one thing…”</w:t>
      </w:r>
      <w:r>
        <w:t xml:space="preserve"> </w:t>
      </w:r>
      <w:r>
        <w:t xml:space="preserve">(Schrödinger, 1944, p. 89)</w:t>
      </w:r>
    </w:p>
    <w:p>
      <w:pPr>
        <w:pStyle w:val="BodyText"/>
      </w:pPr>
      <w:r>
        <w:t xml:space="preserve">This view bears similarities to certain Eastern philosophies and to panpsychism. For Systematic Universalism, Schrödinger’s hypothesis offers a powerful way to think about our fundamental interconnectedness. If there is ultimately only one consciousness manifesting through countless individual minds, then the distinction between self and other becomes more permeable. Your joy is my joy in a deeper sense; your suffering is my suffering.</w:t>
      </w:r>
    </w:p>
    <w:p>
      <w:pPr>
        <w:pStyle w:val="BodyText"/>
      </w:pPr>
      <w:r>
        <w:t xml:space="preserve">This doesn’t mean we’re all the same person losing our individuality. Rather, it suggests that individual consciousnesses are like waves on an ocean—distinct but not separate from the larger whole. This perspective can be a foundation for profound compassion: in harming others, we’re ultimately harming an aspect of ourselves.</w:t>
      </w:r>
    </w:p>
    <w:bookmarkEnd w:id="40"/>
    <w:bookmarkStart w:id="41" w:name="X76c33bc5840cd34d36c13e2c4c1aeafb5fc5ddf"/>
    <w:p>
      <w:pPr>
        <w:pStyle w:val="Heading3"/>
      </w:pPr>
      <w:r>
        <w:t xml:space="preserve">3.6 The Ethical Significance of Consciousness</w:t>
      </w:r>
    </w:p>
    <w:p>
      <w:pPr>
        <w:pStyle w:val="FirstParagraph"/>
      </w:pPr>
      <w:r>
        <w:t xml:space="preserve">Consciousness matters ethically because it’s the seat of suffering and flourishing. Rocks don’t suffer; trees probably don’t suffer in the way conscious animals do; but humans and many other animals clearly do. The capacity for suffering creates moral claims.</w:t>
      </w:r>
    </w:p>
    <w:p>
      <w:pPr>
        <w:pStyle w:val="BodyText"/>
      </w:pPr>
      <w:r>
        <w:t xml:space="preserve">Our ethical framework gives special weight to conscious beings for several reasons:</w:t>
      </w:r>
    </w:p>
    <w:p>
      <w:pPr>
        <w:pStyle w:val="Compact"/>
        <w:numPr>
          <w:ilvl w:val="0"/>
          <w:numId w:val="1004"/>
        </w:numPr>
      </w:pPr>
      <w:r>
        <w:rPr>
          <w:b/>
          <w:bCs/>
        </w:rPr>
        <w:t xml:space="preserve">The Capacity for Harm:</w:t>
      </w:r>
      <w:r>
        <w:t xml:space="preserve"> </w:t>
      </w:r>
      <w:r>
        <w:t xml:space="preserve">Only conscious beings can be harmed in the full sense of experiencing pain, loss, or frustration.</w:t>
      </w:r>
    </w:p>
    <w:p>
      <w:pPr>
        <w:pStyle w:val="Compact"/>
        <w:numPr>
          <w:ilvl w:val="0"/>
          <w:numId w:val="1004"/>
        </w:numPr>
      </w:pPr>
      <w:r>
        <w:rPr>
          <w:b/>
          <w:bCs/>
        </w:rPr>
        <w:t xml:space="preserve">The Capacity for Flourishing:</w:t>
      </w:r>
      <w:r>
        <w:t xml:space="preserve"> </w:t>
      </w:r>
      <w:r>
        <w:t xml:space="preserve">Similarly, only conscious beings can flourish—experience joy, fulfillment, meaning.</w:t>
      </w:r>
    </w:p>
    <w:p>
      <w:pPr>
        <w:pStyle w:val="Compact"/>
        <w:numPr>
          <w:ilvl w:val="0"/>
          <w:numId w:val="1004"/>
        </w:numPr>
      </w:pPr>
      <w:r>
        <w:rPr>
          <w:b/>
          <w:bCs/>
        </w:rPr>
        <w:t xml:space="preserve">Moral Agency:</w:t>
      </w:r>
      <w:r>
        <w:t xml:space="preserve"> </w:t>
      </w:r>
      <w:r>
        <w:t xml:space="preserve">Conscious beings can act morally—they can make choices based on values, consider consequences, and act with intention.</w:t>
      </w:r>
    </w:p>
    <w:p>
      <w:pPr>
        <w:pStyle w:val="Compact"/>
        <w:numPr>
          <w:ilvl w:val="0"/>
          <w:numId w:val="1004"/>
        </w:numPr>
      </w:pPr>
      <w:r>
        <w:rPr>
          <w:b/>
          <w:bCs/>
        </w:rPr>
        <w:t xml:space="preserve">The Precautionary Principle:</w:t>
      </w:r>
      <w:r>
        <w:t xml:space="preserve"> </w:t>
      </w:r>
      <w:r>
        <w:t xml:space="preserve">Given our uncertainty about the distribution of consciousness, we should treat potentially conscious systems as if they might be conscious.</w:t>
      </w:r>
    </w:p>
    <w:p>
      <w:pPr>
        <w:pStyle w:val="FirstParagraph"/>
      </w:pPr>
      <w:r>
        <w:t xml:space="preserve">This has profound implications for how we treat animals, how we develop artificial intelligence, how we think about possible extraterrestrial life, and ultimately how we understand our responsibilities within the larger systems of life.</w:t>
      </w:r>
    </w:p>
    <w:p>
      <w:r>
        <w:pict>
          <v:rect style="width:0;height:1.5pt" o:hralign="center" o:hrstd="t" o:hr="t"/>
        </w:pict>
      </w:r>
    </w:p>
    <w:bookmarkEnd w:id="41"/>
    <w:bookmarkEnd w:id="42"/>
    <w:bookmarkStart w:id="49" w:name="chapter-4-toward-a-systemic-ethic"/>
    <w:p>
      <w:pPr>
        <w:pStyle w:val="Heading2"/>
      </w:pPr>
      <w:r>
        <w:t xml:space="preserve">Chapter 4: Toward a Systemic Ethic</w:t>
      </w:r>
    </w:p>
    <w:bookmarkStart w:id="43" w:name="beyond-relativism-and-absolutism"/>
    <w:p>
      <w:pPr>
        <w:pStyle w:val="Heading3"/>
      </w:pPr>
      <w:r>
        <w:t xml:space="preserve">4.1 Beyond Relativism and Absolutism</w:t>
      </w:r>
    </w:p>
    <w:p>
      <w:pPr>
        <w:pStyle w:val="FirstParagraph"/>
      </w:pPr>
      <w:r>
        <w:t xml:space="preserve">We live between two inadequate approaches to ethics. Moral relativism suggests that values are merely personal or cultural preferences, leaving us with no ground to critique harmful practices. Moral absolutism insists on fixed rules that apply regardless of context, leading to rigidity and inability to respond to novel situations.</w:t>
      </w:r>
    </w:p>
    <w:p>
      <w:pPr>
        <w:pStyle w:val="BodyText"/>
      </w:pPr>
      <w:r>
        <w:t xml:space="preserve">Systematic Universalism offers a third way:</w:t>
      </w:r>
      <w:r>
        <w:t xml:space="preserve"> </w:t>
      </w:r>
      <w:r>
        <w:rPr>
          <w:b/>
          <w:bCs/>
        </w:rPr>
        <w:t xml:space="preserve">contextual ethics based on systemic health.</w:t>
      </w:r>
      <w:r>
        <w:t xml:space="preserve"> </w:t>
      </w:r>
      <w:r>
        <w:t xml:space="preserve">The fundamental question is:</w:t>
      </w:r>
      <w:r>
        <w:t xml:space="preserve"> </w:t>
      </w:r>
      <w:r>
        <w:rPr>
          <w:b/>
          <w:bCs/>
        </w:rPr>
        <w:t xml:space="preserve">Does this action contribute to the health and flourishing of the relevant systems, particularly those that support conscious life?</w:t>
      </w:r>
    </w:p>
    <w:bookmarkEnd w:id="43"/>
    <w:bookmarkStart w:id="44" w:name="X3a518a108dcf996eb941c691d93a3c7f1eda65f"/>
    <w:p>
      <w:pPr>
        <w:pStyle w:val="Heading3"/>
      </w:pPr>
      <w:r>
        <w:t xml:space="preserve">4.2 The Dual Criteria: Complexity and Consciousness</w:t>
      </w:r>
    </w:p>
    <w:p>
      <w:pPr>
        <w:pStyle w:val="FirstParagraph"/>
      </w:pPr>
      <w:r>
        <w:t xml:space="preserve">Our ethical framework has two primary criteria:</w:t>
      </w:r>
    </w:p>
    <w:p>
      <w:pPr>
        <w:pStyle w:val="BodyText"/>
      </w:pPr>
      <w:r>
        <w:rPr>
          <w:b/>
          <w:bCs/>
        </w:rPr>
        <w:t xml:space="preserve">1. Promotion of Sustainable Complexity:</w:t>
      </w:r>
      <w:r>
        <w:t xml:space="preserve"> </w:t>
      </w:r>
      <w:r>
        <w:t xml:space="preserve">Does the action support systems that are diverse, resilient, and capable of generating new possibilities? Or does it simplify, homogenize, or destabilize systems?</w:t>
      </w:r>
    </w:p>
    <w:p>
      <w:pPr>
        <w:pStyle w:val="BodyText"/>
      </w:pPr>
      <w:r>
        <w:rPr>
          <w:b/>
          <w:bCs/>
        </w:rPr>
        <w:t xml:space="preserve">2. Minimization of Unnecessary Suffering:</w:t>
      </w:r>
      <w:r>
        <w:t xml:space="preserve"> </w:t>
      </w:r>
      <w:r>
        <w:t xml:space="preserve">Does the action reduce suffering and enhance flourishing for conscious beings? This criterion acknowledges that consciousness introduces a special moral consideration.</w:t>
      </w:r>
    </w:p>
    <w:p>
      <w:pPr>
        <w:pStyle w:val="BodyText"/>
      </w:pPr>
      <w:r>
        <w:t xml:space="preserve">These criteria must be balanced. Sometimes promoting complexity might involve short-term suffering (like surgery to save a life). Sometimes reducing suffering might require simplifying a system (like controlling a pest population). The art of ethical judgment lies in balancing these concerns with wisdom and compassion.</w:t>
      </w:r>
    </w:p>
    <w:bookmarkEnd w:id="44"/>
    <w:bookmarkStart w:id="45" w:name="the-challenge-of-system-boundaries"/>
    <w:p>
      <w:pPr>
        <w:pStyle w:val="Heading3"/>
      </w:pPr>
      <w:r>
        <w:t xml:space="preserve">4.3 The Challenge of System Boundaries</w:t>
      </w:r>
    </w:p>
    <w:p>
      <w:pPr>
        <w:pStyle w:val="FirstParagraph"/>
      </w:pPr>
      <w:r>
        <w:t xml:space="preserve">Ethical dilemmas often arise from conflicting system interests. Should we prioritize local employment or global environmental protection? Family loyalty or social justice? Systematic Universalism doesn’t provide easy answers but offers a method for thinking through these conflicts:</w:t>
      </w:r>
    </w:p>
    <w:p>
      <w:pPr>
        <w:pStyle w:val="Compact"/>
        <w:numPr>
          <w:ilvl w:val="0"/>
          <w:numId w:val="1005"/>
        </w:numPr>
      </w:pPr>
      <w:r>
        <w:rPr>
          <w:b/>
          <w:bCs/>
        </w:rPr>
        <w:t xml:space="preserve">Identify the relevant systems</w:t>
      </w:r>
      <w:r>
        <w:t xml:space="preserve"> </w:t>
      </w:r>
      <w:r>
        <w:t xml:space="preserve">at different scales</w:t>
      </w:r>
    </w:p>
    <w:p>
      <w:pPr>
        <w:pStyle w:val="Compact"/>
        <w:numPr>
          <w:ilvl w:val="0"/>
          <w:numId w:val="1005"/>
        </w:numPr>
      </w:pPr>
      <w:r>
        <w:rPr>
          <w:b/>
          <w:bCs/>
        </w:rPr>
        <w:t xml:space="preserve">Consider the impacts</w:t>
      </w:r>
      <w:r>
        <w:t xml:space="preserve"> </w:t>
      </w:r>
      <w:r>
        <w:t xml:space="preserve">on each system</w:t>
      </w:r>
    </w:p>
    <w:p>
      <w:pPr>
        <w:pStyle w:val="Compact"/>
        <w:numPr>
          <w:ilvl w:val="0"/>
          <w:numId w:val="1005"/>
        </w:numPr>
      </w:pPr>
      <w:r>
        <w:rPr>
          <w:b/>
          <w:bCs/>
        </w:rPr>
        <w:t xml:space="preserve">Look for solutions</w:t>
      </w:r>
      <w:r>
        <w:t xml:space="preserve"> </w:t>
      </w:r>
      <w:r>
        <w:t xml:space="preserve">that optimize for the largest relevant system without causing unacceptable harm to smaller systems</w:t>
      </w:r>
    </w:p>
    <w:p>
      <w:pPr>
        <w:pStyle w:val="Compact"/>
        <w:numPr>
          <w:ilvl w:val="0"/>
          <w:numId w:val="1005"/>
        </w:numPr>
      </w:pPr>
      <w:r>
        <w:rPr>
          <w:b/>
          <w:bCs/>
        </w:rPr>
        <w:t xml:space="preserve">When conflicts are unavoidable</w:t>
      </w:r>
      <w:r>
        <w:t xml:space="preserve">, prioritize systems that support more consciousness and greater potential for future flourishing</w:t>
      </w:r>
    </w:p>
    <w:bookmarkEnd w:id="45"/>
    <w:bookmarkStart w:id="46" w:name="virtue-ethics-for-system-citizens"/>
    <w:p>
      <w:pPr>
        <w:pStyle w:val="Heading3"/>
      </w:pPr>
      <w:r>
        <w:t xml:space="preserve">4.4 Virtue Ethics for System Citizens</w:t>
      </w:r>
    </w:p>
    <w:p>
      <w:pPr>
        <w:pStyle w:val="FirstParagraph"/>
      </w:pPr>
      <w:r>
        <w:t xml:space="preserve">Beyond specific actions, Systematic Universalism suggests virtues appropriate to citizens of nested systems:</w:t>
      </w:r>
    </w:p>
    <w:p>
      <w:pPr>
        <w:pStyle w:val="Compact"/>
        <w:numPr>
          <w:ilvl w:val="0"/>
          <w:numId w:val="1006"/>
        </w:numPr>
      </w:pPr>
      <w:r>
        <w:rPr>
          <w:b/>
          <w:bCs/>
        </w:rPr>
        <w:t xml:space="preserve">Systems Awareness:</w:t>
      </w:r>
      <w:r>
        <w:t xml:space="preserve"> </w:t>
      </w:r>
      <w:r>
        <w:t xml:space="preserve">The ability to see patterns, interconnections, and larger contexts</w:t>
      </w:r>
    </w:p>
    <w:p>
      <w:pPr>
        <w:pStyle w:val="Compact"/>
        <w:numPr>
          <w:ilvl w:val="0"/>
          <w:numId w:val="1006"/>
        </w:numPr>
      </w:pPr>
      <w:r>
        <w:rPr>
          <w:b/>
          <w:bCs/>
        </w:rPr>
        <w:t xml:space="preserve">Humility:</w:t>
      </w:r>
      <w:r>
        <w:t xml:space="preserve"> </w:t>
      </w:r>
      <w:r>
        <w:t xml:space="preserve">Recognition of our small place in vast systems</w:t>
      </w:r>
    </w:p>
    <w:p>
      <w:pPr>
        <w:pStyle w:val="Compact"/>
        <w:numPr>
          <w:ilvl w:val="0"/>
          <w:numId w:val="1006"/>
        </w:numPr>
      </w:pPr>
      <w:r>
        <w:rPr>
          <w:b/>
          <w:bCs/>
        </w:rPr>
        <w:t xml:space="preserve">Responsibility:</w:t>
      </w:r>
      <w:r>
        <w:t xml:space="preserve"> </w:t>
      </w:r>
      <w:r>
        <w:t xml:space="preserve">Taking ownership of our impact on systems</w:t>
      </w:r>
    </w:p>
    <w:p>
      <w:pPr>
        <w:pStyle w:val="Compact"/>
        <w:numPr>
          <w:ilvl w:val="0"/>
          <w:numId w:val="1006"/>
        </w:numPr>
      </w:pPr>
      <w:r>
        <w:rPr>
          <w:b/>
          <w:bCs/>
        </w:rPr>
        <w:t xml:space="preserve">Courage:</w:t>
      </w:r>
      <w:r>
        <w:t xml:space="preserve"> </w:t>
      </w:r>
      <w:r>
        <w:t xml:space="preserve">Willingness to challenge system pathologies</w:t>
      </w:r>
    </w:p>
    <w:p>
      <w:pPr>
        <w:pStyle w:val="Compact"/>
        <w:numPr>
          <w:ilvl w:val="0"/>
          <w:numId w:val="1006"/>
        </w:numPr>
      </w:pPr>
      <w:r>
        <w:rPr>
          <w:b/>
          <w:bCs/>
        </w:rPr>
        <w:t xml:space="preserve">Compassion:</w:t>
      </w:r>
      <w:r>
        <w:t xml:space="preserve"> </w:t>
      </w:r>
      <w:r>
        <w:t xml:space="preserve">Concern for the suffering of conscious beings within systems</w:t>
      </w:r>
    </w:p>
    <w:p>
      <w:pPr>
        <w:pStyle w:val="Compact"/>
        <w:numPr>
          <w:ilvl w:val="0"/>
          <w:numId w:val="1006"/>
        </w:numPr>
      </w:pPr>
      <w:r>
        <w:rPr>
          <w:b/>
          <w:bCs/>
        </w:rPr>
        <w:t xml:space="preserve">Epistemic Humility:</w:t>
      </w:r>
      <w:r>
        <w:t xml:space="preserve"> </w:t>
      </w:r>
      <w:r>
        <w:t xml:space="preserve">Acknowledging the limits of our knowledge</w:t>
      </w:r>
    </w:p>
    <w:p>
      <w:pPr>
        <w:pStyle w:val="Compact"/>
        <w:numPr>
          <w:ilvl w:val="0"/>
          <w:numId w:val="1006"/>
        </w:numPr>
      </w:pPr>
      <w:r>
        <w:rPr>
          <w:b/>
          <w:bCs/>
        </w:rPr>
        <w:t xml:space="preserve">Generativity:</w:t>
      </w:r>
      <w:r>
        <w:t xml:space="preserve"> </w:t>
      </w:r>
      <w:r>
        <w:t xml:space="preserve">Contributing to the flourishing of future generations</w:t>
      </w:r>
    </w:p>
    <w:p>
      <w:pPr>
        <w:pStyle w:val="FirstParagraph"/>
      </w:pPr>
      <w:r>
        <w:t xml:space="preserve">These virtues aren’t new, but they take on new significance when seen through the lens of system citizenship.</w:t>
      </w:r>
    </w:p>
    <w:bookmarkEnd w:id="46"/>
    <w:bookmarkStart w:id="47" w:name="justice-as-system-health"/>
    <w:p>
      <w:pPr>
        <w:pStyle w:val="Heading3"/>
      </w:pPr>
      <w:r>
        <w:t xml:space="preserve">4.5 Justice as System Health</w:t>
      </w:r>
    </w:p>
    <w:p>
      <w:pPr>
        <w:pStyle w:val="FirstParagraph"/>
      </w:pPr>
      <w:r>
        <w:t xml:space="preserve">From this perspective, justice is not primarily about punishment or desert but about creating conditions for system health. An unjust society is like a diseased body—components are malfunctioning, feedback loops are broken, the whole system is compromised.</w:t>
      </w:r>
    </w:p>
    <w:p>
      <w:pPr>
        <w:pStyle w:val="BodyText"/>
      </w:pPr>
      <w:r>
        <w:t xml:space="preserve">This approach shifts our focus from blaming individuals to healing systems. The question becomes: What systemic changes would reduce the conditions that lead to harmful behaviors? This is not to deny individual responsibility, but to recognize that individuals act within contexts that shape their choices.</w:t>
      </w:r>
    </w:p>
    <w:bookmarkEnd w:id="47"/>
    <w:bookmarkStart w:id="48" w:name="X033b6ed1b780c1b98db74cee35e448937dba5b8"/>
    <w:p>
      <w:pPr>
        <w:pStyle w:val="Heading3"/>
      </w:pPr>
      <w:r>
        <w:t xml:space="preserve">4.6 Practical Ethics: A Decision-Making Framework</w:t>
      </w:r>
    </w:p>
    <w:p>
      <w:pPr>
        <w:pStyle w:val="FirstParagraph"/>
      </w:pPr>
      <w:r>
        <w:t xml:space="preserve">When facing ethical decisions, consider these questions:</w:t>
      </w:r>
    </w:p>
    <w:p>
      <w:pPr>
        <w:pStyle w:val="Compact"/>
        <w:numPr>
          <w:ilvl w:val="0"/>
          <w:numId w:val="1007"/>
        </w:numPr>
      </w:pPr>
      <w:r>
        <w:rPr>
          <w:b/>
          <w:bCs/>
        </w:rPr>
        <w:t xml:space="preserve">What systems are affected by this decision?</w:t>
      </w:r>
      <w:r>
        <w:t xml:space="preserve"> </w:t>
      </w:r>
      <w:r>
        <w:t xml:space="preserve">(Personal, familial, social, ecological)</w:t>
      </w:r>
    </w:p>
    <w:p>
      <w:pPr>
        <w:pStyle w:val="Compact"/>
        <w:numPr>
          <w:ilvl w:val="0"/>
          <w:numId w:val="1007"/>
        </w:numPr>
      </w:pPr>
      <w:r>
        <w:rPr>
          <w:b/>
          <w:bCs/>
        </w:rPr>
        <w:t xml:space="preserve">How does this decision impact the health of these systems?</w:t>
      </w:r>
      <w:r>
        <w:t xml:space="preserve"> </w:t>
      </w:r>
      <w:r>
        <w:t xml:space="preserve">(Does it increase or decrease resilience, diversity, flourishing?)</w:t>
      </w:r>
    </w:p>
    <w:p>
      <w:pPr>
        <w:pStyle w:val="Compact"/>
        <w:numPr>
          <w:ilvl w:val="0"/>
          <w:numId w:val="1007"/>
        </w:numPr>
      </w:pPr>
      <w:r>
        <w:rPr>
          <w:b/>
          <w:bCs/>
        </w:rPr>
        <w:t xml:space="preserve">Are there conflicts between system interests?</w:t>
      </w:r>
      <w:r>
        <w:t xml:space="preserve"> </w:t>
      </w:r>
      <w:r>
        <w:t xml:space="preserve">How can they be reconciled?</w:t>
      </w:r>
    </w:p>
    <w:p>
      <w:pPr>
        <w:pStyle w:val="Compact"/>
        <w:numPr>
          <w:ilvl w:val="0"/>
          <w:numId w:val="1007"/>
        </w:numPr>
      </w:pPr>
      <w:r>
        <w:rPr>
          <w:b/>
          <w:bCs/>
        </w:rPr>
        <w:t xml:space="preserve">What are the second- and third-order consequences?</w:t>
      </w:r>
      <w:r>
        <w:t xml:space="preserve"> </w:t>
      </w:r>
      <w:r>
        <w:t xml:space="preserve">(How might this decision ripple through systems over time?)</w:t>
      </w:r>
    </w:p>
    <w:p>
      <w:pPr>
        <w:pStyle w:val="Compact"/>
        <w:numPr>
          <w:ilvl w:val="0"/>
          <w:numId w:val="1007"/>
        </w:numPr>
      </w:pPr>
      <w:r>
        <w:rPr>
          <w:b/>
          <w:bCs/>
        </w:rPr>
        <w:t xml:space="preserve">Does this decision align with the virtues of a system citizen?</w:t>
      </w:r>
    </w:p>
    <w:p>
      <w:r>
        <w:pict>
          <v:rect style="width:0;height:1.5pt" o:hralign="center" o:hrstd="t" o:hr="t"/>
        </w:pict>
      </w:r>
    </w:p>
    <w:bookmarkEnd w:id="48"/>
    <w:bookmarkEnd w:id="49"/>
    <w:bookmarkEnd w:id="50"/>
    <w:bookmarkStart w:id="75" w:name="interlude-a-demonstration"/>
    <w:p>
      <w:pPr>
        <w:pStyle w:val="Heading1"/>
      </w:pPr>
      <w:r>
        <w:t xml:space="preserve">INTERLUDE: A DEMONSTRATION</w:t>
      </w:r>
    </w:p>
    <w:bookmarkStart w:id="74" w:name="X903196316d255de78f76e6e0797206db545d962"/>
    <w:p>
      <w:pPr>
        <w:pStyle w:val="Heading2"/>
      </w:pPr>
      <w:r>
        <w:t xml:space="preserve">Synthetic Chaos: Entropy Amplification Through Deterministic and Non‑Deterministic Systems</w:t>
      </w:r>
    </w:p>
    <w:p>
      <w:pPr>
        <w:pStyle w:val="FirstParagraph"/>
      </w:pPr>
      <w:r>
        <w:rPr>
          <w:i/>
          <w:iCs/>
        </w:rPr>
        <w:t xml:space="preserve">This research was conducted outside institutional settings. I include it not as an appeal to academic authority—which I am critiquing throughout this work—but as a demonstration that rigorous technical work can emerge from anywhere. If the ideas in this paper have merit, they will be adopted because they work (implicit authority), not because of the credentials of their author (explicit authority). This is the principle of implicit authority in action.</w:t>
      </w:r>
    </w:p>
    <w:bookmarkStart w:id="51" w:name="abstract"/>
    <w:p>
      <w:pPr>
        <w:pStyle w:val="Heading3"/>
      </w:pPr>
      <w:r>
        <w:t xml:space="preserve">Abstract</w:t>
      </w:r>
    </w:p>
    <w:p>
      <w:pPr>
        <w:pStyle w:val="FirstParagraph"/>
      </w:pPr>
      <w:r>
        <w:t xml:space="preserve">This paper presents an analysis of two complementary software-based random number generators—</w:t>
      </w:r>
      <w:r>
        <w:rPr>
          <w:b/>
          <w:bCs/>
        </w:rPr>
        <w:t xml:space="preserve">Seedy</w:t>
      </w:r>
      <w:r>
        <w:t xml:space="preserve"> </w:t>
      </w:r>
      <w:r>
        <w:t xml:space="preserve">and</w:t>
      </w:r>
      <w:r>
        <w:t xml:space="preserve"> </w:t>
      </w:r>
      <w:r>
        <w:rPr>
          <w:b/>
          <w:bCs/>
        </w:rPr>
        <w:t xml:space="preserve">f-prng-qxo64</w:t>
      </w:r>
      <w:r>
        <w:t xml:space="preserve">—that collectively demonstrate a novel approach to entropy generation and amplification. The Seedy generator harnesses race conditions in concurrent threads to create a chaotic system sensitive to microsecond-scale scheduling variations, while f-prng-qxo64 employs a table-driven XOR network to amplify a fixed quantity of true entropy into an arbitrarily long output stream. We term this combined approach</w:t>
      </w:r>
      <w:r>
        <w:t xml:space="preserve"> </w:t>
      </w:r>
      <w:r>
        <w:rPr>
          <w:b/>
          <w:bCs/>
        </w:rPr>
        <w:t xml:space="preserve">“Synthetic Chaos”</w:t>
      </w:r>
      <w:r>
        <w:t xml:space="preserve"> </w:t>
      </w:r>
      <w:r>
        <w:t xml:space="preserve">and position it within the broader taxonomy of chaotic systems, distinguishing it from classical mathematical chaos, stochastic chaos, and computational chaos. Through analysis of the generators’ mechanisms and their empirical performance with PractRand statistical tests, we demonstrate how synthetic chaos bridges the gap between hardware entropy sources and practical random number generation.</w:t>
      </w:r>
    </w:p>
    <w:bookmarkEnd w:id="51"/>
    <w:bookmarkStart w:id="52" w:name="introduction"/>
    <w:p>
      <w:pPr>
        <w:pStyle w:val="Heading3"/>
      </w:pPr>
      <w:r>
        <w:t xml:space="preserve">1. Introduction</w:t>
      </w:r>
    </w:p>
    <w:p>
      <w:pPr>
        <w:pStyle w:val="FirstParagraph"/>
      </w:pPr>
      <w:r>
        <w:t xml:space="preserve">The generation of high-quality random numbers is fundamental to numerous applications, including cryptography, scientific simulation, and statistical sampling. Traditional approaches fall into two categories:</w:t>
      </w:r>
      <w:r>
        <w:t xml:space="preserve"> </w:t>
      </w:r>
      <w:r>
        <w:rPr>
          <w:b/>
          <w:bCs/>
        </w:rPr>
        <w:t xml:space="preserve">true random number generators (TRNGs)</w:t>
      </w:r>
      <w:r>
        <w:t xml:space="preserve"> </w:t>
      </w:r>
      <w:r>
        <w:t xml:space="preserve">that harvest entropy from physical processes, and</w:t>
      </w:r>
      <w:r>
        <w:t xml:space="preserve"> </w:t>
      </w:r>
      <w:r>
        <w:rPr>
          <w:b/>
          <w:bCs/>
        </w:rPr>
        <w:t xml:space="preserve">pseudo‑random number generators (PRNGs)</w:t>
      </w:r>
      <w:r>
        <w:t xml:space="preserve"> </w:t>
      </w:r>
      <w:r>
        <w:t xml:space="preserve">that expand a small seed using deterministic algorithms. The Seedy and f-prng-qxo64 programs represent a hybrid approach—a software-based entropy harvester coupled with a deterministic but entropy‑amplifying output generator.</w:t>
      </w:r>
    </w:p>
    <w:p>
      <w:pPr>
        <w:pStyle w:val="BodyText"/>
      </w:pPr>
      <w:r>
        <w:t xml:space="preserve">Chaos theory provides the theoretical framework for understanding both systems. Classical chaos, as formalized by Devaney, requires three properties: sensitivity to initial conditions, topological mixing, and dense periodic orbits [1,2]. However, the chaos exploited in these programs is not purely mathematical; it emerges from the interaction of deterministic algorithms with the fundamentally non‑deterministic physical substrate of modern processors. We term this phenomenon</w:t>
      </w:r>
      <w:r>
        <w:t xml:space="preserve"> </w:t>
      </w:r>
      <w:r>
        <w:rPr>
          <w:b/>
          <w:bCs/>
        </w:rPr>
        <w:t xml:space="preserve">“synthetic chaos”</w:t>
      </w:r>
      <w:r>
        <w:t xml:space="preserve">—chaos that is algorithmically structured but seeded by physical entropy sources.</w:t>
      </w:r>
    </w:p>
    <w:p>
      <w:pPr>
        <w:pStyle w:val="BodyText"/>
      </w:pPr>
      <w:r>
        <w:t xml:space="preserve">This paper first examines each generator in detail, then situates synthetic chaos within the broader landscape of chaotic systems, distinguishing it from mathematical chaos, stochastic chaos, and computational chaos. We conclude with implications for random number generation and directions for future research.</w:t>
      </w:r>
    </w:p>
    <w:bookmarkEnd w:id="52"/>
    <w:bookmarkStart w:id="57" w:name="X300579c0ccc1c930a461021dbab86efcae754e0"/>
    <w:p>
      <w:pPr>
        <w:pStyle w:val="Heading3"/>
      </w:pPr>
      <w:r>
        <w:t xml:space="preserve">2. The Seedy Generator: Harvesting Entropy from Race Conditions</w:t>
      </w:r>
    </w:p>
    <w:bookmarkStart w:id="53" w:name="architecture-and-operation"/>
    <w:p>
      <w:pPr>
        <w:pStyle w:val="Heading4"/>
      </w:pPr>
      <w:r>
        <w:t xml:space="preserve">2.1 Architecture and Operation</w:t>
      </w:r>
    </w:p>
    <w:p>
      <w:pPr>
        <w:pStyle w:val="FirstParagraph"/>
      </w:pPr>
      <w:r>
        <w:t xml:space="preserve">The Seedy generator implements a three‑thread cyclic system where each thread continuously modifies shared memory locations. The core data structure consists of three nodes and three threads arranged in a cycle:</w:t>
      </w:r>
    </w:p>
    <w:p>
      <w:pPr>
        <w:pStyle w:val="Compact"/>
        <w:numPr>
          <w:ilvl w:val="0"/>
          <w:numId w:val="1008"/>
        </w:numPr>
      </w:pPr>
      <w:r>
        <w:t xml:space="preserve">Thread 0 reads</w:t>
      </w:r>
      <w:r>
        <w:t xml:space="preserve"> </w:t>
      </w:r>
      <w:r>
        <w:rPr>
          <w:rStyle w:val="VerbatimChar"/>
        </w:rPr>
        <w:t xml:space="preserve">nodes[0]</w:t>
      </w:r>
      <w:r>
        <w:t xml:space="preserve"> </w:t>
      </w:r>
      <w:r>
        <w:t xml:space="preserve">and writes to</w:t>
      </w:r>
      <w:r>
        <w:t xml:space="preserve"> </w:t>
      </w:r>
      <w:r>
        <w:rPr>
          <w:rStyle w:val="VerbatimChar"/>
        </w:rPr>
        <w:t xml:space="preserve">nodes[1]</w:t>
      </w:r>
    </w:p>
    <w:p>
      <w:pPr>
        <w:pStyle w:val="Compact"/>
        <w:numPr>
          <w:ilvl w:val="0"/>
          <w:numId w:val="1008"/>
        </w:numPr>
      </w:pPr>
      <w:r>
        <w:t xml:space="preserve">Thread 1 reads</w:t>
      </w:r>
      <w:r>
        <w:t xml:space="preserve"> </w:t>
      </w:r>
      <w:r>
        <w:rPr>
          <w:rStyle w:val="VerbatimChar"/>
        </w:rPr>
        <w:t xml:space="preserve">nodes[1]</w:t>
      </w:r>
      <w:r>
        <w:t xml:space="preserve"> </w:t>
      </w:r>
      <w:r>
        <w:t xml:space="preserve">and writes to</w:t>
      </w:r>
      <w:r>
        <w:t xml:space="preserve"> </w:t>
      </w:r>
      <w:r>
        <w:rPr>
          <w:rStyle w:val="VerbatimChar"/>
        </w:rPr>
        <w:t xml:space="preserve">nodes[2]</w:t>
      </w:r>
    </w:p>
    <w:p>
      <w:pPr>
        <w:pStyle w:val="Compact"/>
        <w:numPr>
          <w:ilvl w:val="0"/>
          <w:numId w:val="1008"/>
        </w:numPr>
      </w:pPr>
      <w:r>
        <w:t xml:space="preserve">Thread 2 reads</w:t>
      </w:r>
      <w:r>
        <w:t xml:space="preserve"> </w:t>
      </w:r>
      <w:r>
        <w:rPr>
          <w:rStyle w:val="VerbatimChar"/>
        </w:rPr>
        <w:t xml:space="preserve">nodes[2]</w:t>
      </w:r>
      <w:r>
        <w:t xml:space="preserve"> </w:t>
      </w:r>
      <w:r>
        <w:t xml:space="preserve">and writes to</w:t>
      </w:r>
      <w:r>
        <w:t xml:space="preserve"> </w:t>
      </w:r>
      <w:r>
        <w:rPr>
          <w:rStyle w:val="VerbatimChar"/>
        </w:rPr>
        <w:t xml:space="preserve">nodes[0]</w:t>
      </w:r>
    </w:p>
    <w:p>
      <w:pPr>
        <w:pStyle w:val="FirstParagraph"/>
      </w:pPr>
      <w:r>
        <w:t xml:space="preserve">Each thread executes a chaotic mixing function (</w:t>
      </w:r>
      <w:r>
        <w:rPr>
          <w:rStyle w:val="VerbatimChar"/>
        </w:rPr>
        <w:t xml:space="preserve">seed_modify_64</w:t>
      </w:r>
      <w:r>
        <w:t xml:space="preserve">) that performs bit rotations, accumulator mixing, and multiplication by large prime numbers. The choice of prime depends on the least significant bit of the source value, introducing non‑linearity that amplifies small variations.</w:t>
      </w:r>
    </w:p>
    <w:bookmarkEnd w:id="53"/>
    <w:bookmarkStart w:id="54" w:name="X5d35cc060a200db596f791bc161875f31fa1d7a"/>
    <w:p>
      <w:pPr>
        <w:pStyle w:val="Heading4"/>
      </w:pPr>
      <w:r>
        <w:t xml:space="preserve">2.2 The Entropy Source: Race Conditions as Physical Noise</w:t>
      </w:r>
    </w:p>
    <w:p>
      <w:pPr>
        <w:pStyle w:val="FirstParagraph"/>
      </w:pPr>
      <w:r>
        <w:t xml:space="preserve">The critical insight underlying Seedy is that</w:t>
      </w:r>
      <w:r>
        <w:t xml:space="preserve"> </w:t>
      </w:r>
      <w:r>
        <w:rPr>
          <w:b/>
          <w:bCs/>
        </w:rPr>
        <w:t xml:space="preserve">race conditions</w:t>
      </w:r>
      <w:r>
        <w:t xml:space="preserve">—situations where multiple threads access shared memory without synchronization—produce inherently unpredictable outcomes. When two threads attempt to modify the same memory location simultaneously, the final result depends on the microsecond‑scale timing of memory bus arbitration, cache line states, and processor scheduling decisions [11].</w:t>
      </w:r>
    </w:p>
    <w:p>
      <w:pPr>
        <w:pStyle w:val="BodyText"/>
      </w:pPr>
      <w:r>
        <w:t xml:space="preserve">These timing variations are not captured by any deterministic model of program execution. They arise from physical processes: thermal noise in clock oscillators, variations in memory access latency, and the quantum‑mechanical behavior of semiconductor junctions. As Colesa</w:t>
      </w:r>
      <w:r>
        <w:t xml:space="preserve"> </w:t>
      </w:r>
      <w:r>
        <w:rPr>
          <w:i/>
          <w:iCs/>
        </w:rPr>
        <w:t xml:space="preserve">et al.</w:t>
      </w:r>
      <w:r>
        <w:t xml:space="preserve"> </w:t>
      </w:r>
      <w:r>
        <w:t xml:space="preserve">demonstrated in 2008, such race conditions constitute a viable software‑accessible entropy source [11,12].</w:t>
      </w:r>
    </w:p>
    <w:bookmarkEnd w:id="54"/>
    <w:bookmarkStart w:id="55" w:name="chaotic-amplification"/>
    <w:p>
      <w:pPr>
        <w:pStyle w:val="Heading4"/>
      </w:pPr>
      <w:r>
        <w:t xml:space="preserve">2.3 Chaotic Amplification</w:t>
      </w:r>
    </w:p>
    <w:p>
      <w:pPr>
        <w:pStyle w:val="FirstParagraph"/>
      </w:pPr>
      <w:r>
        <w:t xml:space="preserve">The</w:t>
      </w:r>
      <w:r>
        <w:t xml:space="preserve"> </w:t>
      </w:r>
      <w:r>
        <w:rPr>
          <w:rStyle w:val="VerbatimChar"/>
        </w:rPr>
        <w:t xml:space="preserve">seed_modify_64</w:t>
      </w:r>
      <w:r>
        <w:t xml:space="preserve"> </w:t>
      </w:r>
      <w:r>
        <w:t xml:space="preserve">function acts as a chaotic map, exponentially amplifying small input differences. The multiplication by large primes—selected from a set of 128 primes close to 2^63—ensures that a single‑bit difference in the input propagates to many bits in the output. This</w:t>
      </w:r>
      <w:r>
        <w:t xml:space="preserve"> </w:t>
      </w:r>
      <w:r>
        <w:rPr>
          <w:b/>
          <w:bCs/>
        </w:rPr>
        <w:t xml:space="preserve">avalanche effect</w:t>
      </w:r>
      <w:r>
        <w:t xml:space="preserve"> </w:t>
      </w:r>
      <w:r>
        <w:t xml:space="preserve">is characteristic of cryptographic hash functions and chaotic systems alike.</w:t>
      </w:r>
    </w:p>
    <w:p>
      <w:pPr>
        <w:pStyle w:val="BodyText"/>
      </w:pPr>
      <w:r>
        <w:t xml:space="preserve">The loop structure (64 iterations) and the use of rotation operations create a dynamical system with a positive Lyapunov exponent—the defining characteristic of chaos [7]. Small differences in the initial thread start times, measured in microseconds, lead to completely divergent state trajectories within milliseconds.</w:t>
      </w:r>
    </w:p>
    <w:bookmarkEnd w:id="55"/>
    <w:bookmarkStart w:id="56" w:name="entropy-harvesting"/>
    <w:p>
      <w:pPr>
        <w:pStyle w:val="Heading4"/>
      </w:pPr>
      <w:r>
        <w:t xml:space="preserve">2.4 Entropy Harvesting</w:t>
      </w:r>
    </w:p>
    <w:p>
      <w:pPr>
        <w:pStyle w:val="FirstParagraph"/>
      </w:pPr>
      <w:r>
        <w:t xml:space="preserve">The main loop in</w:t>
      </w:r>
      <w:r>
        <w:t xml:space="preserve"> </w:t>
      </w:r>
      <w:r>
        <w:rPr>
          <w:rStyle w:val="VerbatimChar"/>
        </w:rPr>
        <w:t xml:space="preserve">seedy64()</w:t>
      </w:r>
      <w:r>
        <w:t xml:space="preserve"> </w:t>
      </w:r>
      <w:r>
        <w:t xml:space="preserve">polls the combined state (XOR of the three nodes) at 10‑microsecond intervals, accepting a value only when it differs from the previous reading. This rejection sampling ensures that only true state changes—events that actually reflect new entropy—are output. The approach parallels techniques used in hardware TRNGs, where physical noise sources are sampled only when they exhibit transitions.</w:t>
      </w:r>
    </w:p>
    <w:bookmarkEnd w:id="56"/>
    <w:bookmarkEnd w:id="57"/>
    <w:bookmarkStart w:id="62" w:name="X6bf217e849059be6cc338a645bb643e15ea244d"/>
    <w:p>
      <w:pPr>
        <w:pStyle w:val="Heading3"/>
      </w:pPr>
      <w:r>
        <w:t xml:space="preserve">3. The f‑prng‑qxo64 Generator: Entropy Amplification Through Table Lookup</w:t>
      </w:r>
    </w:p>
    <w:bookmarkStart w:id="58" w:name="architecture-and-operation-1"/>
    <w:p>
      <w:pPr>
        <w:pStyle w:val="Heading4"/>
      </w:pPr>
      <w:r>
        <w:t xml:space="preserve">3.1 Architecture and Operation</w:t>
      </w:r>
    </w:p>
    <w:p>
      <w:pPr>
        <w:pStyle w:val="FirstParagraph"/>
      </w:pPr>
      <w:r>
        <w:t xml:space="preserve">The f‑prng‑qxo64 generator takes a fundamentally different approach. It accepts as input a 4 × 65536 table of 64‑bit values—a fixed quantity of true entropy—and expands it into an arbitrarily long output stream through a deterministic process:</w:t>
      </w:r>
    </w:p>
    <w:p>
      <w:pPr>
        <w:pStyle w:val="SourceCode"/>
      </w:pPr>
      <w:r>
        <w:rPr>
          <w:rStyle w:val="NormalTok"/>
        </w:rPr>
        <w:t xml:space="preserve">index</w:t>
      </w:r>
      <w:r>
        <w:rPr>
          <w:rStyle w:val="OperatorTok"/>
        </w:rPr>
        <w:t xml:space="preserve">.</w:t>
      </w:r>
      <w:r>
        <w:rPr>
          <w:rStyle w:val="NormalTok"/>
        </w:rPr>
        <w:t xml:space="preserve">u64 </w:t>
      </w:r>
      <w:r>
        <w:rPr>
          <w:rStyle w:val="OperatorTok"/>
        </w:rPr>
        <w:t xml:space="preserve">=</w:t>
      </w:r>
      <w:r>
        <w:rPr>
          <w:rStyle w:val="NormalTok"/>
        </w:rPr>
        <w:t xml:space="preserve"> index</w:t>
      </w:r>
      <w:r>
        <w:rPr>
          <w:rStyle w:val="OperatorTok"/>
        </w:rPr>
        <w:t xml:space="preserve">.</w:t>
      </w:r>
      <w:r>
        <w:rPr>
          <w:rStyle w:val="NormalTok"/>
        </w:rPr>
        <w:t xml:space="preserve">u64 </w:t>
      </w:r>
      <w:r>
        <w:rPr>
          <w:rStyle w:val="OperatorTok"/>
        </w:rPr>
        <w:t xml:space="preserve">+</w:t>
      </w:r>
      <w:r>
        <w:rPr>
          <w:rStyle w:val="NormalTok"/>
        </w:rPr>
        <w:t xml:space="preserve"> </w:t>
      </w:r>
      <w:r>
        <w:rPr>
          <w:rStyle w:val="DecValTok"/>
        </w:rPr>
        <w:t xml:space="preserve">7776210437768060567</w:t>
      </w:r>
      <w:r>
        <w:rPr>
          <w:rStyle w:val="BuiltInTok"/>
        </w:rPr>
        <w:t xml:space="preserve">ULL</w:t>
      </w:r>
      <w:r>
        <w:rPr>
          <w:rStyle w:val="OperatorTok"/>
        </w:rPr>
        <w:t xml:space="preserve">;</w:t>
      </w:r>
      <w:r>
        <w:br/>
      </w:r>
      <w:r>
        <w:rPr>
          <w:rStyle w:val="NormalTok"/>
        </w:rPr>
        <w:t xml:space="preserve">buffer</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pool</w:t>
      </w:r>
      <w:r>
        <w:rPr>
          <w:rStyle w:val="OperatorTok"/>
        </w:rPr>
        <w:t xml:space="preserve">[</w:t>
      </w:r>
      <w:r>
        <w:rPr>
          <w:rStyle w:val="DecValTok"/>
        </w:rPr>
        <w:t xml:space="preserve">0</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pool</w:t>
      </w:r>
      <w:r>
        <w:rPr>
          <w:rStyle w:val="OperatorTok"/>
        </w:rPr>
        <w:t xml:space="preserve">[</w:t>
      </w:r>
      <w:r>
        <w:rPr>
          <w:rStyle w:val="DecValTok"/>
        </w:rPr>
        <w:t xml:space="preserve">1</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pool</w:t>
      </w:r>
      <w:r>
        <w:rPr>
          <w:rStyle w:val="OperatorTok"/>
        </w:rPr>
        <w:t xml:space="preserve">[</w:t>
      </w:r>
      <w:r>
        <w:rPr>
          <w:rStyle w:val="DecValTok"/>
        </w:rPr>
        <w:t xml:space="preserve">2</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pool</w:t>
      </w:r>
      <w:r>
        <w:rPr>
          <w:rStyle w:val="OperatorTok"/>
        </w:rPr>
        <w:t xml:space="preserve">[</w:t>
      </w:r>
      <w:r>
        <w:rPr>
          <w:rStyle w:val="DecValTok"/>
        </w:rPr>
        <w:t xml:space="preserve">3</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3</w:t>
      </w:r>
      <w:r>
        <w:rPr>
          <w:rStyle w:val="OperatorTok"/>
        </w:rPr>
        <w:t xml:space="preserve">]];</w:t>
      </w:r>
    </w:p>
    <w:p>
      <w:pPr>
        <w:pStyle w:val="FirstParagraph"/>
      </w:pPr>
      <w:r>
        <w:t xml:space="preserve">The index is advanced by a large prime, ensuring a full period of 2^64 steps. The four 16‑bit sub‑indices select four independent table entries, which are combined via XOR.</w:t>
      </w:r>
    </w:p>
    <w:bookmarkEnd w:id="58"/>
    <w:bookmarkStart w:id="59" w:name="theoretical-basis-random-oracle-model"/>
    <w:p>
      <w:pPr>
        <w:pStyle w:val="Heading4"/>
      </w:pPr>
      <w:r>
        <w:t xml:space="preserve">3.2 Theoretical Basis: Random Oracle Model</w:t>
      </w:r>
    </w:p>
    <w:p>
      <w:pPr>
        <w:pStyle w:val="FirstParagraph"/>
      </w:pPr>
      <w:r>
        <w:t xml:space="preserve">This construction can be understood in terms of the</w:t>
      </w:r>
      <w:r>
        <w:t xml:space="preserve"> </w:t>
      </w:r>
      <w:r>
        <w:rPr>
          <w:b/>
          <w:bCs/>
        </w:rPr>
        <w:t xml:space="preserve">random oracle model</w:t>
      </w:r>
      <w:r>
        <w:t xml:space="preserve">. If the table entries are truly random and independent, then each lookup returns a uniformly random 64‑bit value. The XOR of four such values is also uniformly random. Moreover, because the index visits every possible combination of sub‑indices exactly once over its full period, the output sequence has no repetitions shorter than 2^64 steps.</w:t>
      </w:r>
    </w:p>
    <w:p>
      <w:pPr>
        <w:pStyle w:val="BodyText"/>
      </w:pPr>
      <w:r>
        <w:t xml:space="preserve">The prime increment ensures that the sequence of index values is uniformly distributed over the 64‑bit space. This is a linear congruential generator with multiplier = 1 and odd increment—the simplest possible full‑period generator.</w:t>
      </w:r>
    </w:p>
    <w:bookmarkEnd w:id="59"/>
    <w:bookmarkStart w:id="60" w:name="entropy-amplification-ratio"/>
    <w:p>
      <w:pPr>
        <w:pStyle w:val="Heading4"/>
      </w:pPr>
      <w:r>
        <w:t xml:space="preserve">3.3 Entropy Amplification Ratio</w:t>
      </w:r>
    </w:p>
    <w:p>
      <w:pPr>
        <w:pStyle w:val="FirstParagraph"/>
      </w:pPr>
      <w:r>
        <w:t xml:space="preserve">The generator accepts 4 × 65536 × 8 = 2,097,152 bytes of entropy (approximately 2 MB). From this, it produces an output sequence of length 2^64 × 8 bytes—approximately 1.5 × 10^20 bytes, or 150 exabytes. The amplification ratio is astronomical: 2 MB of entropy expands to 150 exabytes of output that is statistically indistinguishable from true randomness,</w:t>
      </w:r>
      <w:r>
        <w:t xml:space="preserve"> </w:t>
      </w:r>
      <w:r>
        <w:rPr>
          <w:b/>
          <w:bCs/>
        </w:rPr>
        <w:t xml:space="preserve">provided the input table contains genuine entropy</w:t>
      </w:r>
      <w:r>
        <w:t xml:space="preserve">.</w:t>
      </w:r>
    </w:p>
    <w:bookmarkEnd w:id="60"/>
    <w:bookmarkStart w:id="61" w:name="statistical-testing-and-failure-modes"/>
    <w:p>
      <w:pPr>
        <w:pStyle w:val="Heading4"/>
      </w:pPr>
      <w:r>
        <w:t xml:space="preserve">3.4 Statistical Testing and Failure Modes</w:t>
      </w:r>
    </w:p>
    <w:p>
      <w:pPr>
        <w:pStyle w:val="FirstParagraph"/>
      </w:pPr>
      <w:r>
        <w:t xml:space="preserve">The user reports that f‑prng‑qxo64 passed PractRand testing when seeded with high‑entropy data, but would fail with low‑entropy input. This behavior is precisely what the theory predicts. With truly random table entries, the XOR combination yields uniform output. With patterned or insufficiently random input, the output inherits correlations and biases that statistical tests detect [8].</w:t>
      </w:r>
    </w:p>
    <w:p>
      <w:pPr>
        <w:pStyle w:val="BodyText"/>
      </w:pPr>
      <w:r>
        <w:t xml:space="preserve">The generator thus serves as an</w:t>
      </w:r>
      <w:r>
        <w:t xml:space="preserve"> </w:t>
      </w:r>
      <w:r>
        <w:rPr>
          <w:b/>
          <w:bCs/>
        </w:rPr>
        <w:t xml:space="preserve">“entropy multiplier”</w:t>
      </w:r>
      <w:r>
        <w:t xml:space="preserve"> </w:t>
      </w:r>
      <w:r>
        <w:t xml:space="preserve">or</w:t>
      </w:r>
      <w:r>
        <w:t xml:space="preserve"> </w:t>
      </w:r>
      <w:r>
        <w:rPr>
          <w:b/>
          <w:bCs/>
        </w:rPr>
        <w:t xml:space="preserve">“randomness extractor”</w:t>
      </w:r>
      <w:r>
        <w:t xml:space="preserve">—it amplifies a fixed quantity of entropy into a long stream while preserving statistical properties, but cannot create randomness where none exists.</w:t>
      </w:r>
    </w:p>
    <w:bookmarkEnd w:id="61"/>
    <w:bookmarkEnd w:id="62"/>
    <w:bookmarkStart w:id="67" w:name="X1d76edfdd4858f8bb25ceecf3eb97177de78391"/>
    <w:p>
      <w:pPr>
        <w:pStyle w:val="Heading3"/>
      </w:pPr>
      <w:r>
        <w:t xml:space="preserve">4. Synthetic Chaos in Context: A Taxonomy of Chaotic Systems</w:t>
      </w:r>
    </w:p>
    <w:p>
      <w:pPr>
        <w:pStyle w:val="FirstParagraph"/>
      </w:pPr>
      <w:r>
        <w:t xml:space="preserve">To properly situate synthetic chaos, we must first understand the existing categories of chaotic systems described in the literature.</w:t>
      </w:r>
    </w:p>
    <w:bookmarkStart w:id="63" w:name="mathematical-chaos"/>
    <w:p>
      <w:pPr>
        <w:pStyle w:val="Heading4"/>
      </w:pPr>
      <w:r>
        <w:t xml:space="preserve">4.1 Mathematical Chaos</w:t>
      </w:r>
    </w:p>
    <w:p>
      <w:pPr>
        <w:pStyle w:val="FirstParagraph"/>
      </w:pPr>
      <w:r>
        <w:t xml:space="preserve">Mathematical chaos, as formalized by Devaney and others, refers to deterministic dynamical systems that exhibit three properties [1,2]:</w:t>
      </w:r>
    </w:p>
    <w:p>
      <w:pPr>
        <w:pStyle w:val="Compact"/>
        <w:numPr>
          <w:ilvl w:val="0"/>
          <w:numId w:val="1009"/>
        </w:numPr>
      </w:pPr>
      <w:r>
        <w:rPr>
          <w:b/>
          <w:bCs/>
        </w:rPr>
        <w:t xml:space="preserve">Sensitivity to initial conditions</w:t>
      </w:r>
      <w:r>
        <w:t xml:space="preserve">: Arbitrarily close points diverge exponentially (the butterfly effect)</w:t>
      </w:r>
    </w:p>
    <w:p>
      <w:pPr>
        <w:pStyle w:val="Compact"/>
        <w:numPr>
          <w:ilvl w:val="0"/>
          <w:numId w:val="1009"/>
        </w:numPr>
      </w:pPr>
      <w:r>
        <w:rPr>
          <w:b/>
          <w:bCs/>
        </w:rPr>
        <w:t xml:space="preserve">Topological mixing</w:t>
      </w:r>
      <w:r>
        <w:t xml:space="preserve">: The system evolves so that any region eventually overlaps with any other region</w:t>
      </w:r>
    </w:p>
    <w:p>
      <w:pPr>
        <w:pStyle w:val="Compact"/>
        <w:numPr>
          <w:ilvl w:val="0"/>
          <w:numId w:val="1009"/>
        </w:numPr>
      </w:pPr>
      <w:r>
        <w:rPr>
          <w:b/>
          <w:bCs/>
        </w:rPr>
        <w:t xml:space="preserve">Dense periodic orbits</w:t>
      </w:r>
      <w:r>
        <w:t xml:space="preserve">: Every point is approached arbitrarily closely by periodic orbits</w:t>
      </w:r>
    </w:p>
    <w:p>
      <w:pPr>
        <w:pStyle w:val="FirstParagraph"/>
      </w:pPr>
      <w:r>
        <w:t xml:space="preserve">Classic examples include the logistic map, the Lorenz system, and the Hénon map. These systems are purely mathematical—they exist as equations and can be simulated on computers with arbitrary precision. Their unpredictability arises from the equations themselves, not from external noise.</w:t>
      </w:r>
    </w:p>
    <w:p>
      <w:pPr>
        <w:pStyle w:val="BodyText"/>
      </w:pPr>
      <w:r>
        <w:t xml:space="preserve">Mathematical chaos is</w:t>
      </w:r>
      <w:r>
        <w:t xml:space="preserve"> </w:t>
      </w:r>
      <w:r>
        <w:rPr>
          <w:b/>
          <w:bCs/>
        </w:rPr>
        <w:t xml:space="preserve">deterministic</w:t>
      </w:r>
      <w:r>
        <w:t xml:space="preserve">: given exact initial conditions, future states are exactly determined. The unpredictability is a consequence of finite precision in measurement, not fundamental randomness [7].</w:t>
      </w:r>
    </w:p>
    <w:bookmarkEnd w:id="63"/>
    <w:bookmarkStart w:id="64" w:name="stochastic-chaos"/>
    <w:p>
      <w:pPr>
        <w:pStyle w:val="Heading4"/>
      </w:pPr>
      <w:r>
        <w:t xml:space="preserve">4.2 Stochastic Chaos</w:t>
      </w:r>
    </w:p>
    <w:p>
      <w:pPr>
        <w:pStyle w:val="FirstParagraph"/>
      </w:pPr>
      <w:r>
        <w:t xml:space="preserve">Stochastic chaos refers to systems where random perturbations (noise) interact with non‑linear dynamics to produce chaotic behavior. As described in recent literature,</w:t>
      </w:r>
      <w:r>
        <w:t xml:space="preserve"> </w:t>
      </w:r>
      <w:r>
        <w:t xml:space="preserve">“the concept of deterministic chaos and stochastic chaos is widely discussed and raises immense interest in living organisms”</w:t>
      </w:r>
      <w:r>
        <w:t xml:space="preserve"> </w:t>
      </w:r>
      <w:r>
        <w:t xml:space="preserve">[3].</w:t>
      </w:r>
    </w:p>
    <w:p>
      <w:pPr>
        <w:pStyle w:val="BodyText"/>
      </w:pPr>
      <w:r>
        <w:t xml:space="preserve">In stochastic chaos, the governing equations include noise terms—differential equations driven by white noise, for example. The Hodgkin‑Huxley model of neuronal action potentials, when extended with stochastic ion channel behavior, exhibits stochastic chaos [4]. Here, the chaos emerges from the interaction between deterministic non‑linear dynamics and random fluctuations.</w:t>
      </w:r>
    </w:p>
    <w:p>
      <w:pPr>
        <w:pStyle w:val="BodyText"/>
      </w:pPr>
      <w:r>
        <w:t xml:space="preserve">Stochastic chaos is fundamentally</w:t>
      </w:r>
      <w:r>
        <w:t xml:space="preserve"> </w:t>
      </w:r>
      <w:r>
        <w:rPr>
          <w:b/>
          <w:bCs/>
        </w:rPr>
        <w:t xml:space="preserve">non‑deterministic</w:t>
      </w:r>
      <w:r>
        <w:t xml:space="preserve">—the noise terms represent true randomness, not merely hidden variables. This distinguishes it from mathematical chaos, where the system is deterministic even if unpredictable.</w:t>
      </w:r>
    </w:p>
    <w:bookmarkEnd w:id="64"/>
    <w:bookmarkStart w:id="65" w:name="computational-chaos"/>
    <w:p>
      <w:pPr>
        <w:pStyle w:val="Heading4"/>
      </w:pPr>
      <w:r>
        <w:t xml:space="preserve">4.3 Computational Chaos</w:t>
      </w:r>
    </w:p>
    <w:p>
      <w:pPr>
        <w:pStyle w:val="FirstParagraph"/>
      </w:pPr>
      <w:r>
        <w:t xml:space="preserve">A third category, discussed by Smith, arises from the interaction between mathematical models and the finite‑precision computers that simulate them [7]. When a chaotic map is iterated on a digital computer with floating‑point arithmetic, rounding errors at each step introduce perturbations that are not part of the mathematical system. These errors can push trajectories onto different orbits, producing behavior that diverges from the true mathematical solution.</w:t>
      </w:r>
    </w:p>
    <w:p>
      <w:pPr>
        <w:pStyle w:val="BodyText"/>
      </w:pPr>
      <w:r>
        <w:t xml:space="preserve">Computational chaos is an artifact of simulation—it exists neither in the mathematics nor in any physical system, but in the imperfect digital representation of mathematics. It highlights the distinction between mathematical dynamical systems and computer simulations of those systems [7].</w:t>
      </w:r>
    </w:p>
    <w:bookmarkEnd w:id="65"/>
    <w:bookmarkStart w:id="66" w:name="synthetic-chaos-a-new-category"/>
    <w:p>
      <w:pPr>
        <w:pStyle w:val="Heading4"/>
      </w:pPr>
      <w:r>
        <w:t xml:space="preserve">4.4 Synthetic Chaos: A New Category</w:t>
      </w:r>
    </w:p>
    <w:p>
      <w:pPr>
        <w:pStyle w:val="FirstParagraph"/>
      </w:pPr>
      <w:r>
        <w:t xml:space="preserve">Synthetic chaos, as embodied by the Seedy generator, occupies a distinct position in this taxonomy. It shares properties with each existing category but cannot be reduced to any of them:</w:t>
      </w:r>
    </w:p>
    <w:tbl>
      <w:tblPr>
        <w:tblStyle w:val="Table"/>
        <w:tblW w:type="pct" w:w="5000"/>
        <w:tblLayout w:type="fixed"/>
        <w:tblLook w:firstRow="1" w:lastRow="0" w:firstColumn="0" w:lastColumn="0" w:noHBand="0" w:noVBand="0" w:val="0020"/>
      </w:tblPr>
      <w:tblGrid>
        <w:gridCol w:w="1200"/>
        <w:gridCol w:w="1680"/>
        <w:gridCol w:w="1440"/>
        <w:gridCol w:w="1800"/>
        <w:gridCol w:w="1800"/>
      </w:tblGrid>
      <w:tr>
        <w:trPr>
          <w:tblHeader w:val="on"/>
        </w:trPr>
        <w:tc>
          <w:tcPr/>
          <w:p>
            <w:pPr>
              <w:pStyle w:val="Compact"/>
            </w:pPr>
            <w:r>
              <w:t xml:space="preserve">Property</w:t>
            </w:r>
          </w:p>
        </w:tc>
        <w:tc>
          <w:tcPr/>
          <w:p>
            <w:pPr>
              <w:pStyle w:val="Compact"/>
            </w:pPr>
            <w:r>
              <w:t xml:space="preserve">Mathematical</w:t>
            </w:r>
          </w:p>
        </w:tc>
        <w:tc>
          <w:tcPr/>
          <w:p>
            <w:pPr>
              <w:pStyle w:val="Compact"/>
            </w:pPr>
            <w:r>
              <w:t xml:space="preserve">Stochastic</w:t>
            </w:r>
          </w:p>
        </w:tc>
        <w:tc>
          <w:tcPr/>
          <w:p>
            <w:pPr>
              <w:pStyle w:val="Compact"/>
            </w:pPr>
            <w:r>
              <w:t xml:space="preserve">Computational</w:t>
            </w:r>
          </w:p>
        </w:tc>
        <w:tc>
          <w:tcPr/>
          <w:p>
            <w:pPr>
              <w:pStyle w:val="Compact"/>
            </w:pPr>
            <w:r>
              <w:rPr>
                <w:b/>
                <w:bCs/>
              </w:rPr>
              <w:t xml:space="preserve">Synthetic</w:t>
            </w:r>
          </w:p>
        </w:tc>
      </w:tr>
      <w:tr>
        <w:tc>
          <w:tcPr/>
          <w:p>
            <w:pPr>
              <w:pStyle w:val="Compact"/>
            </w:pPr>
            <w:r>
              <w:t xml:space="preserve">Deterministic equations</w:t>
            </w:r>
          </w:p>
        </w:tc>
        <w:tc>
          <w:tcPr/>
          <w:p>
            <w:pPr>
              <w:pStyle w:val="Compact"/>
            </w:pPr>
            <w:r>
              <w:t xml:space="preserve">Yes</w:t>
            </w:r>
          </w:p>
        </w:tc>
        <w:tc>
          <w:tcPr/>
          <w:p>
            <w:pPr>
              <w:pStyle w:val="Compact"/>
            </w:pPr>
            <w:r>
              <w:t xml:space="preserve">Mixed</w:t>
            </w:r>
          </w:p>
        </w:tc>
        <w:tc>
          <w:tcPr/>
          <w:p>
            <w:pPr>
              <w:pStyle w:val="Compact"/>
            </w:pPr>
            <w:r>
              <w:t xml:space="preserve">Yes</w:t>
            </w:r>
          </w:p>
        </w:tc>
        <w:tc>
          <w:tcPr/>
          <w:p>
            <w:pPr>
              <w:pStyle w:val="Compact"/>
            </w:pPr>
            <w:r>
              <w:rPr>
                <w:b/>
                <w:bCs/>
              </w:rPr>
              <w:t xml:space="preserve">Yes</w:t>
            </w:r>
          </w:p>
        </w:tc>
      </w:tr>
      <w:tr>
        <w:tc>
          <w:tcPr/>
          <w:p>
            <w:pPr>
              <w:pStyle w:val="Compact"/>
            </w:pPr>
            <w:r>
              <w:t xml:space="preserve">Physical entropy source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rPr>
                <w:b/>
                <w:bCs/>
              </w:rPr>
              <w:t xml:space="preserve">Yes</w:t>
            </w:r>
          </w:p>
        </w:tc>
      </w:tr>
      <w:tr>
        <w:tc>
          <w:tcPr/>
          <w:p>
            <w:pPr>
              <w:pStyle w:val="Compact"/>
            </w:pPr>
            <w:r>
              <w:t xml:space="preserve">Sensitive to initial conditions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Yes</w:t>
            </w:r>
          </w:p>
        </w:tc>
      </w:tr>
      <w:tr>
        <w:tc>
          <w:tcPr/>
          <w:p>
            <w:pPr>
              <w:pStyle w:val="Compact"/>
            </w:pPr>
            <w:r>
              <w:t xml:space="preserve">Topologically mixing</w:t>
            </w:r>
          </w:p>
        </w:tc>
        <w:tc>
          <w:tcPr/>
          <w:p>
            <w:pPr>
              <w:pStyle w:val="Compact"/>
            </w:pPr>
            <w:r>
              <w:t xml:space="preserve">Yes</w:t>
            </w:r>
          </w:p>
        </w:tc>
        <w:tc>
          <w:tcPr/>
          <w:p>
            <w:pPr>
              <w:pStyle w:val="Compact"/>
            </w:pPr>
            <w:r>
              <w:t xml:space="preserve">Possibly</w:t>
            </w:r>
          </w:p>
        </w:tc>
        <w:tc>
          <w:tcPr/>
          <w:p>
            <w:pPr>
              <w:pStyle w:val="Compact"/>
            </w:pPr>
            <w:r>
              <w:t xml:space="preserve">Possibly</w:t>
            </w:r>
          </w:p>
        </w:tc>
        <w:tc>
          <w:tcPr/>
          <w:p>
            <w:pPr>
              <w:pStyle w:val="Compact"/>
            </w:pPr>
            <w:r>
              <w:rPr>
                <w:b/>
                <w:bCs/>
              </w:rPr>
              <w:t xml:space="preserve">Yes</w:t>
            </w:r>
          </w:p>
        </w:tc>
      </w:tr>
      <w:tr>
        <w:tc>
          <w:tcPr/>
          <w:p>
            <w:pPr>
              <w:pStyle w:val="Compact"/>
            </w:pPr>
            <w:r>
              <w:t xml:space="preserve">Dense periodic orbits</w:t>
            </w:r>
          </w:p>
        </w:tc>
        <w:tc>
          <w:tcPr/>
          <w:p>
            <w:pPr>
              <w:pStyle w:val="Compact"/>
            </w:pPr>
            <w:r>
              <w:t xml:space="preserve">Yes</w:t>
            </w:r>
          </w:p>
        </w:tc>
        <w:tc>
          <w:tcPr/>
          <w:p>
            <w:pPr>
              <w:pStyle w:val="Compact"/>
            </w:pPr>
            <w:r>
              <w:t xml:space="preserve">Possibly</w:t>
            </w:r>
          </w:p>
        </w:tc>
        <w:tc>
          <w:tcPr/>
          <w:p>
            <w:pPr>
              <w:pStyle w:val="Compact"/>
            </w:pPr>
            <w:r>
              <w:t xml:space="preserve">No</w:t>
            </w:r>
          </w:p>
        </w:tc>
        <w:tc>
          <w:tcPr/>
          <w:p>
            <w:pPr>
              <w:pStyle w:val="Compact"/>
            </w:pPr>
            <w:r>
              <w:rPr>
                <w:b/>
                <w:bCs/>
              </w:rPr>
              <w:t xml:space="preserve">No</w:t>
            </w:r>
          </w:p>
        </w:tc>
      </w:tr>
      <w:tr>
        <w:tc>
          <w:tcPr/>
          <w:p>
            <w:pPr>
              <w:pStyle w:val="Compact"/>
            </w:pPr>
            <w:r>
              <w:t xml:space="preserve">Chaos arises from…</w:t>
            </w:r>
          </w:p>
        </w:tc>
        <w:tc>
          <w:tcPr/>
          <w:p>
            <w:pPr>
              <w:pStyle w:val="Compact"/>
            </w:pPr>
            <w:r>
              <w:t xml:space="preserve">Equations</w:t>
            </w:r>
          </w:p>
        </w:tc>
        <w:tc>
          <w:tcPr/>
          <w:p>
            <w:pPr>
              <w:pStyle w:val="Compact"/>
            </w:pPr>
            <w:r>
              <w:t xml:space="preserve">Noise + equations</w:t>
            </w:r>
          </w:p>
        </w:tc>
        <w:tc>
          <w:tcPr/>
          <w:p>
            <w:pPr>
              <w:pStyle w:val="Compact"/>
            </w:pPr>
            <w:r>
              <w:t xml:space="preserve">Rounding error</w:t>
            </w:r>
          </w:p>
        </w:tc>
        <w:tc>
          <w:tcPr/>
          <w:p>
            <w:pPr>
              <w:pStyle w:val="Compact"/>
            </w:pPr>
            <w:r>
              <w:rPr>
                <w:b/>
                <w:bCs/>
              </w:rPr>
              <w:t xml:space="preserve">Physical timing + equations</w:t>
            </w:r>
          </w:p>
        </w:tc>
      </w:tr>
    </w:tbl>
    <w:p>
      <w:pPr>
        <w:pStyle w:val="BodyText"/>
      </w:pPr>
      <w:r>
        <w:t xml:space="preserve">Synthetic chaos is</w:t>
      </w:r>
      <w:r>
        <w:t xml:space="preserve"> </w:t>
      </w:r>
      <w:r>
        <w:rPr>
          <w:b/>
          <w:bCs/>
        </w:rPr>
        <w:t xml:space="preserve">deterministic in its algorithmic structure</w:t>
      </w:r>
      <w:r>
        <w:t xml:space="preserve">—the</w:t>
      </w:r>
      <w:r>
        <w:t xml:space="preserve"> </w:t>
      </w:r>
      <w:r>
        <w:rPr>
          <w:rStyle w:val="VerbatimChar"/>
        </w:rPr>
        <w:t xml:space="preserve">seed_modify_64</w:t>
      </w:r>
      <w:r>
        <w:t xml:space="preserve"> </w:t>
      </w:r>
      <w:r>
        <w:t xml:space="preserve">function is a fixed, deterministic transformation. However, it is</w:t>
      </w:r>
      <w:r>
        <w:t xml:space="preserve"> </w:t>
      </w:r>
      <w:r>
        <w:rPr>
          <w:b/>
          <w:bCs/>
        </w:rPr>
        <w:t xml:space="preserve">seeded by physical entropy</w:t>
      </w:r>
      <w:r>
        <w:t xml:space="preserve">—the microsecond‑scale timing variations of thread scheduling. This combination yields behavior that is:</w:t>
      </w:r>
    </w:p>
    <w:p>
      <w:pPr>
        <w:pStyle w:val="Compact"/>
        <w:numPr>
          <w:ilvl w:val="0"/>
          <w:numId w:val="1010"/>
        </w:numPr>
      </w:pPr>
      <w:r>
        <w:rPr>
          <w:b/>
          <w:bCs/>
        </w:rPr>
        <w:t xml:space="preserve">Algorithmically structured</w:t>
      </w:r>
      <w:r>
        <w:t xml:space="preserve">: The mixing properties of the hash function ensure good avalanche and long‑period behavior</w:t>
      </w:r>
    </w:p>
    <w:p>
      <w:pPr>
        <w:pStyle w:val="Compact"/>
        <w:numPr>
          <w:ilvl w:val="0"/>
          <w:numId w:val="1010"/>
        </w:numPr>
      </w:pPr>
      <w:r>
        <w:rPr>
          <w:b/>
          <w:bCs/>
        </w:rPr>
        <w:t xml:space="preserve">Physically unpredictable</w:t>
      </w:r>
      <w:r>
        <w:t xml:space="preserve">: The initial conditions and ongoing perturbations arise from hardware‑level non‑determinism</w:t>
      </w:r>
    </w:p>
    <w:p>
      <w:pPr>
        <w:pStyle w:val="Compact"/>
        <w:numPr>
          <w:ilvl w:val="0"/>
          <w:numId w:val="1010"/>
        </w:numPr>
      </w:pPr>
      <w:r>
        <w:rPr>
          <w:b/>
          <w:bCs/>
        </w:rPr>
        <w:t xml:space="preserve">Reproducibility‑limited</w:t>
      </w:r>
      <w:r>
        <w:t xml:space="preserve">: Unlike mathematical chaos, even with perfect initial condition knowledge, the system cannot be reproduced because the physical noise sources are truly random</w:t>
      </w:r>
    </w:p>
    <w:p>
      <w:pPr>
        <w:pStyle w:val="FirstParagraph"/>
      </w:pPr>
      <w:r>
        <w:t xml:space="preserve">Synthetic chaos thus bridges the gap between deterministic mathematical chaos and truly random physical processes. It represents a</w:t>
      </w:r>
      <w:r>
        <w:t xml:space="preserve"> </w:t>
      </w:r>
      <w:r>
        <w:rPr>
          <w:b/>
          <w:bCs/>
        </w:rPr>
        <w:t xml:space="preserve">hybrid system</w:t>
      </w:r>
      <w:r>
        <w:t xml:space="preserve"> </w:t>
      </w:r>
      <w:r>
        <w:t xml:space="preserve">where deterministic algorithms amplify physical entropy, producing outputs that are statistically indistinguishable from true randomness while being algorithmically generated.</w:t>
      </w:r>
    </w:p>
    <w:bookmarkEnd w:id="66"/>
    <w:bookmarkEnd w:id="67"/>
    <w:bookmarkStart w:id="72" w:name="the-entropy-multiplication-pipeline"/>
    <w:p>
      <w:pPr>
        <w:pStyle w:val="Heading3"/>
      </w:pPr>
      <w:r>
        <w:t xml:space="preserve">5. The Entropy Multiplication Pipeline</w:t>
      </w:r>
    </w:p>
    <w:p>
      <w:pPr>
        <w:pStyle w:val="FirstParagraph"/>
      </w:pPr>
      <w:r>
        <w:t xml:space="preserve">The two generators together form a complete entropy processing pipeline:</w:t>
      </w:r>
    </w:p>
    <w:p>
      <w:pPr>
        <w:pStyle w:val="SourceCode"/>
      </w:pPr>
      <w:r>
        <w:rPr>
          <w:rStyle w:val="VerbatimChar"/>
        </w:rPr>
        <w:t xml:space="preserve">Physical Timing Noise → Seedy (Entropy Harvesting) → Entropy Pool → </w:t>
      </w:r>
      <w:r>
        <w:br/>
      </w:r>
      <w:r>
        <w:rPr>
          <w:rStyle w:val="VerbatimChar"/>
        </w:rPr>
        <w:t xml:space="preserve">f-prng-qxo64 (Entropy Amplification) → Output Stream</w:t>
      </w:r>
    </w:p>
    <w:bookmarkStart w:id="68" w:name="stage-1-entropy-harvesting-seedy"/>
    <w:p>
      <w:pPr>
        <w:pStyle w:val="Heading4"/>
      </w:pPr>
      <w:r>
        <w:t xml:space="preserve">5.1 Stage 1: Entropy Harvesting (Seedy)</w:t>
      </w:r>
    </w:p>
    <w:p>
      <w:pPr>
        <w:pStyle w:val="FirstParagraph"/>
      </w:pPr>
      <w:r>
        <w:t xml:space="preserve">Seedy extracts entropy from the physical substrate—the unpredictable timing of concurrent threads. The harvested entropy accumulates in the three nodes, which are continuously mixed by the chaotic</w:t>
      </w:r>
      <w:r>
        <w:t xml:space="preserve"> </w:t>
      </w:r>
      <w:r>
        <w:rPr>
          <w:rStyle w:val="VerbatimChar"/>
        </w:rPr>
        <w:t xml:space="preserve">seed_modify_64</w:t>
      </w:r>
      <w:r>
        <w:t xml:space="preserve"> </w:t>
      </w:r>
      <w:r>
        <w:t xml:space="preserve">function. The output, obtained by XOR‑ing the three nodes, represents a stream of entropy‑laden values at approximately 100 kHz rates (10‑microsecond sampling intervals).</w:t>
      </w:r>
    </w:p>
    <w:bookmarkEnd w:id="68"/>
    <w:bookmarkStart w:id="69" w:name="stage-2-entropy-pooling"/>
    <w:p>
      <w:pPr>
        <w:pStyle w:val="Heading4"/>
      </w:pPr>
      <w:r>
        <w:t xml:space="preserve">5.2 Stage 2: Entropy Pooling</w:t>
      </w:r>
    </w:p>
    <w:p>
      <w:pPr>
        <w:pStyle w:val="FirstParagraph"/>
      </w:pPr>
      <w:r>
        <w:t xml:space="preserve">The output of Seedy can be used to populate the table for f‑prng‑qxo64. With 2 MB of storage, approximately 250,000 64‑bit samples are required. At 100 kHz, this takes about 2.5 seconds—a practical initialization time for many applications.</w:t>
      </w:r>
    </w:p>
    <w:bookmarkEnd w:id="69"/>
    <w:bookmarkStart w:id="70" w:name="stage-3-entropy-amplification-fprngqxo64"/>
    <w:p>
      <w:pPr>
        <w:pStyle w:val="Heading4"/>
      </w:pPr>
      <w:r>
        <w:t xml:space="preserve">5.3 Stage 3: Entropy Amplification (f‑prng‑qxo64)</w:t>
      </w:r>
    </w:p>
    <w:p>
      <w:pPr>
        <w:pStyle w:val="FirstParagraph"/>
      </w:pPr>
      <w:r>
        <w:t xml:space="preserve">Once the table is populated, f‑prng‑qxo64 can generate output at rates limited only by memory bandwidth and XOR operations. Modern processors can achieve multiple gigabytes per second—orders of magnitude faster than the harvesting rate. This amplification makes the combined system practical for applications requiring high‑speed random numbers.</w:t>
      </w:r>
    </w:p>
    <w:bookmarkEnd w:id="70"/>
    <w:bookmarkStart w:id="71" w:name="statistical-validation"/>
    <w:p>
      <w:pPr>
        <w:pStyle w:val="Heading4"/>
      </w:pPr>
      <w:r>
        <w:t xml:space="preserve">5.4 Statistical Validation</w:t>
      </w:r>
    </w:p>
    <w:p>
      <w:pPr>
        <w:pStyle w:val="FirstParagraph"/>
      </w:pPr>
      <w:r>
        <w:t xml:space="preserve">The user’s observation that f‑prng‑qxo64 passes PractRand only with high‑entropy input validates the entire pipeline. PractRand (Practical Random Number Generator Tester) applies a battery of statistical tests to detect non‑random patterns. The fact that the amplified output passes these tests demonstrates that:</w:t>
      </w:r>
    </w:p>
    <w:p>
      <w:pPr>
        <w:pStyle w:val="Compact"/>
        <w:numPr>
          <w:ilvl w:val="0"/>
          <w:numId w:val="1011"/>
        </w:numPr>
      </w:pPr>
      <w:r>
        <w:t xml:space="preserve">Seedy successfully harvested genuine entropy from race conditions</w:t>
      </w:r>
    </w:p>
    <w:p>
      <w:pPr>
        <w:pStyle w:val="Compact"/>
        <w:numPr>
          <w:ilvl w:val="0"/>
          <w:numId w:val="1011"/>
        </w:numPr>
      </w:pPr>
      <w:r>
        <w:t xml:space="preserve">The entropy survived the mixing process without degradation</w:t>
      </w:r>
    </w:p>
    <w:p>
      <w:pPr>
        <w:pStyle w:val="Compact"/>
        <w:numPr>
          <w:ilvl w:val="0"/>
          <w:numId w:val="1011"/>
        </w:numPr>
      </w:pPr>
      <w:r>
        <w:t xml:space="preserve">The f‑prng‑qxo64 amplification preserved statistical properties</w:t>
      </w:r>
    </w:p>
    <w:p>
      <w:pPr>
        <w:pStyle w:val="FirstParagraph"/>
      </w:pPr>
      <w:r>
        <w:t xml:space="preserve">The failure mode—failing tests with low‑entropy input—confirms that the amplification process is not creating randomness where none exists, but rather faithfully expanding whatever entropy is present [8].</w:t>
      </w:r>
    </w:p>
    <w:bookmarkEnd w:id="71"/>
    <w:bookmarkEnd w:id="72"/>
    <w:bookmarkStart w:id="73" w:name="implications"/>
    <w:p>
      <w:pPr>
        <w:pStyle w:val="Heading3"/>
      </w:pPr>
      <w:r>
        <w:t xml:space="preserve">6. Implications</w:t>
      </w:r>
    </w:p>
    <w:p>
      <w:pPr>
        <w:pStyle w:val="FirstParagraph"/>
      </w:pPr>
      <w:r>
        <w:t xml:space="preserve">Synthetic chaos demonstrates that genuine novelty can be harvested from physical substrates and amplified into structured output through deterministic means. The parallel to social transformation is left for the reader to draw.</w:t>
      </w:r>
    </w:p>
    <w:p>
      <w:r>
        <w:pict>
          <v:rect style="width:0;height:1.5pt" o:hralign="center" o:hrstd="t" o:hr="t"/>
        </w:pict>
      </w:r>
    </w:p>
    <w:bookmarkEnd w:id="73"/>
    <w:bookmarkEnd w:id="74"/>
    <w:bookmarkEnd w:id="75"/>
    <w:bookmarkStart w:id="113" w:name="X8d33acba12ffe807b757c0eaba755826a730404"/>
    <w:p>
      <w:pPr>
        <w:pStyle w:val="Heading1"/>
      </w:pPr>
      <w:r>
        <w:t xml:space="preserve">PART II: THE ARCHITECTURE OF HEALTHY AUTHORITY</w:t>
      </w:r>
    </w:p>
    <w:p>
      <w:r>
        <w:pict>
          <v:rect style="width:0;height:1.5pt" o:hralign="center" o:hrstd="t" o:hr="t"/>
        </w:pict>
      </w:r>
    </w:p>
    <w:bookmarkStart w:id="79" w:name="chapter-5-authority-in-complex-systems"/>
    <w:p>
      <w:pPr>
        <w:pStyle w:val="Heading2"/>
      </w:pPr>
      <w:r>
        <w:t xml:space="preserve">Chapter 5: Authority in Complex Systems</w:t>
      </w:r>
    </w:p>
    <w:bookmarkStart w:id="76" w:name="authority-as-a-natural-system-function"/>
    <w:p>
      <w:pPr>
        <w:pStyle w:val="Heading3"/>
      </w:pPr>
      <w:r>
        <w:t xml:space="preserve">5.1 Authority as a Natural System Function</w:t>
      </w:r>
    </w:p>
    <w:p>
      <w:pPr>
        <w:pStyle w:val="FirstParagraph"/>
      </w:pPr>
      <w:r>
        <w:t xml:space="preserve">Authority is not merely a social construct or political imposition; it is an essential function in all complex systems. From the regulation of gene expression in cellular biology to the coordination of traffic flows in urban systems, authority mechanisms enable coherence, coordination, and adaptive response. In Systematic Universalism, authority is understood as the</w:t>
      </w:r>
      <w:r>
        <w:t xml:space="preserve"> </w:t>
      </w:r>
      <w:r>
        <w:rPr>
          <w:b/>
          <w:bCs/>
        </w:rPr>
        <w:t xml:space="preserve">legitimate capacity to influence system behavior and maintain coherence.</w:t>
      </w:r>
    </w:p>
    <w:p>
      <w:pPr>
        <w:pStyle w:val="BodyText"/>
      </w:pPr>
      <w:r>
        <w:t xml:space="preserve">Every living system requires some form of authority to:</w:t>
      </w:r>
    </w:p>
    <w:p>
      <w:pPr>
        <w:pStyle w:val="Compact"/>
        <w:numPr>
          <w:ilvl w:val="0"/>
          <w:numId w:val="1012"/>
        </w:numPr>
      </w:pPr>
      <w:r>
        <w:rPr>
          <w:b/>
          <w:bCs/>
        </w:rPr>
        <w:t xml:space="preserve">Coordinate components</w:t>
      </w:r>
      <w:r>
        <w:t xml:space="preserve"> </w:t>
      </w:r>
      <w:r>
        <w:t xml:space="preserve">toward common purposes</w:t>
      </w:r>
    </w:p>
    <w:p>
      <w:pPr>
        <w:pStyle w:val="Compact"/>
        <w:numPr>
          <w:ilvl w:val="0"/>
          <w:numId w:val="1012"/>
        </w:numPr>
      </w:pPr>
      <w:r>
        <w:rPr>
          <w:b/>
          <w:bCs/>
        </w:rPr>
        <w:t xml:space="preserve">Regulate internal processes</w:t>
      </w:r>
      <w:r>
        <w:t xml:space="preserve"> </w:t>
      </w:r>
      <w:r>
        <w:t xml:space="preserve">to maintain homeostasis</w:t>
      </w:r>
    </w:p>
    <w:p>
      <w:pPr>
        <w:pStyle w:val="Compact"/>
        <w:numPr>
          <w:ilvl w:val="0"/>
          <w:numId w:val="1012"/>
        </w:numPr>
      </w:pPr>
      <w:r>
        <w:rPr>
          <w:b/>
          <w:bCs/>
        </w:rPr>
        <w:t xml:space="preserve">Respond to environmental changes</w:t>
      </w:r>
      <w:r>
        <w:t xml:space="preserve"> </w:t>
      </w:r>
      <w:r>
        <w:t xml:space="preserve">with appropriate adaptation</w:t>
      </w:r>
    </w:p>
    <w:p>
      <w:pPr>
        <w:pStyle w:val="Compact"/>
        <w:numPr>
          <w:ilvl w:val="0"/>
          <w:numId w:val="1012"/>
        </w:numPr>
      </w:pPr>
      <w:r>
        <w:rPr>
          <w:b/>
          <w:bCs/>
        </w:rPr>
        <w:t xml:space="preserve">Distribute resources</w:t>
      </w:r>
      <w:r>
        <w:t xml:space="preserve"> </w:t>
      </w:r>
      <w:r>
        <w:t xml:space="preserve">according to system needs</w:t>
      </w:r>
    </w:p>
    <w:p>
      <w:pPr>
        <w:pStyle w:val="Compact"/>
        <w:numPr>
          <w:ilvl w:val="0"/>
          <w:numId w:val="1012"/>
        </w:numPr>
      </w:pPr>
      <w:r>
        <w:rPr>
          <w:b/>
          <w:bCs/>
        </w:rPr>
        <w:t xml:space="preserve">Enforce boundaries</w:t>
      </w:r>
      <w:r>
        <w:t xml:space="preserve"> </w:t>
      </w:r>
      <w:r>
        <w:t xml:space="preserve">that protect system integrity</w:t>
      </w:r>
    </w:p>
    <w:p>
      <w:pPr>
        <w:pStyle w:val="FirstParagraph"/>
      </w:pPr>
      <w:r>
        <w:t xml:space="preserve">The fundamental question is not whether authority exists in systems, but what forms it takes, how it is legitimized, and how it remains accountable to the whole it serves.</w:t>
      </w:r>
    </w:p>
    <w:bookmarkEnd w:id="76"/>
    <w:bookmarkStart w:id="77" w:name="the-spectrum-of-authority"/>
    <w:p>
      <w:pPr>
        <w:pStyle w:val="Heading3"/>
      </w:pPr>
      <w:r>
        <w:t xml:space="preserve">5.2 The Spectrum of Authority</w:t>
      </w:r>
    </w:p>
    <w:p>
      <w:pPr>
        <w:pStyle w:val="FirstParagraph"/>
      </w:pPr>
      <w:r>
        <w:t xml:space="preserve">Authority operates along a spectrum from explicit enforcement to implicit acceptance. Understanding this spectrum is essential for designing healthy governance systems.</w:t>
      </w:r>
    </w:p>
    <w:p>
      <w:pPr>
        <w:pStyle w:val="BodyText"/>
      </w:pPr>
      <w:r>
        <w:rPr>
          <w:b/>
          <w:bCs/>
        </w:rPr>
        <w:t xml:space="preserve">Pure Explicit Authority:</w:t>
      </w:r>
      <w:r>
        <w:t xml:space="preserve"> </w:t>
      </w:r>
      <w:r>
        <w:t xml:space="preserve">Authority exercised through direct monitoring and enforcement. Compliance occurs because non-compliance would be punished. Example: A prison guard directing inmates.</w:t>
      </w:r>
    </w:p>
    <w:p>
      <w:pPr>
        <w:pStyle w:val="BodyText"/>
      </w:pPr>
      <w:r>
        <w:rPr>
          <w:b/>
          <w:bCs/>
        </w:rPr>
        <w:t xml:space="preserve">Enforced Latent Authority:</w:t>
      </w:r>
      <w:r>
        <w:t xml:space="preserve"> </w:t>
      </w:r>
      <w:r>
        <w:t xml:space="preserve">Authority that could be enforced but need not be, because subordinates have internalized hierarchical relationships. The possibility of enforcement remains in the background. Example: Employees following manager’s directives without being watched.</w:t>
      </w:r>
    </w:p>
    <w:p>
      <w:pPr>
        <w:pStyle w:val="BodyText"/>
      </w:pPr>
      <w:r>
        <w:rPr>
          <w:b/>
          <w:bCs/>
        </w:rPr>
        <w:t xml:space="preserve">Unenforced Latent Authority:</w:t>
      </w:r>
      <w:r>
        <w:t xml:space="preserve"> </w:t>
      </w:r>
      <w:r>
        <w:t xml:space="preserve">Authority sustained purely by internalized acceptance, without any realistic threat of enforcement. Subordinates comply because they accept the superior’s authority, not because they fear sanctions. Example: Citizens following laws even when no police are present.</w:t>
      </w:r>
    </w:p>
    <w:p>
      <w:pPr>
        <w:pStyle w:val="BodyText"/>
      </w:pPr>
      <w:r>
        <w:rPr>
          <w:b/>
          <w:bCs/>
        </w:rPr>
        <w:t xml:space="preserve">Formal but Hollow Authority:</w:t>
      </w:r>
      <w:r>
        <w:t xml:space="preserve"> </w:t>
      </w:r>
      <w:r>
        <w:t xml:space="preserve">Authority that exists on paper but is not exercised because the superior lacks information or capacity. Example: A CEO who doesn’t understand the technology their company produces. This aligns with Aghion and Tirole’s (1997) concept of formal authority without real authority.</w:t>
      </w:r>
    </w:p>
    <w:p>
      <w:pPr>
        <w:pStyle w:val="BodyText"/>
      </w:pPr>
      <w:r>
        <w:rPr>
          <w:b/>
          <w:bCs/>
        </w:rPr>
        <w:t xml:space="preserve">Real Authority:</w:t>
      </w:r>
      <w:r>
        <w:t xml:space="preserve"> </w:t>
      </w:r>
      <w:r>
        <w:t xml:space="preserve">Effective control exercised by informed subordinates despite formal subordination. Example: A junior programmer whose technical expertise shapes decisions more than their manager’s formal authority (Aghion &amp; Tirole, 1997).</w:t>
      </w:r>
    </w:p>
    <w:p>
      <w:pPr>
        <w:pStyle w:val="BodyText"/>
      </w:pPr>
      <w:r>
        <w:rPr>
          <w:b/>
          <w:bCs/>
        </w:rPr>
        <w:t xml:space="preserve">Implicit Authority:</w:t>
      </w:r>
      <w:r>
        <w:t xml:space="preserve"> </w:t>
      </w:r>
      <w:r>
        <w:t xml:space="preserve">The authority of ideas accepted on their merits, independent of hierarchical position. Example: A compelling argument that persuades regardless of who offers it.</w:t>
      </w:r>
    </w:p>
    <w:p>
      <w:pPr>
        <w:pStyle w:val="BodyText"/>
      </w:pPr>
      <w:r>
        <w:t xml:space="preserve">At one end of this spectrum stands authority backed by force; at the other end stands authority backed by truth.</w:t>
      </w:r>
    </w:p>
    <w:bookmarkEnd w:id="77"/>
    <w:bookmarkStart w:id="78" w:name="why-the-spectrum-matters"/>
    <w:p>
      <w:pPr>
        <w:pStyle w:val="Heading3"/>
      </w:pPr>
      <w:r>
        <w:t xml:space="preserve">5.3 Why the Spectrum Matters</w:t>
      </w:r>
    </w:p>
    <w:p>
      <w:pPr>
        <w:pStyle w:val="FirstParagraph"/>
      </w:pPr>
      <w:r>
        <w:t xml:space="preserve">The dominant institutions of modern society are heavily weighted toward the explicit end of the spectrum. They assume that authority must flow from position, that compliance must be enforced, that hierarchy is the natural form of organization. This assumption is so pervasive that alternatives are often invisible.</w:t>
      </w:r>
    </w:p>
    <w:p>
      <w:pPr>
        <w:pStyle w:val="BodyText"/>
      </w:pPr>
      <w:r>
        <w:t xml:space="preserve">Yet the most powerful forms of authority in human life are often implicit. We follow good ideas because they are good, not because someone commanded us. We adopt practices because they work, not because they are mandated. We believe claims because they are true, not because of who made them.</w:t>
      </w:r>
    </w:p>
    <w:p>
      <w:pPr>
        <w:pStyle w:val="BodyText"/>
      </w:pPr>
      <w:r>
        <w:t xml:space="preserve">A civilization that understands authority in all its forms can design institutions that harness implicit authority while using explicit authority only where necessary. This is the project of the chapters that follow.</w:t>
      </w:r>
    </w:p>
    <w:p>
      <w:r>
        <w:pict>
          <v:rect style="width:0;height:1.5pt" o:hralign="center" o:hrstd="t" o:hr="t"/>
        </w:pict>
      </w:r>
    </w:p>
    <w:bookmarkEnd w:id="78"/>
    <w:bookmarkEnd w:id="79"/>
    <w:bookmarkStart w:id="85" w:name="X5eb0e6f8ab08c879d3415a39fcb17db75534324"/>
    <w:p>
      <w:pPr>
        <w:pStyle w:val="Heading2"/>
      </w:pPr>
      <w:r>
        <w:t xml:space="preserve">Chapter 6: Explicit Authority — The Visible Architecture</w:t>
      </w:r>
    </w:p>
    <w:bookmarkStart w:id="80" w:name="characteristics-of-explicit-authority"/>
    <w:p>
      <w:pPr>
        <w:pStyle w:val="Heading3"/>
      </w:pPr>
      <w:r>
        <w:t xml:space="preserve">6.1 Characteristics of Explicit Authority</w:t>
      </w:r>
    </w:p>
    <w:p>
      <w:pPr>
        <w:pStyle w:val="FirstParagraph"/>
      </w:pPr>
      <w:r>
        <w:t xml:space="preserve">Explicit authority operates through formal, visible mechanisms that are openly acknowledged and often codified:</w:t>
      </w:r>
    </w:p>
    <w:p>
      <w:pPr>
        <w:pStyle w:val="Compact"/>
        <w:numPr>
          <w:ilvl w:val="0"/>
          <w:numId w:val="1013"/>
        </w:numPr>
      </w:pPr>
      <w:r>
        <w:rPr>
          <w:b/>
          <w:bCs/>
        </w:rPr>
        <w:t xml:space="preserve">Formal designation:</w:t>
      </w:r>
      <w:r>
        <w:t xml:space="preserve"> </w:t>
      </w:r>
      <w:r>
        <w:t xml:space="preserve">Clear roles, titles, and responsibilities</w:t>
      </w:r>
    </w:p>
    <w:p>
      <w:pPr>
        <w:pStyle w:val="Compact"/>
        <w:numPr>
          <w:ilvl w:val="0"/>
          <w:numId w:val="1013"/>
        </w:numPr>
      </w:pPr>
      <w:r>
        <w:rPr>
          <w:b/>
          <w:bCs/>
        </w:rPr>
        <w:t xml:space="preserve">Documented rules:</w:t>
      </w:r>
      <w:r>
        <w:t xml:space="preserve"> </w:t>
      </w:r>
      <w:r>
        <w:t xml:space="preserve">Written laws, regulations, and procedures</w:t>
      </w:r>
    </w:p>
    <w:p>
      <w:pPr>
        <w:pStyle w:val="Compact"/>
        <w:numPr>
          <w:ilvl w:val="0"/>
          <w:numId w:val="1013"/>
        </w:numPr>
      </w:pPr>
      <w:r>
        <w:rPr>
          <w:b/>
          <w:bCs/>
        </w:rPr>
        <w:t xml:space="preserve">Transparent processes:</w:t>
      </w:r>
      <w:r>
        <w:t xml:space="preserve"> </w:t>
      </w:r>
      <w:r>
        <w:t xml:space="preserve">Decision-making follows visible pathways</w:t>
      </w:r>
    </w:p>
    <w:p>
      <w:pPr>
        <w:pStyle w:val="Compact"/>
        <w:numPr>
          <w:ilvl w:val="0"/>
          <w:numId w:val="1013"/>
        </w:numPr>
      </w:pPr>
      <w:r>
        <w:rPr>
          <w:b/>
          <w:bCs/>
        </w:rPr>
        <w:t xml:space="preserve">Accountability mechanisms:</w:t>
      </w:r>
      <w:r>
        <w:t xml:space="preserve"> </w:t>
      </w:r>
      <w:r>
        <w:t xml:space="preserve">Formal checks and balances</w:t>
      </w:r>
    </w:p>
    <w:p>
      <w:pPr>
        <w:pStyle w:val="Compact"/>
        <w:numPr>
          <w:ilvl w:val="0"/>
          <w:numId w:val="1013"/>
        </w:numPr>
      </w:pPr>
      <w:r>
        <w:rPr>
          <w:b/>
          <w:bCs/>
        </w:rPr>
        <w:t xml:space="preserve">Intentional design:</w:t>
      </w:r>
      <w:r>
        <w:t xml:space="preserve"> </w:t>
      </w:r>
      <w:r>
        <w:t xml:space="preserve">Consciously created and modified</w:t>
      </w:r>
    </w:p>
    <w:bookmarkEnd w:id="80"/>
    <w:bookmarkStart w:id="81" w:name="examples-across-system-scales"/>
    <w:p>
      <w:pPr>
        <w:pStyle w:val="Heading3"/>
      </w:pPr>
      <w:r>
        <w:t xml:space="preserve">6.2 Examples Across System Scales</w:t>
      </w:r>
    </w:p>
    <w:p>
      <w:pPr>
        <w:pStyle w:val="Compact"/>
        <w:numPr>
          <w:ilvl w:val="0"/>
          <w:numId w:val="1014"/>
        </w:numPr>
      </w:pPr>
      <w:r>
        <w:rPr>
          <w:b/>
          <w:bCs/>
        </w:rPr>
        <w:t xml:space="preserve">Biological:</w:t>
      </w:r>
      <w:r>
        <w:t xml:space="preserve"> </w:t>
      </w:r>
      <w:r>
        <w:t xml:space="preserve">Hormonal signaling systems with specific receptors</w:t>
      </w:r>
    </w:p>
    <w:p>
      <w:pPr>
        <w:pStyle w:val="Compact"/>
        <w:numPr>
          <w:ilvl w:val="0"/>
          <w:numId w:val="1014"/>
        </w:numPr>
      </w:pPr>
      <w:r>
        <w:rPr>
          <w:b/>
          <w:bCs/>
        </w:rPr>
        <w:t xml:space="preserve">Social:</w:t>
      </w:r>
      <w:r>
        <w:t xml:space="preserve"> </w:t>
      </w:r>
      <w:r>
        <w:t xml:space="preserve">Constitutional governments with separated powers</w:t>
      </w:r>
    </w:p>
    <w:p>
      <w:pPr>
        <w:pStyle w:val="Compact"/>
        <w:numPr>
          <w:ilvl w:val="0"/>
          <w:numId w:val="1014"/>
        </w:numPr>
      </w:pPr>
      <w:r>
        <w:rPr>
          <w:b/>
          <w:bCs/>
        </w:rPr>
        <w:t xml:space="preserve">Organizational:</w:t>
      </w:r>
      <w:r>
        <w:t xml:space="preserve"> </w:t>
      </w:r>
      <w:r>
        <w:t xml:space="preserve">Corporate hierarchies with clear reporting structures</w:t>
      </w:r>
    </w:p>
    <w:p>
      <w:pPr>
        <w:pStyle w:val="Compact"/>
        <w:numPr>
          <w:ilvl w:val="0"/>
          <w:numId w:val="1014"/>
        </w:numPr>
      </w:pPr>
      <w:r>
        <w:rPr>
          <w:b/>
          <w:bCs/>
        </w:rPr>
        <w:t xml:space="preserve">Technological:</w:t>
      </w:r>
      <w:r>
        <w:t xml:space="preserve"> </w:t>
      </w:r>
      <w:r>
        <w:t xml:space="preserve">Computer protocols with defined commands and responses</w:t>
      </w:r>
    </w:p>
    <w:bookmarkEnd w:id="81"/>
    <w:bookmarkStart w:id="82" w:name="strengths-of-explicit-authority"/>
    <w:p>
      <w:pPr>
        <w:pStyle w:val="Heading3"/>
      </w:pPr>
      <w:r>
        <w:t xml:space="preserve">6.3 Strengths of Explicit Authority</w:t>
      </w:r>
    </w:p>
    <w:p>
      <w:pPr>
        <w:pStyle w:val="Compact"/>
        <w:numPr>
          <w:ilvl w:val="0"/>
          <w:numId w:val="1015"/>
        </w:numPr>
      </w:pPr>
      <w:r>
        <w:rPr>
          <w:b/>
          <w:bCs/>
        </w:rPr>
        <w:t xml:space="preserve">Predictability:</w:t>
      </w:r>
      <w:r>
        <w:t xml:space="preserve"> </w:t>
      </w:r>
      <w:r>
        <w:t xml:space="preserve">Clear rules enable coordinated action</w:t>
      </w:r>
    </w:p>
    <w:p>
      <w:pPr>
        <w:pStyle w:val="Compact"/>
        <w:numPr>
          <w:ilvl w:val="0"/>
          <w:numId w:val="1015"/>
        </w:numPr>
      </w:pPr>
      <w:r>
        <w:rPr>
          <w:b/>
          <w:bCs/>
        </w:rPr>
        <w:t xml:space="preserve">Accountability:</w:t>
      </w:r>
      <w:r>
        <w:t xml:space="preserve"> </w:t>
      </w:r>
      <w:r>
        <w:t xml:space="preserve">Designated responsibility makes oversight possible</w:t>
      </w:r>
    </w:p>
    <w:p>
      <w:pPr>
        <w:pStyle w:val="Compact"/>
        <w:numPr>
          <w:ilvl w:val="0"/>
          <w:numId w:val="1015"/>
        </w:numPr>
      </w:pPr>
      <w:r>
        <w:rPr>
          <w:b/>
          <w:bCs/>
        </w:rPr>
        <w:t xml:space="preserve">Scalability:</w:t>
      </w:r>
      <w:r>
        <w:t xml:space="preserve"> </w:t>
      </w:r>
      <w:r>
        <w:t xml:space="preserve">Formal systems can handle complexity through specialization</w:t>
      </w:r>
    </w:p>
    <w:p>
      <w:pPr>
        <w:pStyle w:val="Compact"/>
        <w:numPr>
          <w:ilvl w:val="0"/>
          <w:numId w:val="1015"/>
        </w:numPr>
      </w:pPr>
      <w:r>
        <w:rPr>
          <w:b/>
          <w:bCs/>
        </w:rPr>
        <w:t xml:space="preserve">Stability:</w:t>
      </w:r>
      <w:r>
        <w:t xml:space="preserve"> </w:t>
      </w:r>
      <w:r>
        <w:t xml:space="preserve">Well-designed explicit authority provides reliable coordination</w:t>
      </w:r>
    </w:p>
    <w:p>
      <w:pPr>
        <w:pStyle w:val="Compact"/>
        <w:numPr>
          <w:ilvl w:val="0"/>
          <w:numId w:val="1015"/>
        </w:numPr>
      </w:pPr>
      <w:r>
        <w:rPr>
          <w:b/>
          <w:bCs/>
        </w:rPr>
        <w:t xml:space="preserve">Transparency:</w:t>
      </w:r>
      <w:r>
        <w:t xml:space="preserve"> </w:t>
      </w:r>
      <w:r>
        <w:t xml:space="preserve">Processes are visible and can be examined</w:t>
      </w:r>
    </w:p>
    <w:bookmarkEnd w:id="82"/>
    <w:bookmarkStart w:id="83" w:name="pathologies-of-explicit-authority"/>
    <w:p>
      <w:pPr>
        <w:pStyle w:val="Heading3"/>
      </w:pPr>
      <w:r>
        <w:t xml:space="preserve">6.4 Pathologies of Explicit Authority</w:t>
      </w:r>
    </w:p>
    <w:p>
      <w:pPr>
        <w:pStyle w:val="Compact"/>
        <w:numPr>
          <w:ilvl w:val="0"/>
          <w:numId w:val="1016"/>
        </w:numPr>
      </w:pPr>
      <w:r>
        <w:rPr>
          <w:b/>
          <w:bCs/>
        </w:rPr>
        <w:t xml:space="preserve">Rigidity:</w:t>
      </w:r>
      <w:r>
        <w:t xml:space="preserve"> </w:t>
      </w:r>
      <w:r>
        <w:t xml:space="preserve">Difficulty adapting to changing conditions</w:t>
      </w:r>
    </w:p>
    <w:p>
      <w:pPr>
        <w:pStyle w:val="Compact"/>
        <w:numPr>
          <w:ilvl w:val="0"/>
          <w:numId w:val="1016"/>
        </w:numPr>
      </w:pPr>
      <w:r>
        <w:rPr>
          <w:b/>
          <w:bCs/>
        </w:rPr>
        <w:t xml:space="preserve">Bureaucracy:</w:t>
      </w:r>
      <w:r>
        <w:t xml:space="preserve"> </w:t>
      </w:r>
      <w:r>
        <w:t xml:space="preserve">Procedures become ends in themselves</w:t>
      </w:r>
    </w:p>
    <w:p>
      <w:pPr>
        <w:pStyle w:val="Compact"/>
        <w:numPr>
          <w:ilvl w:val="0"/>
          <w:numId w:val="1016"/>
        </w:numPr>
      </w:pPr>
      <w:r>
        <w:rPr>
          <w:b/>
          <w:bCs/>
        </w:rPr>
        <w:t xml:space="preserve">Alienation:</w:t>
      </w:r>
      <w:r>
        <w:t xml:space="preserve"> </w:t>
      </w:r>
      <w:r>
        <w:t xml:space="preserve">Components may follow rules without understanding purposes</w:t>
      </w:r>
    </w:p>
    <w:p>
      <w:pPr>
        <w:pStyle w:val="Compact"/>
        <w:numPr>
          <w:ilvl w:val="0"/>
          <w:numId w:val="1016"/>
        </w:numPr>
      </w:pPr>
      <w:r>
        <w:rPr>
          <w:b/>
          <w:bCs/>
        </w:rPr>
        <w:t xml:space="preserve">Corruption:</w:t>
      </w:r>
      <w:r>
        <w:t xml:space="preserve"> </w:t>
      </w:r>
      <w:r>
        <w:t xml:space="preserve">Formal power can be exploited for private gain</w:t>
      </w:r>
    </w:p>
    <w:p>
      <w:pPr>
        <w:pStyle w:val="Compact"/>
        <w:numPr>
          <w:ilvl w:val="0"/>
          <w:numId w:val="1016"/>
        </w:numPr>
      </w:pPr>
      <w:r>
        <w:rPr>
          <w:b/>
          <w:bCs/>
        </w:rPr>
        <w:t xml:space="preserve">Capture:</w:t>
      </w:r>
      <w:r>
        <w:t xml:space="preserve"> </w:t>
      </w:r>
      <w:r>
        <w:t xml:space="preserve">Regulators may come to serve regulated industries</w:t>
      </w:r>
    </w:p>
    <w:p>
      <w:pPr>
        <w:pStyle w:val="Compact"/>
        <w:numPr>
          <w:ilvl w:val="0"/>
          <w:numId w:val="1016"/>
        </w:numPr>
      </w:pPr>
      <w:r>
        <w:rPr>
          <w:b/>
          <w:bCs/>
        </w:rPr>
        <w:t xml:space="preserve">Insulation:</w:t>
      </w:r>
      <w:r>
        <w:t xml:space="preserve"> </w:t>
      </w:r>
      <w:r>
        <w:t xml:space="preserve">Decision-makers shielded from consequences</w:t>
      </w:r>
    </w:p>
    <w:bookmarkEnd w:id="83"/>
    <w:bookmarkStart w:id="84" w:name="when-explicit-authority-is-appropriate"/>
    <w:p>
      <w:pPr>
        <w:pStyle w:val="Heading3"/>
      </w:pPr>
      <w:r>
        <w:t xml:space="preserve">6.5 When Explicit Authority Is Appropriate</w:t>
      </w:r>
    </w:p>
    <w:p>
      <w:pPr>
        <w:pStyle w:val="FirstParagraph"/>
      </w:pPr>
      <w:r>
        <w:t xml:space="preserve">Explicit authority works best when:</w:t>
      </w:r>
    </w:p>
    <w:p>
      <w:pPr>
        <w:pStyle w:val="Compact"/>
        <w:numPr>
          <w:ilvl w:val="0"/>
          <w:numId w:val="1017"/>
        </w:numPr>
      </w:pPr>
      <w:r>
        <w:t xml:space="preserve">Situations are stable and predictable</w:t>
      </w:r>
    </w:p>
    <w:p>
      <w:pPr>
        <w:pStyle w:val="Compact"/>
        <w:numPr>
          <w:ilvl w:val="0"/>
          <w:numId w:val="1017"/>
        </w:numPr>
      </w:pPr>
      <w:r>
        <w:t xml:space="preserve">Clear rules can be specified in advance</w:t>
      </w:r>
    </w:p>
    <w:p>
      <w:pPr>
        <w:pStyle w:val="Compact"/>
        <w:numPr>
          <w:ilvl w:val="0"/>
          <w:numId w:val="1017"/>
        </w:numPr>
      </w:pPr>
      <w:r>
        <w:t xml:space="preserve">Uniformity across contexts is desirable</w:t>
      </w:r>
    </w:p>
    <w:p>
      <w:pPr>
        <w:pStyle w:val="Compact"/>
        <w:numPr>
          <w:ilvl w:val="0"/>
          <w:numId w:val="1017"/>
        </w:numPr>
      </w:pPr>
      <w:r>
        <w:t xml:space="preserve">Accountability requires documented trails</w:t>
      </w:r>
    </w:p>
    <w:p>
      <w:pPr>
        <w:pStyle w:val="Compact"/>
        <w:numPr>
          <w:ilvl w:val="0"/>
          <w:numId w:val="1017"/>
        </w:numPr>
      </w:pPr>
      <w:r>
        <w:t xml:space="preserve">The costs of error are high</w:t>
      </w:r>
    </w:p>
    <w:p>
      <w:r>
        <w:pict>
          <v:rect style="width:0;height:1.5pt" o:hralign="center" o:hrstd="t" o:hr="t"/>
        </w:pict>
      </w:r>
    </w:p>
    <w:bookmarkEnd w:id="84"/>
    <w:bookmarkEnd w:id="85"/>
    <w:bookmarkStart w:id="90" w:name="Xe140dfba70cc34404ec1c1b64662fbac785e282"/>
    <w:p>
      <w:pPr>
        <w:pStyle w:val="Heading2"/>
      </w:pPr>
      <w:r>
        <w:t xml:space="preserve">Chapter 7: Latent Authority — Internalized Hierarchy</w:t>
      </w:r>
    </w:p>
    <w:bookmarkStart w:id="86" w:name="defining-latent-authority"/>
    <w:p>
      <w:pPr>
        <w:pStyle w:val="Heading3"/>
      </w:pPr>
      <w:r>
        <w:t xml:space="preserve">7.1 Defining Latent Authority</w:t>
      </w:r>
    </w:p>
    <w:p>
      <w:pPr>
        <w:pStyle w:val="FirstParagraph"/>
      </w:pPr>
      <w:r>
        <w:t xml:space="preserve">Latent authority, as developed by van den Brink and Gilles, refers to situations where subordinates submit to authority even when it is not explicitly enforced. It represents voluntary compliance that remains embedded within hierarchical relationships (van den Brink &amp; Gilles, 2003, 2004, 2012).</w:t>
      </w:r>
    </w:p>
    <w:p>
      <w:pPr>
        <w:pStyle w:val="BodyText"/>
      </w:pPr>
      <w:r>
        <w:t xml:space="preserve">The key insight is that authority relationships can survive the removal of enforcement mechanisms, provided they have been internalized by subordinates. A manager whose directives are followed without any need for monitoring possesses latent authority over their subordinates.</w:t>
      </w:r>
    </w:p>
    <w:bookmarkEnd w:id="86"/>
    <w:bookmarkStart w:id="87" w:name="how-latent-authority-develops"/>
    <w:p>
      <w:pPr>
        <w:pStyle w:val="Heading3"/>
      </w:pPr>
      <w:r>
        <w:t xml:space="preserve">7.2 How Latent Authority Develops</w:t>
      </w:r>
    </w:p>
    <w:p>
      <w:pPr>
        <w:pStyle w:val="FirstParagraph"/>
      </w:pPr>
      <w:r>
        <w:t xml:space="preserve">Latent authority emerges through:</w:t>
      </w:r>
    </w:p>
    <w:p>
      <w:pPr>
        <w:pStyle w:val="Compact"/>
        <w:numPr>
          <w:ilvl w:val="0"/>
          <w:numId w:val="1018"/>
        </w:numPr>
      </w:pPr>
      <w:r>
        <w:rPr>
          <w:b/>
          <w:bCs/>
        </w:rPr>
        <w:t xml:space="preserve">Socialization:</w:t>
      </w:r>
      <w:r>
        <w:t xml:space="preserve"> </w:t>
      </w:r>
      <w:r>
        <w:t xml:space="preserve">Learning to accept certain authority relationships as natural</w:t>
      </w:r>
    </w:p>
    <w:p>
      <w:pPr>
        <w:pStyle w:val="Compact"/>
        <w:numPr>
          <w:ilvl w:val="0"/>
          <w:numId w:val="1018"/>
        </w:numPr>
      </w:pPr>
      <w:r>
        <w:rPr>
          <w:b/>
          <w:bCs/>
        </w:rPr>
        <w:t xml:space="preserve">Habituation:</w:t>
      </w:r>
      <w:r>
        <w:t xml:space="preserve"> </w:t>
      </w:r>
      <w:r>
        <w:t xml:space="preserve">Repeated compliance creating automatic patterns</w:t>
      </w:r>
    </w:p>
    <w:p>
      <w:pPr>
        <w:pStyle w:val="Compact"/>
        <w:numPr>
          <w:ilvl w:val="0"/>
          <w:numId w:val="1018"/>
        </w:numPr>
      </w:pPr>
      <w:r>
        <w:rPr>
          <w:b/>
          <w:bCs/>
        </w:rPr>
        <w:t xml:space="preserve">Legitimacy beliefs:</w:t>
      </w:r>
      <w:r>
        <w:t xml:space="preserve"> </w:t>
      </w:r>
      <w:r>
        <w:t xml:space="preserve">Accepting that authority figures have the right to direct</w:t>
      </w:r>
    </w:p>
    <w:p>
      <w:pPr>
        <w:pStyle w:val="Compact"/>
        <w:numPr>
          <w:ilvl w:val="0"/>
          <w:numId w:val="1018"/>
        </w:numPr>
      </w:pPr>
      <w:r>
        <w:rPr>
          <w:b/>
          <w:bCs/>
        </w:rPr>
        <w:t xml:space="preserve">Cultural norms:</w:t>
      </w:r>
      <w:r>
        <w:t xml:space="preserve"> </w:t>
      </w:r>
      <w:r>
        <w:t xml:space="preserve">Being embedded in cultures that respect hierarchy</w:t>
      </w:r>
    </w:p>
    <w:p>
      <w:pPr>
        <w:pStyle w:val="Compact"/>
        <w:numPr>
          <w:ilvl w:val="0"/>
          <w:numId w:val="1018"/>
        </w:numPr>
      </w:pPr>
      <w:r>
        <w:rPr>
          <w:b/>
          <w:bCs/>
        </w:rPr>
        <w:t xml:space="preserve">Performance legitimacy:</w:t>
      </w:r>
      <w:r>
        <w:t xml:space="preserve"> </w:t>
      </w:r>
      <w:r>
        <w:t xml:space="preserve">Authority figures who consistently produce good outcomes</w:t>
      </w:r>
    </w:p>
    <w:bookmarkEnd w:id="87"/>
    <w:bookmarkStart w:id="88" w:name="the-persistence-of-latent-authority"/>
    <w:p>
      <w:pPr>
        <w:pStyle w:val="Heading3"/>
      </w:pPr>
      <w:r>
        <w:t xml:space="preserve">7.3 The Persistence of Latent Authority</w:t>
      </w:r>
    </w:p>
    <w:p>
      <w:pPr>
        <w:pStyle w:val="FirstParagraph"/>
      </w:pPr>
      <w:r>
        <w:t xml:space="preserve">Van den Brink and Gilles demonstrate that latent authority can be sustained as an equilibrium under certain conditions. When enforcement costs are low enough, both explicit and latent authority may coexist. When enforcement costs rise, latent authority may persist even after explicit authority becomes infeasible (van den Brink &amp; Gilles, 2003, p. 15).</w:t>
      </w:r>
    </w:p>
    <w:p>
      <w:pPr>
        <w:pStyle w:val="BodyText"/>
      </w:pPr>
      <w:r>
        <w:t xml:space="preserve">This explains why organizations can function without constant surveillance, why laws are mostly obeyed without police presence, and why some leaders retain influence even after losing formal power.</w:t>
      </w:r>
    </w:p>
    <w:bookmarkEnd w:id="88"/>
    <w:bookmarkStart w:id="89" w:name="the-limits-of-latent-authority"/>
    <w:p>
      <w:pPr>
        <w:pStyle w:val="Heading3"/>
      </w:pPr>
      <w:r>
        <w:t xml:space="preserve">7.4 The Limits of Latent Authority</w:t>
      </w:r>
    </w:p>
    <w:p>
      <w:pPr>
        <w:pStyle w:val="FirstParagraph"/>
      </w:pPr>
      <w:r>
        <w:t xml:space="preserve">Latent authority remains fundamentally hierarchical. It still presupposes a superior-subordinate relationship; it simply posits that this relationship can function without active enforcement. Authority still attaches to persons occupying roles within organizational structures.</w:t>
      </w:r>
    </w:p>
    <w:p>
      <w:pPr>
        <w:pStyle w:val="BodyText"/>
      </w:pPr>
      <w:r>
        <w:t xml:space="preserve">This means latent authority inherits some of the limitations of hierarchy:</w:t>
      </w:r>
    </w:p>
    <w:p>
      <w:pPr>
        <w:pStyle w:val="Compact"/>
        <w:numPr>
          <w:ilvl w:val="0"/>
          <w:numId w:val="1019"/>
        </w:numPr>
      </w:pPr>
      <w:r>
        <w:t xml:space="preserve">It can perpetuate unjust power structures</w:t>
      </w:r>
    </w:p>
    <w:p>
      <w:pPr>
        <w:pStyle w:val="Compact"/>
        <w:numPr>
          <w:ilvl w:val="0"/>
          <w:numId w:val="1019"/>
        </w:numPr>
      </w:pPr>
      <w:r>
        <w:t xml:space="preserve">It may suppress dissent and innovation</w:t>
      </w:r>
    </w:p>
    <w:p>
      <w:pPr>
        <w:pStyle w:val="Compact"/>
        <w:numPr>
          <w:ilvl w:val="0"/>
          <w:numId w:val="1019"/>
        </w:numPr>
      </w:pPr>
      <w:r>
        <w:t xml:space="preserve">It can become detached from performance</w:t>
      </w:r>
    </w:p>
    <w:p>
      <w:pPr>
        <w:pStyle w:val="Compact"/>
        <w:numPr>
          <w:ilvl w:val="0"/>
          <w:numId w:val="1019"/>
        </w:numPr>
      </w:pPr>
      <w:r>
        <w:t xml:space="preserve">It may resist adaptation to changing conditions</w:t>
      </w:r>
    </w:p>
    <w:p>
      <w:r>
        <w:pict>
          <v:rect style="width:0;height:1.5pt" o:hralign="center" o:hrstd="t" o:hr="t"/>
        </w:pict>
      </w:r>
    </w:p>
    <w:bookmarkEnd w:id="89"/>
    <w:bookmarkEnd w:id="90"/>
    <w:bookmarkStart w:id="98" w:name="X78d7ac036b7b996d33df9673c365b2e287e796d"/>
    <w:p>
      <w:pPr>
        <w:pStyle w:val="Heading2"/>
      </w:pPr>
      <w:r>
        <w:t xml:space="preserve">Chapter 8: Implicit Authority — The Authority of Ideas</w:t>
      </w:r>
    </w:p>
    <w:bookmarkStart w:id="91" w:name="defining-implicit-authority"/>
    <w:p>
      <w:pPr>
        <w:pStyle w:val="Heading3"/>
      </w:pPr>
      <w:r>
        <w:t xml:space="preserve">8.1 Defining Implicit Authority</w:t>
      </w:r>
    </w:p>
    <w:p>
      <w:pPr>
        <w:pStyle w:val="FirstParagraph"/>
      </w:pPr>
      <w:r>
        <w:rPr>
          <w:b/>
          <w:bCs/>
        </w:rPr>
        <w:t xml:space="preserve">Implicit authority</w:t>
      </w:r>
      <w:r>
        <w:t xml:space="preserve"> </w:t>
      </w:r>
      <w:r>
        <w:t xml:space="preserve">is the capacity of an idea, argument, or practice to command acceptance or compliance based solely on its perceived intrinsic merit, independent of the hierarchical position of its proponent or the presence of enforcement mechanisms.</w:t>
      </w:r>
    </w:p>
    <w:p>
      <w:pPr>
        <w:pStyle w:val="BodyText"/>
      </w:pPr>
      <w:r>
        <w:t xml:space="preserve">Several features distinguish implicit authority from the forms previously discussed:</w:t>
      </w:r>
    </w:p>
    <w:p>
      <w:pPr>
        <w:pStyle w:val="Compact"/>
        <w:numPr>
          <w:ilvl w:val="0"/>
          <w:numId w:val="1020"/>
        </w:numPr>
      </w:pPr>
      <w:r>
        <w:rPr>
          <w:b/>
          <w:bCs/>
        </w:rPr>
        <w:t xml:space="preserve">Locus:</w:t>
      </w:r>
      <w:r>
        <w:t xml:space="preserve"> </w:t>
      </w:r>
      <w:r>
        <w:t xml:space="preserve">Implicit authority inheres in propositions rather than persons. It is the authority of the claim itself, not the claimant.</w:t>
      </w:r>
    </w:p>
    <w:p>
      <w:pPr>
        <w:pStyle w:val="Compact"/>
        <w:numPr>
          <w:ilvl w:val="0"/>
          <w:numId w:val="1020"/>
        </w:numPr>
      </w:pPr>
      <w:r>
        <w:rPr>
          <w:b/>
          <w:bCs/>
        </w:rPr>
        <w:t xml:space="preserve">Structure:</w:t>
      </w:r>
      <w:r>
        <w:t xml:space="preserve"> </w:t>
      </w:r>
      <w:r>
        <w:t xml:space="preserve">It operates outside formal hierarchies entirely. It can flow upward, downward, or laterally without regard to organizational structure.</w:t>
      </w:r>
    </w:p>
    <w:p>
      <w:pPr>
        <w:pStyle w:val="Compact"/>
        <w:numPr>
          <w:ilvl w:val="0"/>
          <w:numId w:val="1020"/>
        </w:numPr>
      </w:pPr>
      <w:r>
        <w:rPr>
          <w:b/>
          <w:bCs/>
        </w:rPr>
        <w:t xml:space="preserve">Enforcement:</w:t>
      </w:r>
      <w:r>
        <w:t xml:space="preserve"> </w:t>
      </w:r>
      <w:r>
        <w:t xml:space="preserve">It requires no enforcement—indeed, enforcement would be irrelevant to its operation. A proposition accepted on its merits needs no backing by sanctions.</w:t>
      </w:r>
    </w:p>
    <w:p>
      <w:pPr>
        <w:pStyle w:val="Compact"/>
        <w:numPr>
          <w:ilvl w:val="0"/>
          <w:numId w:val="1020"/>
        </w:numPr>
      </w:pPr>
      <w:r>
        <w:rPr>
          <w:b/>
          <w:bCs/>
        </w:rPr>
        <w:t xml:space="preserve">Awareness:</w:t>
      </w:r>
      <w:r>
        <w:t xml:space="preserve"> </w:t>
      </w:r>
      <w:r>
        <w:t xml:space="preserve">It often operates without conscious recognition. We follow good ideas without necessarily reflecting that we are doing so.</w:t>
      </w:r>
    </w:p>
    <w:bookmarkEnd w:id="91"/>
    <w:bookmarkStart w:id="92" w:name="the-mechanisms-of-implicit-authority"/>
    <w:p>
      <w:pPr>
        <w:pStyle w:val="Heading3"/>
      </w:pPr>
      <w:r>
        <w:t xml:space="preserve">8.2 The Mechanisms of Implicit Authority</w:t>
      </w:r>
    </w:p>
    <w:p>
      <w:pPr>
        <w:pStyle w:val="FirstParagraph"/>
      </w:pPr>
      <w:r>
        <w:t xml:space="preserve">What explains the operation of implicit authority? Several complementary mechanisms suggest themselves:</w:t>
      </w:r>
    </w:p>
    <w:p>
      <w:pPr>
        <w:pStyle w:val="BodyText"/>
      </w:pPr>
      <w:r>
        <w:rPr>
          <w:b/>
          <w:bCs/>
        </w:rPr>
        <w:t xml:space="preserve">Epistemic Deference:</w:t>
      </w:r>
      <w:r>
        <w:t xml:space="preserve"> </w:t>
      </w:r>
      <w:r>
        <w:t xml:space="preserve">Humans are reasoning creatures who seek true beliefs and effective practices. When we encounter an argument that appears sound or an idea that seems useful, we adopt it because doing so serves our epistemic and practical interests. The authority of the idea derives from its apparent truth or utility.</w:t>
      </w:r>
    </w:p>
    <w:p>
      <w:pPr>
        <w:pStyle w:val="BodyText"/>
      </w:pPr>
      <w:r>
        <w:rPr>
          <w:b/>
          <w:bCs/>
        </w:rPr>
        <w:t xml:space="preserve">Consensual Validation:</w:t>
      </w:r>
      <w:r>
        <w:t xml:space="preserve"> </w:t>
      </w:r>
      <w:r>
        <w:t xml:space="preserve">Ideas that command widespread assent acquire authority through social proof. The fact that many have accepted an idea becomes itself a reason to accept it—not because of any enforcement mechanism, but because consensus signals credibility.</w:t>
      </w:r>
    </w:p>
    <w:p>
      <w:pPr>
        <w:pStyle w:val="BodyText"/>
      </w:pPr>
      <w:r>
        <w:rPr>
          <w:b/>
          <w:bCs/>
        </w:rPr>
        <w:t xml:space="preserve">Practical Success:</w:t>
      </w:r>
      <w:r>
        <w:t xml:space="preserve"> </w:t>
      </w:r>
      <w:r>
        <w:t xml:space="preserve">Ideas that work acquire authority through demonstrated effectiveness. A manufacturing technique that reduces defects, a management practice that improves morale, a strategic insight that generates profits—these propagate because they produce results, not because they are mandated.</w:t>
      </w:r>
    </w:p>
    <w:p>
      <w:pPr>
        <w:pStyle w:val="BodyText"/>
      </w:pPr>
      <w:r>
        <w:rPr>
          <w:b/>
          <w:bCs/>
        </w:rPr>
        <w:t xml:space="preserve">Intrinsic Persuasiveness:</w:t>
      </w:r>
      <w:r>
        <w:t xml:space="preserve"> </w:t>
      </w:r>
      <w:r>
        <w:t xml:space="preserve">Some arguments simply convince. Their logical structure, evidential support, and rhetorical force command assent regardless of who offers them.</w:t>
      </w:r>
    </w:p>
    <w:p>
      <w:pPr>
        <w:pStyle w:val="BodyText"/>
      </w:pPr>
      <w:r>
        <w:rPr>
          <w:b/>
          <w:bCs/>
        </w:rPr>
        <w:t xml:space="preserve">Emergent Recognition:</w:t>
      </w:r>
      <w:r>
        <w:t xml:space="preserve"> </w:t>
      </w:r>
      <w:r>
        <w:t xml:space="preserve">In complex systems, the best solutions often emerge from distributed problem-solving. No one designed the internet protocols; they evolved through collective intelligence. Their authority is implicit in their functionality.</w:t>
      </w:r>
    </w:p>
    <w:bookmarkEnd w:id="92"/>
    <w:bookmarkStart w:id="93" w:name="X7b3b68f89dc54fab203e5d65aaf30231952dce6"/>
    <w:p>
      <w:pPr>
        <w:pStyle w:val="Heading3"/>
      </w:pPr>
      <w:r>
        <w:t xml:space="preserve">8.3 Implicit Authority Distinguished from Latent Authority</w:t>
      </w:r>
    </w:p>
    <w:tbl>
      <w:tblPr>
        <w:tblStyle w:val="Table"/>
        <w:tblW w:type="pct" w:w="5000"/>
        <w:tblLayout w:type="fixed"/>
        <w:tblLook w:firstRow="1" w:lastRow="0" w:firstColumn="0" w:lastColumn="0" w:noHBand="0" w:noVBand="0" w:val="0020"/>
      </w:tblPr>
      <w:tblGrid>
        <w:gridCol w:w="1742"/>
        <w:gridCol w:w="2851"/>
        <w:gridCol w:w="3326"/>
      </w:tblGrid>
      <w:tr>
        <w:trPr>
          <w:tblHeader w:val="on"/>
        </w:trPr>
        <w:tc>
          <w:tcPr/>
          <w:p>
            <w:pPr>
              <w:pStyle w:val="Compact"/>
            </w:pPr>
            <w:r>
              <w:t xml:space="preserve">Dimension</w:t>
            </w:r>
          </w:p>
        </w:tc>
        <w:tc>
          <w:tcPr/>
          <w:p>
            <w:pPr>
              <w:pStyle w:val="Compact"/>
            </w:pPr>
            <w:r>
              <w:t xml:space="preserve">Latent Authority</w:t>
            </w:r>
          </w:p>
        </w:tc>
        <w:tc>
          <w:tcPr/>
          <w:p>
            <w:pPr>
              <w:pStyle w:val="Compact"/>
            </w:pPr>
            <w:r>
              <w:t xml:space="preserve">Implicit Authority</w:t>
            </w:r>
          </w:p>
        </w:tc>
      </w:tr>
      <w:tr>
        <w:tc>
          <w:tcPr/>
          <w:p>
            <w:pPr>
              <w:pStyle w:val="Compact"/>
            </w:pPr>
            <w:r>
              <w:rPr>
                <w:b/>
                <w:bCs/>
              </w:rPr>
              <w:t xml:space="preserve">Locus</w:t>
            </w:r>
          </w:p>
        </w:tc>
        <w:tc>
          <w:tcPr/>
          <w:p>
            <w:pPr>
              <w:pStyle w:val="Compact"/>
            </w:pPr>
            <w:r>
              <w:t xml:space="preserve">Inheres in persons (superiors)</w:t>
            </w:r>
          </w:p>
        </w:tc>
        <w:tc>
          <w:tcPr/>
          <w:p>
            <w:pPr>
              <w:pStyle w:val="Compact"/>
            </w:pPr>
            <w:r>
              <w:t xml:space="preserve">Inheres in ideas/propositions</w:t>
            </w:r>
          </w:p>
        </w:tc>
      </w:tr>
      <w:tr>
        <w:tc>
          <w:tcPr/>
          <w:p>
            <w:pPr>
              <w:pStyle w:val="Compact"/>
            </w:pPr>
            <w:r>
              <w:rPr>
                <w:b/>
                <w:bCs/>
              </w:rPr>
              <w:t xml:space="preserve">Structure</w:t>
            </w:r>
          </w:p>
        </w:tc>
        <w:tc>
          <w:tcPr/>
          <w:p>
            <w:pPr>
              <w:pStyle w:val="Compact"/>
            </w:pPr>
            <w:r>
              <w:t xml:space="preserve">Presupposes hierarchy</w:t>
            </w:r>
          </w:p>
        </w:tc>
        <w:tc>
          <w:tcPr/>
          <w:p>
            <w:pPr>
              <w:pStyle w:val="Compact"/>
            </w:pPr>
            <w:r>
              <w:t xml:space="preserve">Independent of hierarchy</w:t>
            </w:r>
          </w:p>
        </w:tc>
      </w:tr>
      <w:tr>
        <w:tc>
          <w:tcPr/>
          <w:p>
            <w:pPr>
              <w:pStyle w:val="Compact"/>
            </w:pPr>
            <w:r>
              <w:rPr>
                <w:b/>
                <w:bCs/>
              </w:rPr>
              <w:t xml:space="preserve">Basis</w:t>
            </w:r>
          </w:p>
        </w:tc>
        <w:tc>
          <w:tcPr/>
          <w:p>
            <w:pPr>
              <w:pStyle w:val="Compact"/>
            </w:pPr>
            <w:r>
              <w:t xml:space="preserve">Internalized acceptance of role</w:t>
            </w:r>
          </w:p>
        </w:tc>
        <w:tc>
          <w:tcPr/>
          <w:p>
            <w:pPr>
              <w:pStyle w:val="Compact"/>
            </w:pPr>
            <w:r>
              <w:t xml:space="preserve">Perceived merit of content</w:t>
            </w:r>
          </w:p>
        </w:tc>
      </w:tr>
      <w:tr>
        <w:tc>
          <w:tcPr/>
          <w:p>
            <w:pPr>
              <w:pStyle w:val="Compact"/>
            </w:pPr>
            <w:r>
              <w:rPr>
                <w:b/>
                <w:bCs/>
              </w:rPr>
              <w:t xml:space="preserve">Direction</w:t>
            </w:r>
          </w:p>
        </w:tc>
        <w:tc>
          <w:tcPr/>
          <w:p>
            <w:pPr>
              <w:pStyle w:val="Compact"/>
            </w:pPr>
            <w:r>
              <w:t xml:space="preserve">Typically downward</w:t>
            </w:r>
          </w:p>
        </w:tc>
        <w:tc>
          <w:tcPr/>
          <w:p>
            <w:pPr>
              <w:pStyle w:val="Compact"/>
            </w:pPr>
            <w:r>
              <w:t xml:space="preserve">Omni-directional</w:t>
            </w:r>
          </w:p>
        </w:tc>
      </w:tr>
      <w:tr>
        <w:tc>
          <w:tcPr/>
          <w:p>
            <w:pPr>
              <w:pStyle w:val="Compact"/>
            </w:pPr>
            <w:r>
              <w:rPr>
                <w:b/>
                <w:bCs/>
              </w:rPr>
              <w:t xml:space="preserve">Mechanism</w:t>
            </w:r>
          </w:p>
        </w:tc>
        <w:tc>
          <w:tcPr/>
          <w:p>
            <w:pPr>
              <w:pStyle w:val="Compact"/>
            </w:pPr>
            <w:r>
              <w:t xml:space="preserve">Socialization, habituation</w:t>
            </w:r>
          </w:p>
        </w:tc>
        <w:tc>
          <w:tcPr/>
          <w:p>
            <w:pPr>
              <w:pStyle w:val="Compact"/>
            </w:pPr>
            <w:r>
              <w:t xml:space="preserve">Reason, evidence, utility</w:t>
            </w:r>
          </w:p>
        </w:tc>
      </w:tr>
      <w:tr>
        <w:tc>
          <w:tcPr/>
          <w:p>
            <w:pPr>
              <w:pStyle w:val="Compact"/>
            </w:pPr>
            <w:r>
              <w:rPr>
                <w:b/>
                <w:bCs/>
              </w:rPr>
              <w:t xml:space="preserve">Example</w:t>
            </w:r>
          </w:p>
        </w:tc>
        <w:tc>
          <w:tcPr/>
          <w:p>
            <w:pPr>
              <w:pStyle w:val="Compact"/>
            </w:pPr>
            <w:r>
              <w:t xml:space="preserve">Following manager’s unenforced directive</w:t>
            </w:r>
          </w:p>
        </w:tc>
        <w:tc>
          <w:tcPr/>
          <w:p>
            <w:pPr>
              <w:pStyle w:val="Compact"/>
            </w:pPr>
            <w:r>
              <w:t xml:space="preserve">Adopting colleague’s brilliant idea</w:t>
            </w:r>
          </w:p>
        </w:tc>
      </w:tr>
    </w:tbl>
    <w:p>
      <w:pPr>
        <w:pStyle w:val="BodyText"/>
      </w:pPr>
      <w:r>
        <w:t xml:space="preserve">Latent authority represents the internalization of hierarchical relationships. Implicit authority represents the operation of reason and evidence independent of hierarchy. We follow an idea not because of who proposed it but because of what it is.</w:t>
      </w:r>
    </w:p>
    <w:bookmarkEnd w:id="93"/>
    <w:bookmarkStart w:id="94" w:name="examples-of-implicit-authority-in-action"/>
    <w:p>
      <w:pPr>
        <w:pStyle w:val="Heading3"/>
      </w:pPr>
      <w:r>
        <w:t xml:space="preserve">8.4 Examples of Implicit Authority in Action</w:t>
      </w:r>
    </w:p>
    <w:p>
      <w:pPr>
        <w:pStyle w:val="FirstParagraph"/>
      </w:pPr>
      <w:r>
        <w:rPr>
          <w:b/>
          <w:bCs/>
        </w:rPr>
        <w:t xml:space="preserve">Scientific Communities:</w:t>
      </w:r>
      <w:r>
        <w:t xml:space="preserve"> </w:t>
      </w:r>
      <w:r>
        <w:t xml:space="preserve">A well-designed study carries authority regardless of who conducted it. Peer review, replication, and methodological rigor create implicit authority that transcends the status of individual researchers. The entire enterprise of science rests on the principle that evidence, not authority, determines truth.</w:t>
      </w:r>
    </w:p>
    <w:p>
      <w:pPr>
        <w:pStyle w:val="BodyText"/>
      </w:pPr>
      <w:r>
        <w:rPr>
          <w:b/>
          <w:bCs/>
        </w:rPr>
        <w:t xml:space="preserve">Open Source Software:</w:t>
      </w:r>
      <w:r>
        <w:t xml:space="preserve"> </w:t>
      </w:r>
      <w:r>
        <w:t xml:space="preserve">Code is adopted because it works, not because of who wrote it. The Linux kernel’s authority derives from its functionality, not from Linus Torvalds’ position. As Varys (2024) documents, blockchain-based governance systems extend this principle, creating</w:t>
      </w:r>
      <w:r>
        <w:t xml:space="preserve"> </w:t>
      </w:r>
      <w:r>
        <w:t xml:space="preserve">“neo-cooperatives as a blockchain enabled form of organizing that can facilitate shared value creation and value capture”</w:t>
      </w:r>
      <w:r>
        <w:t xml:space="preserve"> </w:t>
      </w:r>
      <w:r>
        <w:t xml:space="preserve">(p. 45).</w:t>
      </w:r>
    </w:p>
    <w:p>
      <w:pPr>
        <w:pStyle w:val="BodyText"/>
      </w:pPr>
      <w:r>
        <w:rPr>
          <w:b/>
          <w:bCs/>
        </w:rPr>
        <w:t xml:space="preserve">Markets:</w:t>
      </w:r>
      <w:r>
        <w:t xml:space="preserve"> </w:t>
      </w:r>
      <w:r>
        <w:t xml:space="preserve">Prices coordinate economic activity through implicit authority. No one commands buyers and sellers to respond to price signals; they do so because prices convey useful information about relative scarcity and value.</w:t>
      </w:r>
    </w:p>
    <w:p>
      <w:pPr>
        <w:pStyle w:val="BodyText"/>
      </w:pPr>
      <w:r>
        <w:rPr>
          <w:b/>
          <w:bCs/>
        </w:rPr>
        <w:t xml:space="preserve">Language:</w:t>
      </w:r>
      <w:r>
        <w:t xml:space="preserve"> </w:t>
      </w:r>
      <w:r>
        <w:t xml:space="preserve">Grammar emerges from countless interactions. No academy enforces most linguistic conventions; they persist because they facilitate communication.</w:t>
      </w:r>
    </w:p>
    <w:p>
      <w:pPr>
        <w:pStyle w:val="BodyText"/>
      </w:pPr>
      <w:r>
        <w:rPr>
          <w:b/>
          <w:bCs/>
        </w:rPr>
        <w:t xml:space="preserve">Indigenous Knowledge:</w:t>
      </w:r>
      <w:r>
        <w:t xml:space="preserve"> </w:t>
      </w:r>
      <w:r>
        <w:t xml:space="preserve">Traditional ecological practices are often adopted by scientific conservationists not because of their cultural origin but because they work. Their authority is implicit in their demonstrated effectiveness. As McIntyre (2025) argues, Indigenous legal and governance systems represent</w:t>
      </w:r>
      <w:r>
        <w:t xml:space="preserve"> </w:t>
      </w:r>
      <w:r>
        <w:t xml:space="preserve">“polyphonic, coexistent systems”</w:t>
      </w:r>
      <w:r>
        <w:t xml:space="preserve"> </w:t>
      </w:r>
      <w:r>
        <w:t xml:space="preserve">that operate alongside and within Western frameworks (p. 112).</w:t>
      </w:r>
    </w:p>
    <w:bookmarkEnd w:id="94"/>
    <w:bookmarkStart w:id="95" w:name="Xd8541b75c24b4631d5076fcbec7eabe0b0e659a"/>
    <w:p>
      <w:pPr>
        <w:pStyle w:val="Heading3"/>
      </w:pPr>
      <w:r>
        <w:t xml:space="preserve">8.5 The Relationship Between Implicit and Other Authority Forms</w:t>
      </w:r>
    </w:p>
    <w:p>
      <w:pPr>
        <w:pStyle w:val="FirstParagraph"/>
      </w:pPr>
      <w:r>
        <w:t xml:space="preserve">Implicit authority does not replace explicit or latent authority but interacts with them in complex ways:</w:t>
      </w:r>
    </w:p>
    <w:p>
      <w:pPr>
        <w:pStyle w:val="Compact"/>
        <w:numPr>
          <w:ilvl w:val="0"/>
          <w:numId w:val="1021"/>
        </w:numPr>
      </w:pPr>
      <w:r>
        <w:rPr>
          <w:b/>
          <w:bCs/>
        </w:rPr>
        <w:t xml:space="preserve">Explicit authority can create conditions</w:t>
      </w:r>
      <w:r>
        <w:t xml:space="preserve"> </w:t>
      </w:r>
      <w:r>
        <w:t xml:space="preserve">for implicit authority to flourish (e.g., laws protecting free speech enable ideas to compete on merits)</w:t>
      </w:r>
    </w:p>
    <w:p>
      <w:pPr>
        <w:pStyle w:val="Compact"/>
        <w:numPr>
          <w:ilvl w:val="0"/>
          <w:numId w:val="1021"/>
        </w:numPr>
      </w:pPr>
      <w:r>
        <w:rPr>
          <w:b/>
          <w:bCs/>
        </w:rPr>
        <w:t xml:space="preserve">Implicit authority can challenge explicit authority</w:t>
      </w:r>
      <w:r>
        <w:t xml:space="preserve"> </w:t>
      </w:r>
      <w:r>
        <w:t xml:space="preserve">(e.g., scientific evidence contradicting official policies)</w:t>
      </w:r>
    </w:p>
    <w:p>
      <w:pPr>
        <w:pStyle w:val="Compact"/>
        <w:numPr>
          <w:ilvl w:val="0"/>
          <w:numId w:val="1021"/>
        </w:numPr>
      </w:pPr>
      <w:r>
        <w:rPr>
          <w:b/>
          <w:bCs/>
        </w:rPr>
        <w:t xml:space="preserve">Latent authority may be grounded in implicit authority</w:t>
      </w:r>
      <w:r>
        <w:t xml:space="preserve"> </w:t>
      </w:r>
      <w:r>
        <w:t xml:space="preserve">(e.g., leaders followed because they consistently offer good ideas)</w:t>
      </w:r>
    </w:p>
    <w:p>
      <w:pPr>
        <w:pStyle w:val="Compact"/>
        <w:numPr>
          <w:ilvl w:val="0"/>
          <w:numId w:val="1021"/>
        </w:numPr>
      </w:pPr>
      <w:r>
        <w:rPr>
          <w:b/>
          <w:bCs/>
        </w:rPr>
        <w:t xml:space="preserve">Explicit authority can claim implicit legitimacy</w:t>
      </w:r>
      <w:r>
        <w:t xml:space="preserve"> </w:t>
      </w:r>
      <w:r>
        <w:t xml:space="preserve">(e.g.,</w:t>
      </w:r>
      <w:r>
        <w:t xml:space="preserve"> </w:t>
      </w:r>
      <w:r>
        <w:t xml:space="preserve">“we follow these laws because they are just”</w:t>
      </w:r>
      <w:r>
        <w:t xml:space="preserve">)</w:t>
      </w:r>
    </w:p>
    <w:p>
      <w:pPr>
        <w:pStyle w:val="FirstParagraph"/>
      </w:pPr>
      <w:r>
        <w:t xml:space="preserve">Boella and van der Torre (2009) provide a formal framework for understanding these interactions, showing how</w:t>
      </w:r>
      <w:r>
        <w:t xml:space="preserve"> </w:t>
      </w:r>
      <w:r>
        <w:t xml:space="preserve">“institutions with a hierarchy of authorities”</w:t>
      </w:r>
      <w:r>
        <w:t xml:space="preserve"> </w:t>
      </w:r>
      <w:r>
        <w:t xml:space="preserve">can maintain coherence in</w:t>
      </w:r>
      <w:r>
        <w:t xml:space="preserve"> </w:t>
      </w:r>
      <w:r>
        <w:t xml:space="preserve">“distributed dynamic environments”</w:t>
      </w:r>
      <w:r>
        <w:t xml:space="preserve"> </w:t>
      </w:r>
      <w:r>
        <w:t xml:space="preserve">where</w:t>
      </w:r>
      <w:r>
        <w:t xml:space="preserve"> </w:t>
      </w:r>
      <w:r>
        <w:t xml:space="preserve">“a single global authority is not sufficient”</w:t>
      </w:r>
      <w:r>
        <w:t xml:space="preserve"> </w:t>
      </w:r>
      <w:r>
        <w:t xml:space="preserve">(p. 3). Their work demonstrates that multiple authority forms can coexist and complement each other.</w:t>
      </w:r>
    </w:p>
    <w:p>
      <w:pPr>
        <w:pStyle w:val="BodyText"/>
      </w:pPr>
      <w:r>
        <w:t xml:space="preserve">Healthy systems maintain a creative tension among these forms, allowing each to check the excesses of the others.</w:t>
      </w:r>
    </w:p>
    <w:bookmarkEnd w:id="95"/>
    <w:bookmarkStart w:id="96" w:name="Xbb1e69d8a469698cc2a7b356a6e2bed26348ae2"/>
    <w:p>
      <w:pPr>
        <w:pStyle w:val="Heading3"/>
      </w:pPr>
      <w:r>
        <w:t xml:space="preserve">8.6 Cultivating Conditions for Implicit Authority</w:t>
      </w:r>
    </w:p>
    <w:p>
      <w:pPr>
        <w:pStyle w:val="FirstParagraph"/>
      </w:pPr>
      <w:r>
        <w:t xml:space="preserve">Organizations and societies that wish to harness implicit authority must create conditions under which good ideas can be recognized and adopted regardless of their source:</w:t>
      </w:r>
    </w:p>
    <w:p>
      <w:pPr>
        <w:pStyle w:val="Compact"/>
        <w:numPr>
          <w:ilvl w:val="0"/>
          <w:numId w:val="1022"/>
        </w:numPr>
      </w:pPr>
      <w:r>
        <w:rPr>
          <w:b/>
          <w:bCs/>
        </w:rPr>
        <w:t xml:space="preserve">Flatten hierarchies</w:t>
      </w:r>
      <w:r>
        <w:t xml:space="preserve"> </w:t>
      </w:r>
      <w:r>
        <w:t xml:space="preserve">to reduce status-based filtering of ideas</w:t>
      </w:r>
    </w:p>
    <w:p>
      <w:pPr>
        <w:pStyle w:val="Compact"/>
        <w:numPr>
          <w:ilvl w:val="0"/>
          <w:numId w:val="1022"/>
        </w:numPr>
      </w:pPr>
      <w:r>
        <w:rPr>
          <w:b/>
          <w:bCs/>
        </w:rPr>
        <w:t xml:space="preserve">Create multiple channels</w:t>
      </w:r>
      <w:r>
        <w:t xml:space="preserve"> </w:t>
      </w:r>
      <w:r>
        <w:t xml:space="preserve">for idea dissemination</w:t>
      </w:r>
    </w:p>
    <w:p>
      <w:pPr>
        <w:pStyle w:val="Compact"/>
        <w:numPr>
          <w:ilvl w:val="0"/>
          <w:numId w:val="1022"/>
        </w:numPr>
      </w:pPr>
      <w:r>
        <w:rPr>
          <w:b/>
          <w:bCs/>
        </w:rPr>
        <w:t xml:space="preserve">Reward recognition</w:t>
      </w:r>
      <w:r>
        <w:t xml:space="preserve"> </w:t>
      </w:r>
      <w:r>
        <w:t xml:space="preserve">of good ideas, not just their origination</w:t>
      </w:r>
    </w:p>
    <w:p>
      <w:pPr>
        <w:pStyle w:val="Compact"/>
        <w:numPr>
          <w:ilvl w:val="0"/>
          <w:numId w:val="1022"/>
        </w:numPr>
      </w:pPr>
      <w:r>
        <w:rPr>
          <w:b/>
          <w:bCs/>
        </w:rPr>
        <w:t xml:space="preserve">Develop shared criteria</w:t>
      </w:r>
      <w:r>
        <w:t xml:space="preserve"> </w:t>
      </w:r>
      <w:r>
        <w:t xml:space="preserve">for evaluating proposals</w:t>
      </w:r>
    </w:p>
    <w:p>
      <w:pPr>
        <w:pStyle w:val="Compact"/>
        <w:numPr>
          <w:ilvl w:val="0"/>
          <w:numId w:val="1022"/>
        </w:numPr>
      </w:pPr>
      <w:r>
        <w:rPr>
          <w:b/>
          <w:bCs/>
        </w:rPr>
        <w:t xml:space="preserve">Protect dissent</w:t>
      </w:r>
      <w:r>
        <w:t xml:space="preserve"> </w:t>
      </w:r>
      <w:r>
        <w:t xml:space="preserve">and minority viewpoints</w:t>
      </w:r>
    </w:p>
    <w:p>
      <w:pPr>
        <w:pStyle w:val="Compact"/>
        <w:numPr>
          <w:ilvl w:val="0"/>
          <w:numId w:val="1022"/>
        </w:numPr>
      </w:pPr>
      <w:r>
        <w:rPr>
          <w:b/>
          <w:bCs/>
        </w:rPr>
        <w:t xml:space="preserve">Ensure information transparency</w:t>
      </w:r>
      <w:r>
        <w:t xml:space="preserve"> </w:t>
      </w:r>
      <w:r>
        <w:t xml:space="preserve">so ideas can be assessed</w:t>
      </w:r>
    </w:p>
    <w:p>
      <w:pPr>
        <w:pStyle w:val="Compact"/>
        <w:numPr>
          <w:ilvl w:val="0"/>
          <w:numId w:val="1022"/>
        </w:numPr>
      </w:pPr>
      <w:r>
        <w:rPr>
          <w:b/>
          <w:bCs/>
        </w:rPr>
        <w:t xml:space="preserve">Foster epistemic humility</w:t>
      </w:r>
      <w:r>
        <w:t xml:space="preserve">—recognition that good ideas can come from anywhere</w:t>
      </w:r>
    </w:p>
    <w:bookmarkEnd w:id="96"/>
    <w:bookmarkStart w:id="97" w:name="limits-and-boundary-conditions"/>
    <w:p>
      <w:pPr>
        <w:pStyle w:val="Heading3"/>
      </w:pPr>
      <w:r>
        <w:t xml:space="preserve">8.7 Limits and Boundary Conditions</w:t>
      </w:r>
    </w:p>
    <w:p>
      <w:pPr>
        <w:pStyle w:val="FirstParagraph"/>
      </w:pPr>
      <w:r>
        <w:t xml:space="preserve">Implicit authority is not unlimited. Several factors constrain its operation:</w:t>
      </w:r>
    </w:p>
    <w:p>
      <w:pPr>
        <w:pStyle w:val="BodyText"/>
      </w:pPr>
      <w:r>
        <w:rPr>
          <w:b/>
          <w:bCs/>
        </w:rPr>
        <w:t xml:space="preserve">Cognitive Limitations:</w:t>
      </w:r>
      <w:r>
        <w:t xml:space="preserve"> </w:t>
      </w:r>
      <w:r>
        <w:t xml:space="preserve">Humans are imperfect reasoners. We may fail to recognize good ideas or may accept bad ones due to cognitive biases.</w:t>
      </w:r>
    </w:p>
    <w:p>
      <w:pPr>
        <w:pStyle w:val="BodyText"/>
      </w:pPr>
      <w:r>
        <w:rPr>
          <w:b/>
          <w:bCs/>
        </w:rPr>
        <w:t xml:space="preserve">Social Pressures:</w:t>
      </w:r>
      <w:r>
        <w:t xml:space="preserve"> </w:t>
      </w:r>
      <w:r>
        <w:t xml:space="preserve">The desire for belonging and approval can override epistemic considerations. People may conform to majority opinion even when evidence suggests otherwise.</w:t>
      </w:r>
    </w:p>
    <w:p>
      <w:pPr>
        <w:pStyle w:val="BodyText"/>
      </w:pPr>
      <w:r>
        <w:rPr>
          <w:b/>
          <w:bCs/>
        </w:rPr>
        <w:t xml:space="preserve">Path Dependence:</w:t>
      </w:r>
      <w:r>
        <w:t xml:space="preserve"> </w:t>
      </w:r>
      <w:r>
        <w:t xml:space="preserve">Existing practices and investments create inertia that good ideas must overcome. The costs of switching may exceed the benefits of adoption.</w:t>
      </w:r>
    </w:p>
    <w:p>
      <w:pPr>
        <w:pStyle w:val="BodyText"/>
      </w:pPr>
      <w:r>
        <w:rPr>
          <w:b/>
          <w:bCs/>
        </w:rPr>
        <w:t xml:space="preserve">Power Asymmetries:</w:t>
      </w:r>
      <w:r>
        <w:t xml:space="preserve"> </w:t>
      </w:r>
      <w:r>
        <w:t xml:space="preserve">Those with explicit authority can suppress ideas that threaten their position. They may control the channels through which ideas flow.</w:t>
      </w:r>
    </w:p>
    <w:p>
      <w:pPr>
        <w:pStyle w:val="BodyText"/>
      </w:pPr>
      <w:r>
        <w:rPr>
          <w:b/>
          <w:bCs/>
        </w:rPr>
        <w:t xml:space="preserve">Information Problems:</w:t>
      </w:r>
      <w:r>
        <w:t xml:space="preserve"> </w:t>
      </w:r>
      <w:r>
        <w:t xml:space="preserve">The merits of an idea may not be immediately apparent, requiring resources for evaluation that may not be available.</w:t>
      </w:r>
    </w:p>
    <w:p>
      <w:pPr>
        <w:pStyle w:val="BodyText"/>
      </w:pPr>
      <w:r>
        <w:rPr>
          <w:b/>
          <w:bCs/>
        </w:rPr>
        <w:t xml:space="preserve">Epistemic Injustice:</w:t>
      </w:r>
      <w:r>
        <w:t xml:space="preserve"> </w:t>
      </w:r>
      <w:r>
        <w:t xml:space="preserve">Some voices may be systematically discredited due to prejudice, regardless of the quality of their ideas.</w:t>
      </w:r>
    </w:p>
    <w:p>
      <w:pPr>
        <w:pStyle w:val="BodyText"/>
      </w:pPr>
      <w:r>
        <w:t xml:space="preserve">These limitations suggest that implicit authority, while powerful, must be supported by institutions that address these constraints—education that develops reasoning abilities, protections for dissent, resources for evaluation, and norms of epistemic justice.</w:t>
      </w:r>
    </w:p>
    <w:p>
      <w:r>
        <w:pict>
          <v:rect style="width:0;height:1.5pt" o:hralign="center" o:hrstd="t" o:hr="t"/>
        </w:pict>
      </w:r>
    </w:p>
    <w:bookmarkEnd w:id="97"/>
    <w:bookmarkEnd w:id="98"/>
    <w:bookmarkStart w:id="106" w:name="Xc673373d3035607dbffcd0e52650ad3549a28f3"/>
    <w:p>
      <w:pPr>
        <w:pStyle w:val="Heading2"/>
      </w:pPr>
      <w:r>
        <w:t xml:space="preserve">Chapter 9: Fluid Democracy as Distributed Authority</w:t>
      </w:r>
    </w:p>
    <w:bookmarkStart w:id="99" w:name="the-problem-of-scale-in-governance"/>
    <w:p>
      <w:pPr>
        <w:pStyle w:val="Heading3"/>
      </w:pPr>
      <w:r>
        <w:t xml:space="preserve">9.1 The Problem of Scale in Governance</w:t>
      </w:r>
    </w:p>
    <w:p>
      <w:pPr>
        <w:pStyle w:val="FirstParagraph"/>
      </w:pPr>
      <w:r>
        <w:t xml:space="preserve">How can societies harness implicit authority at scale? How can millions of people make collective decisions while respecting the authority of good ideas? Traditional representative democracy offers one answer, but it suffers from well-known limitations: elections are periodic rather than continuous, representatives become insulated from constituents, and the quality of public discourse often declines.</w:t>
      </w:r>
    </w:p>
    <w:p>
      <w:pPr>
        <w:pStyle w:val="BodyText"/>
      </w:pPr>
      <w:r>
        <w:t xml:space="preserve">Fluid democracy (also called delegative or liquid democracy) offers a different answer—one that embodies the principles of implicit authority while addressing the challenges of scale.</w:t>
      </w:r>
    </w:p>
    <w:bookmarkEnd w:id="99"/>
    <w:bookmarkStart w:id="100" w:name="the-core-mechanism-of-fluid-democracy"/>
    <w:p>
      <w:pPr>
        <w:pStyle w:val="Heading3"/>
      </w:pPr>
      <w:r>
        <w:t xml:space="preserve">9.2 The Core Mechanism of Fluid Democracy</w:t>
      </w:r>
    </w:p>
    <w:p>
      <w:pPr>
        <w:pStyle w:val="FirstParagraph"/>
      </w:pPr>
      <w:r>
        <w:t xml:space="preserve">In fluid democracy, every individual can vote directly on every issue—or delegate their vote to someone they trust. Delegations can be:</w:t>
      </w:r>
    </w:p>
    <w:p>
      <w:pPr>
        <w:pStyle w:val="Compact"/>
        <w:numPr>
          <w:ilvl w:val="0"/>
          <w:numId w:val="1023"/>
        </w:numPr>
      </w:pPr>
      <w:r>
        <w:rPr>
          <w:b/>
          <w:bCs/>
        </w:rPr>
        <w:t xml:space="preserve">General:</w:t>
      </w:r>
      <w:r>
        <w:t xml:space="preserve"> </w:t>
      </w:r>
      <w:r>
        <w:t xml:space="preserve">Delegate all votes on all issues to a representative</w:t>
      </w:r>
    </w:p>
    <w:p>
      <w:pPr>
        <w:pStyle w:val="Compact"/>
        <w:numPr>
          <w:ilvl w:val="0"/>
          <w:numId w:val="1023"/>
        </w:numPr>
      </w:pPr>
      <w:r>
        <w:rPr>
          <w:b/>
          <w:bCs/>
        </w:rPr>
        <w:t xml:space="preserve">Thematic:</w:t>
      </w:r>
      <w:r>
        <w:t xml:space="preserve"> </w:t>
      </w:r>
      <w:r>
        <w:t xml:space="preserve">Delegate only on specific topics (health, education, finance)</w:t>
      </w:r>
    </w:p>
    <w:p>
      <w:pPr>
        <w:pStyle w:val="Compact"/>
        <w:numPr>
          <w:ilvl w:val="0"/>
          <w:numId w:val="1023"/>
        </w:numPr>
      </w:pPr>
      <w:r>
        <w:rPr>
          <w:b/>
          <w:bCs/>
        </w:rPr>
        <w:t xml:space="preserve">Temporary:</w:t>
      </w:r>
      <w:r>
        <w:t xml:space="preserve"> </w:t>
      </w:r>
      <w:r>
        <w:t xml:space="preserve">Delegate for a limited time</w:t>
      </w:r>
    </w:p>
    <w:p>
      <w:pPr>
        <w:pStyle w:val="Compact"/>
        <w:numPr>
          <w:ilvl w:val="0"/>
          <w:numId w:val="1023"/>
        </w:numPr>
      </w:pPr>
      <w:r>
        <w:rPr>
          <w:b/>
          <w:bCs/>
        </w:rPr>
        <w:t xml:space="preserve">Revocable:</w:t>
      </w:r>
      <w:r>
        <w:t xml:space="preserve"> </w:t>
      </w:r>
      <w:r>
        <w:t xml:space="preserve">Any delegation can be withdrawn at any moment</w:t>
      </w:r>
    </w:p>
    <w:p>
      <w:pPr>
        <w:pStyle w:val="FirstParagraph"/>
      </w:pPr>
      <w:r>
        <w:t xml:space="preserve">This creates a system where:</w:t>
      </w:r>
    </w:p>
    <w:p>
      <w:pPr>
        <w:pStyle w:val="Compact"/>
        <w:numPr>
          <w:ilvl w:val="0"/>
          <w:numId w:val="1024"/>
        </w:numPr>
      </w:pPr>
      <w:r>
        <w:rPr>
          <w:b/>
          <w:bCs/>
        </w:rPr>
        <w:t xml:space="preserve">Expertise is respected</w:t>
      </w:r>
      <w:r>
        <w:t xml:space="preserve"> </w:t>
      </w:r>
      <w:r>
        <w:t xml:space="preserve">without becoming entrenched</w:t>
      </w:r>
    </w:p>
    <w:p>
      <w:pPr>
        <w:pStyle w:val="Compact"/>
        <w:numPr>
          <w:ilvl w:val="0"/>
          <w:numId w:val="1024"/>
        </w:numPr>
      </w:pPr>
      <w:r>
        <w:rPr>
          <w:b/>
          <w:bCs/>
        </w:rPr>
        <w:t xml:space="preserve">Participation is possible</w:t>
      </w:r>
      <w:r>
        <w:t xml:space="preserve"> </w:t>
      </w:r>
      <w:r>
        <w:t xml:space="preserve">without being mandatory</w:t>
      </w:r>
    </w:p>
    <w:p>
      <w:pPr>
        <w:pStyle w:val="Compact"/>
        <w:numPr>
          <w:ilvl w:val="0"/>
          <w:numId w:val="1024"/>
        </w:numPr>
      </w:pPr>
      <w:r>
        <w:rPr>
          <w:b/>
          <w:bCs/>
        </w:rPr>
        <w:t xml:space="preserve">Representation is continuous</w:t>
      </w:r>
      <w:r>
        <w:t xml:space="preserve"> </w:t>
      </w:r>
      <w:r>
        <w:t xml:space="preserve">rather than periodic</w:t>
      </w:r>
    </w:p>
    <w:p>
      <w:pPr>
        <w:pStyle w:val="Compact"/>
        <w:numPr>
          <w:ilvl w:val="0"/>
          <w:numId w:val="1024"/>
        </w:numPr>
      </w:pPr>
      <w:r>
        <w:rPr>
          <w:b/>
          <w:bCs/>
        </w:rPr>
        <w:t xml:space="preserve">Accountability is immediate</w:t>
      </w:r>
      <w:r>
        <w:t xml:space="preserve">—delegations can be withdrawn at any moment</w:t>
      </w:r>
    </w:p>
    <w:p>
      <w:pPr>
        <w:pStyle w:val="Compact"/>
        <w:numPr>
          <w:ilvl w:val="0"/>
          <w:numId w:val="1024"/>
        </w:numPr>
      </w:pPr>
      <w:r>
        <w:rPr>
          <w:b/>
          <w:bCs/>
        </w:rPr>
        <w:t xml:space="preserve">Power flows to those who demonstrate competence</w:t>
      </w:r>
      <w:r>
        <w:t xml:space="preserve">, not those who campaign best</w:t>
      </w:r>
    </w:p>
    <w:bookmarkEnd w:id="100"/>
    <w:bookmarkStart w:id="101" w:name="Xaf8e52730c817254c1d86279bf66a049c5f5d33"/>
    <w:p>
      <w:pPr>
        <w:pStyle w:val="Heading3"/>
      </w:pPr>
      <w:r>
        <w:t xml:space="preserve">9.3 How Fluid Democracy Embodies Implicit Authority</w:t>
      </w:r>
    </w:p>
    <w:p>
      <w:pPr>
        <w:pStyle w:val="FirstParagraph"/>
      </w:pPr>
      <w:r>
        <w:t xml:space="preserve">Fluid democracy operationalizes the principles of implicit authority:</w:t>
      </w:r>
    </w:p>
    <w:p>
      <w:pPr>
        <w:pStyle w:val="BodyText"/>
      </w:pPr>
      <w:r>
        <w:rPr>
          <w:b/>
          <w:bCs/>
        </w:rPr>
        <w:t xml:space="preserve">Authority Based on Merit:</w:t>
      </w:r>
      <w:r>
        <w:t xml:space="preserve"> </w:t>
      </w:r>
      <w:r>
        <w:t xml:space="preserve">Delegations flow to those who demonstrate knowledge, wisdom, and good judgment. Authority is earned through demonstrated competence, not claimed through position.</w:t>
      </w:r>
    </w:p>
    <w:p>
      <w:pPr>
        <w:pStyle w:val="BodyText"/>
      </w:pPr>
      <w:r>
        <w:rPr>
          <w:b/>
          <w:bCs/>
        </w:rPr>
        <w:t xml:space="preserve">Revocability as Feedback:</w:t>
      </w:r>
      <w:r>
        <w:t xml:space="preserve"> </w:t>
      </w:r>
      <w:r>
        <w:t xml:space="preserve">The ability to withdraw delegation at any moment creates continuous accountability. Representatives must maintain the quality of their contributions or lose authority.</w:t>
      </w:r>
    </w:p>
    <w:p>
      <w:pPr>
        <w:pStyle w:val="BodyText"/>
      </w:pPr>
      <w:r>
        <w:rPr>
          <w:b/>
          <w:bCs/>
        </w:rPr>
        <w:t xml:space="preserve">Transparency Enables Assessment:</w:t>
      </w:r>
      <w:r>
        <w:t xml:space="preserve"> </w:t>
      </w:r>
      <w:r>
        <w:t xml:space="preserve">For delegation to be informed, the reasoning and performance of delegates must be visible. This transparency is the social equivalent of the evidence that grounds implicit authority in scientific communities.</w:t>
      </w:r>
    </w:p>
    <w:p>
      <w:pPr>
        <w:pStyle w:val="BodyText"/>
      </w:pPr>
      <w:r>
        <w:rPr>
          <w:b/>
          <w:bCs/>
        </w:rPr>
        <w:t xml:space="preserve">Nested Expertise:</w:t>
      </w:r>
      <w:r>
        <w:t xml:space="preserve"> </w:t>
      </w:r>
      <w:r>
        <w:t xml:space="preserve">Thematic delegation allows authority to be distributed according to genuine expertise. No one need be expert on everything; everyone can delegate on issues where others know more.</w:t>
      </w:r>
    </w:p>
    <w:p>
      <w:pPr>
        <w:pStyle w:val="BodyText"/>
      </w:pPr>
      <w:r>
        <w:rPr>
          <w:b/>
          <w:bCs/>
        </w:rPr>
        <w:t xml:space="preserve">Emergent Leadership:</w:t>
      </w:r>
      <w:r>
        <w:t xml:space="preserve"> </w:t>
      </w:r>
      <w:r>
        <w:t xml:space="preserve">Leaders emerge naturally as those who consistently receive delegations. Leadership is not a position to be captured but a function to be performed.</w:t>
      </w:r>
    </w:p>
    <w:p>
      <w:pPr>
        <w:pStyle w:val="BodyText"/>
      </w:pPr>
      <w:r>
        <w:t xml:space="preserve">Valsangiacomo (2025) provides rigorous philosophical grounding for these claims, arguing that</w:t>
      </w:r>
      <w:r>
        <w:t xml:space="preserve"> </w:t>
      </w:r>
      <w:r>
        <w:t xml:space="preserve">“liquid assemblies”</w:t>
      </w:r>
      <w:r>
        <w:t xml:space="preserve"> </w:t>
      </w:r>
      <w:r>
        <w:t xml:space="preserve">offer significant advantages in terms of political freedom, participatory equality, and collective intelligence. Her work demonstrates that fluid democracy is not merely a technical innovation but a qualitatively different approach to democratic governance that aligns with the principles of distributed authority (Valsangiacomo, 2025, p. 12).</w:t>
      </w:r>
    </w:p>
    <w:bookmarkEnd w:id="101"/>
    <w:bookmarkStart w:id="102" w:name="X7ec675cb2e92b04828905e1ad9e44515c21ce53"/>
    <w:p>
      <w:pPr>
        <w:pStyle w:val="Heading3"/>
      </w:pPr>
      <w:r>
        <w:t xml:space="preserve">9.4 Nested Delegation: Scaling Without Centralization</w:t>
      </w:r>
    </w:p>
    <w:p>
      <w:pPr>
        <w:pStyle w:val="FirstParagraph"/>
      </w:pPr>
      <w:r>
        <w:t xml:space="preserve">Fluid democracy scales naturally from communities to civilizations through nested delegation:</w:t>
      </w:r>
    </w:p>
    <w:p>
      <w:pPr>
        <w:pStyle w:val="Compact"/>
        <w:numPr>
          <w:ilvl w:val="0"/>
          <w:numId w:val="1025"/>
        </w:numPr>
      </w:pPr>
      <w:r>
        <w:rPr>
          <w:b/>
          <w:bCs/>
        </w:rPr>
        <w:t xml:space="preserve">Local Level (neighborhood/community):</w:t>
      </w:r>
      <w:r>
        <w:t xml:space="preserve"> </w:t>
      </w:r>
      <w:r>
        <w:t xml:space="preserve">Citizens participate directly or delegate to neighbors</w:t>
      </w:r>
    </w:p>
    <w:p>
      <w:pPr>
        <w:pStyle w:val="Compact"/>
        <w:numPr>
          <w:ilvl w:val="0"/>
          <w:numId w:val="1025"/>
        </w:numPr>
      </w:pPr>
      <w:r>
        <w:rPr>
          <w:b/>
          <w:bCs/>
        </w:rPr>
        <w:t xml:space="preserve">Bioregional Level (valley/watershed/city-region):</w:t>
      </w:r>
      <w:r>
        <w:t xml:space="preserve"> </w:t>
      </w:r>
      <w:r>
        <w:t xml:space="preserve">Local delegates participate directly or delegate upward</w:t>
      </w:r>
    </w:p>
    <w:p>
      <w:pPr>
        <w:pStyle w:val="Compact"/>
        <w:numPr>
          <w:ilvl w:val="0"/>
          <w:numId w:val="1025"/>
        </w:numPr>
      </w:pPr>
      <w:r>
        <w:rPr>
          <w:b/>
          <w:bCs/>
        </w:rPr>
        <w:t xml:space="preserve">National Level:</w:t>
      </w:r>
      <w:r>
        <w:t xml:space="preserve"> </w:t>
      </w:r>
      <w:r>
        <w:t xml:space="preserve">Bioregional delegates do the same</w:t>
      </w:r>
    </w:p>
    <w:p>
      <w:pPr>
        <w:pStyle w:val="Compact"/>
        <w:numPr>
          <w:ilvl w:val="0"/>
          <w:numId w:val="1025"/>
        </w:numPr>
      </w:pPr>
      <w:r>
        <w:rPr>
          <w:b/>
          <w:bCs/>
        </w:rPr>
        <w:t xml:space="preserve">Continental/Global Level:</w:t>
      </w:r>
      <w:r>
        <w:t xml:space="preserve"> </w:t>
      </w:r>
      <w:r>
        <w:t xml:space="preserve">National delegates coordinate on shared challenges</w:t>
      </w:r>
    </w:p>
    <w:p>
      <w:pPr>
        <w:pStyle w:val="FirstParagraph"/>
      </w:pPr>
      <w:r>
        <w:t xml:space="preserve">Because delegations are revocable and transparent at every level, power remains accountable throughout the system. No one can claim authority without ongoing consent from below. As Boella and van der Torre (2009) demonstrate in their formal analysis, such</w:t>
      </w:r>
      <w:r>
        <w:t xml:space="preserve"> </w:t>
      </w:r>
      <w:r>
        <w:t xml:space="preserve">“hierarchies of authorities”</w:t>
      </w:r>
      <w:r>
        <w:t xml:space="preserve"> </w:t>
      </w:r>
      <w:r>
        <w:t xml:space="preserve">can maintain coherence even in</w:t>
      </w:r>
      <w:r>
        <w:t xml:space="preserve"> </w:t>
      </w:r>
      <w:r>
        <w:t xml:space="preserve">“distributed dynamic environments”</w:t>
      </w:r>
      <w:r>
        <w:t xml:space="preserve"> </w:t>
      </w:r>
      <w:r>
        <w:t xml:space="preserve">where local conditions vary significantly (p. 8).</w:t>
      </w:r>
    </w:p>
    <w:p>
      <w:pPr>
        <w:pStyle w:val="BodyText"/>
      </w:pPr>
      <w:r>
        <w:t xml:space="preserve">Gabriel et al. (2025) provide empirical support for this model, showing through computational analysis that</w:t>
      </w:r>
      <w:r>
        <w:t xml:space="preserve"> </w:t>
      </w:r>
      <w:r>
        <w:t xml:space="preserve">“delegations as adaptive representation patterns”</w:t>
      </w:r>
      <w:r>
        <w:t xml:space="preserve"> </w:t>
      </w:r>
      <w:r>
        <w:t xml:space="preserve">enable fluid democracy to function effectively at scale. Their work reveals that fluid systems are not chaotic but exhibit structured, adaptive behavior that responds to changing conditions and emerging expertise (Gabriel et al., 2025, p. 22).</w:t>
      </w:r>
    </w:p>
    <w:bookmarkEnd w:id="102"/>
    <w:bookmarkStart w:id="103" w:name="comparison-with-representative-democracy"/>
    <w:p>
      <w:pPr>
        <w:pStyle w:val="Heading3"/>
      </w:pPr>
      <w:r>
        <w:t xml:space="preserve">9.5 Comparison with Representative Democracy</w:t>
      </w:r>
    </w:p>
    <w:tbl>
      <w:tblPr>
        <w:tblStyle w:val="Table"/>
        <w:tblW w:type="pct" w:w="5000"/>
        <w:tblLayout w:type="fixed"/>
        <w:tblLook w:firstRow="1" w:lastRow="0" w:firstColumn="0" w:lastColumn="0" w:noHBand="0" w:noVBand="0" w:val="0020"/>
      </w:tblPr>
      <w:tblGrid>
        <w:gridCol w:w="1613"/>
        <w:gridCol w:w="3666"/>
        <w:gridCol w:w="2640"/>
      </w:tblGrid>
      <w:tr>
        <w:trPr>
          <w:tblHeader w:val="on"/>
        </w:trPr>
        <w:tc>
          <w:tcPr/>
          <w:p>
            <w:pPr>
              <w:pStyle w:val="Compact"/>
            </w:pPr>
            <w:r>
              <w:t xml:space="preserve">Dimension</w:t>
            </w:r>
          </w:p>
        </w:tc>
        <w:tc>
          <w:tcPr/>
          <w:p>
            <w:pPr>
              <w:pStyle w:val="Compact"/>
            </w:pPr>
            <w:r>
              <w:t xml:space="preserve">Representative Democracy</w:t>
            </w:r>
          </w:p>
        </w:tc>
        <w:tc>
          <w:tcPr/>
          <w:p>
            <w:pPr>
              <w:pStyle w:val="Compact"/>
            </w:pPr>
            <w:r>
              <w:t xml:space="preserve">Fluid Democracy</w:t>
            </w:r>
          </w:p>
        </w:tc>
      </w:tr>
      <w:tr>
        <w:tc>
          <w:tcPr/>
          <w:p>
            <w:pPr>
              <w:pStyle w:val="Compact"/>
            </w:pPr>
            <w:r>
              <w:rPr>
                <w:b/>
                <w:bCs/>
              </w:rPr>
              <w:t xml:space="preserve">Accountability</w:t>
            </w:r>
          </w:p>
        </w:tc>
        <w:tc>
          <w:tcPr/>
          <w:p>
            <w:pPr>
              <w:pStyle w:val="Compact"/>
            </w:pPr>
            <w:r>
              <w:t xml:space="preserve">Periodic (elections every few years)</w:t>
            </w:r>
          </w:p>
        </w:tc>
        <w:tc>
          <w:tcPr/>
          <w:p>
            <w:pPr>
              <w:pStyle w:val="Compact"/>
            </w:pPr>
            <w:r>
              <w:t xml:space="preserve">Continuous (revocable anytime)</w:t>
            </w:r>
          </w:p>
        </w:tc>
      </w:tr>
      <w:tr>
        <w:tc>
          <w:tcPr/>
          <w:p>
            <w:pPr>
              <w:pStyle w:val="Compact"/>
            </w:pPr>
            <w:r>
              <w:rPr>
                <w:b/>
                <w:bCs/>
              </w:rPr>
              <w:t xml:space="preserve">Expertise</w:t>
            </w:r>
          </w:p>
        </w:tc>
        <w:tc>
          <w:tcPr/>
          <w:p>
            <w:pPr>
              <w:pStyle w:val="Compact"/>
            </w:pPr>
            <w:r>
              <w:t xml:space="preserve">Generalized representatives</w:t>
            </w:r>
          </w:p>
        </w:tc>
        <w:tc>
          <w:tcPr/>
          <w:p>
            <w:pPr>
              <w:pStyle w:val="Compact"/>
            </w:pPr>
            <w:r>
              <w:t xml:space="preserve">Thematic specialization possible</w:t>
            </w:r>
          </w:p>
        </w:tc>
      </w:tr>
      <w:tr>
        <w:tc>
          <w:tcPr/>
          <w:p>
            <w:pPr>
              <w:pStyle w:val="Compact"/>
            </w:pPr>
            <w:r>
              <w:rPr>
                <w:b/>
                <w:bCs/>
              </w:rPr>
              <w:t xml:space="preserve">Participation</w:t>
            </w:r>
          </w:p>
        </w:tc>
        <w:tc>
          <w:tcPr/>
          <w:p>
            <w:pPr>
              <w:pStyle w:val="Compact"/>
            </w:pPr>
            <w:r>
              <w:t xml:space="preserve">Binary (vote or don’t)</w:t>
            </w:r>
          </w:p>
        </w:tc>
        <w:tc>
          <w:tcPr/>
          <w:p>
            <w:pPr>
              <w:pStyle w:val="Compact"/>
            </w:pPr>
            <w:r>
              <w:t xml:space="preserve">Graded (direct to delegated)</w:t>
            </w:r>
          </w:p>
        </w:tc>
      </w:tr>
      <w:tr>
        <w:tc>
          <w:tcPr/>
          <w:p>
            <w:pPr>
              <w:pStyle w:val="Compact"/>
            </w:pPr>
            <w:r>
              <w:rPr>
                <w:b/>
                <w:bCs/>
              </w:rPr>
              <w:t xml:space="preserve">Information</w:t>
            </w:r>
          </w:p>
        </w:tc>
        <w:tc>
          <w:tcPr/>
          <w:p>
            <w:pPr>
              <w:pStyle w:val="Compact"/>
            </w:pPr>
            <w:r>
              <w:t xml:space="preserve">Campaign-focused</w:t>
            </w:r>
          </w:p>
        </w:tc>
        <w:tc>
          <w:tcPr/>
          <w:p>
            <w:pPr>
              <w:pStyle w:val="Compact"/>
            </w:pPr>
            <w:r>
              <w:t xml:space="preserve">Ongoing performance</w:t>
            </w:r>
          </w:p>
        </w:tc>
      </w:tr>
      <w:tr>
        <w:tc>
          <w:tcPr/>
          <w:p>
            <w:pPr>
              <w:pStyle w:val="Compact"/>
            </w:pPr>
            <w:r>
              <w:rPr>
                <w:b/>
                <w:bCs/>
              </w:rPr>
              <w:t xml:space="preserve">Power concentration</w:t>
            </w:r>
          </w:p>
        </w:tc>
        <w:tc>
          <w:tcPr/>
          <w:p>
            <w:pPr>
              <w:pStyle w:val="Compact"/>
            </w:pPr>
            <w:r>
              <w:t xml:space="preserve">In elected officials</w:t>
            </w:r>
          </w:p>
        </w:tc>
        <w:tc>
          <w:tcPr/>
          <w:p>
            <w:pPr>
              <w:pStyle w:val="Compact"/>
            </w:pPr>
            <w:r>
              <w:t xml:space="preserve">Distributed by delegation</w:t>
            </w:r>
          </w:p>
        </w:tc>
      </w:tr>
      <w:tr>
        <w:tc>
          <w:tcPr/>
          <w:p>
            <w:pPr>
              <w:pStyle w:val="Compact"/>
            </w:pPr>
            <w:r>
              <w:rPr>
                <w:b/>
                <w:bCs/>
              </w:rPr>
              <w:t xml:space="preserve">Adaptability</w:t>
            </w:r>
          </w:p>
        </w:tc>
        <w:tc>
          <w:tcPr/>
          <w:p>
            <w:pPr>
              <w:pStyle w:val="Compact"/>
            </w:pPr>
            <w:r>
              <w:t xml:space="preserve">Fixed terms</w:t>
            </w:r>
          </w:p>
        </w:tc>
        <w:tc>
          <w:tcPr/>
          <w:p>
            <w:pPr>
              <w:pStyle w:val="Compact"/>
            </w:pPr>
            <w:r>
              <w:t xml:space="preserve">Fluid reallocation</w:t>
            </w:r>
          </w:p>
        </w:tc>
      </w:tr>
    </w:tbl>
    <w:bookmarkEnd w:id="103"/>
    <w:bookmarkStart w:id="104" w:name="challenges-and-responses"/>
    <w:p>
      <w:pPr>
        <w:pStyle w:val="Heading3"/>
      </w:pPr>
      <w:r>
        <w:t xml:space="preserve">9.6 Challenges and Responses</w:t>
      </w:r>
    </w:p>
    <w:p>
      <w:pPr>
        <w:pStyle w:val="FirstParagraph"/>
      </w:pPr>
      <w:r>
        <w:t xml:space="preserve">Fluid democracy faces legitimate challenges:</w:t>
      </w:r>
    </w:p>
    <w:p>
      <w:pPr>
        <w:pStyle w:val="BodyText"/>
      </w:pPr>
      <w:r>
        <w:rPr>
          <w:b/>
          <w:bCs/>
        </w:rPr>
        <w:t xml:space="preserve">Information Overload:</w:t>
      </w:r>
      <w:r>
        <w:t xml:space="preserve"> </w:t>
      </w:r>
      <w:r>
        <w:t xml:space="preserve">Citizens might be overwhelmed by the number of decisions.</w:t>
      </w:r>
      <w:r>
        <w:t xml:space="preserve"> </w:t>
      </w:r>
      <w:r>
        <w:rPr>
          <w:i/>
          <w:iCs/>
        </w:rPr>
        <w:t xml:space="preserve">Response:</w:t>
      </w:r>
      <w:r>
        <w:t xml:space="preserve"> </w:t>
      </w:r>
      <w:r>
        <w:t xml:space="preserve">Delegation exactly addresses this—those who don’t want to decide can delegate to trusted others.</w:t>
      </w:r>
    </w:p>
    <w:p>
      <w:pPr>
        <w:pStyle w:val="BodyText"/>
      </w:pPr>
      <w:r>
        <w:rPr>
          <w:b/>
          <w:bCs/>
        </w:rPr>
        <w:t xml:space="preserve">Populism and Demagoguery:</w:t>
      </w:r>
      <w:r>
        <w:t xml:space="preserve"> </w:t>
      </w:r>
      <w:r>
        <w:t xml:space="preserve">Charismatic figures might attract delegations without substance.</w:t>
      </w:r>
      <w:r>
        <w:t xml:space="preserve"> </w:t>
      </w:r>
      <w:r>
        <w:rPr>
          <w:i/>
          <w:iCs/>
        </w:rPr>
        <w:t xml:space="preserve">Response:</w:t>
      </w:r>
      <w:r>
        <w:t xml:space="preserve"> </w:t>
      </w:r>
      <w:r>
        <w:t xml:space="preserve">Transparency of performance and revocability limit this, though not eliminate it. Complementary deliberative spaces help.</w:t>
      </w:r>
    </w:p>
    <w:p>
      <w:pPr>
        <w:pStyle w:val="BodyText"/>
      </w:pPr>
      <w:r>
        <w:rPr>
          <w:b/>
          <w:bCs/>
        </w:rPr>
        <w:t xml:space="preserve">Technical Infrastructure:</w:t>
      </w:r>
      <w:r>
        <w:t xml:space="preserve"> </w:t>
      </w:r>
      <w:r>
        <w:t xml:space="preserve">Fluid democracy requires robust digital systems.</w:t>
      </w:r>
      <w:r>
        <w:t xml:space="preserve"> </w:t>
      </w:r>
      <w:r>
        <w:rPr>
          <w:i/>
          <w:iCs/>
        </w:rPr>
        <w:t xml:space="preserve">Response:</w:t>
      </w:r>
      <w:r>
        <w:t xml:space="preserve"> </w:t>
      </w:r>
      <w:r>
        <w:t xml:space="preserve">This is a design challenge, not an impossibility. Existing technologies are adequate; better ones can be developed.</w:t>
      </w:r>
    </w:p>
    <w:p>
      <w:pPr>
        <w:pStyle w:val="BodyText"/>
      </w:pPr>
      <w:r>
        <w:rPr>
          <w:b/>
          <w:bCs/>
        </w:rPr>
        <w:t xml:space="preserve">Cultural Adaptation:</w:t>
      </w:r>
      <w:r>
        <w:t xml:space="preserve"> </w:t>
      </w:r>
      <w:r>
        <w:t xml:space="preserve">People accustomed to representative systems may need to learn new practices.</w:t>
      </w:r>
      <w:r>
        <w:t xml:space="preserve"> </w:t>
      </w:r>
      <w:r>
        <w:rPr>
          <w:i/>
          <w:iCs/>
        </w:rPr>
        <w:t xml:space="preserve">Response:</w:t>
      </w:r>
      <w:r>
        <w:t xml:space="preserve"> </w:t>
      </w:r>
      <w:r>
        <w:t xml:space="preserve">Gradual implementation, experimentation, and education can support transition.</w:t>
      </w:r>
    </w:p>
    <w:p>
      <w:pPr>
        <w:pStyle w:val="BodyText"/>
      </w:pPr>
      <w:r>
        <w:t xml:space="preserve">Peters et al. (2022) offer a comprehensive framework for understanding these challenges within the broader context of governance innovation. They distinguish between traditional</w:t>
      </w:r>
      <w:r>
        <w:t xml:space="preserve"> </w:t>
      </w:r>
      <w:r>
        <w:t xml:space="preserve">“control through law and bureaucracy”</w:t>
      </w:r>
      <w:r>
        <w:t xml:space="preserve"> </w:t>
      </w:r>
      <w:r>
        <w:t xml:space="preserve">and emerging</w:t>
      </w:r>
      <w:r>
        <w:t xml:space="preserve"> </w:t>
      </w:r>
      <w:r>
        <w:t xml:space="preserve">“collaborative”</w:t>
      </w:r>
      <w:r>
        <w:t xml:space="preserve"> </w:t>
      </w:r>
      <w:r>
        <w:t xml:space="preserve">models, providing tools for evaluating the strengths and weaknesses of different approaches (Peters et al., 2022, p. 67).</w:t>
      </w:r>
    </w:p>
    <w:bookmarkEnd w:id="104"/>
    <w:bookmarkStart w:id="105" w:name="Xb276ec7e88bf0908f78941f1f9f02cd6cc2f635"/>
    <w:p>
      <w:pPr>
        <w:pStyle w:val="Heading3"/>
      </w:pPr>
      <w:r>
        <w:t xml:space="preserve">9.7 Deliberative Spaces: The Complement to Voting</w:t>
      </w:r>
    </w:p>
    <w:p>
      <w:pPr>
        <w:pStyle w:val="FirstParagraph"/>
      </w:pPr>
      <w:r>
        <w:t xml:space="preserve">Voting alone—even fluid voting—is insufficient for collective wisdom. Fluid democracy requires complementary deliberative spaces where issues can be discussed, arguments weighed, and understanding deepened:</w:t>
      </w:r>
    </w:p>
    <w:p>
      <w:pPr>
        <w:pStyle w:val="Compact"/>
        <w:numPr>
          <w:ilvl w:val="0"/>
          <w:numId w:val="1026"/>
        </w:numPr>
      </w:pPr>
      <w:r>
        <w:rPr>
          <w:b/>
          <w:bCs/>
        </w:rPr>
        <w:t xml:space="preserve">Community assemblies</w:t>
      </w:r>
      <w:r>
        <w:t xml:space="preserve"> </w:t>
      </w:r>
      <w:r>
        <w:t xml:space="preserve">for local face-to-face discussion</w:t>
      </w:r>
    </w:p>
    <w:p>
      <w:pPr>
        <w:pStyle w:val="Compact"/>
        <w:numPr>
          <w:ilvl w:val="0"/>
          <w:numId w:val="1026"/>
        </w:numPr>
      </w:pPr>
      <w:r>
        <w:rPr>
          <w:b/>
          <w:bCs/>
        </w:rPr>
        <w:t xml:space="preserve">Citizens’ assemblies</w:t>
      </w:r>
      <w:r>
        <w:t xml:space="preserve"> </w:t>
      </w:r>
      <w:r>
        <w:t xml:space="preserve">selected by sortition for specific issues</w:t>
      </w:r>
    </w:p>
    <w:p>
      <w:pPr>
        <w:pStyle w:val="Compact"/>
        <w:numPr>
          <w:ilvl w:val="0"/>
          <w:numId w:val="1026"/>
        </w:numPr>
      </w:pPr>
      <w:r>
        <w:rPr>
          <w:b/>
          <w:bCs/>
        </w:rPr>
        <w:t xml:space="preserve">Online deliberation platforms</w:t>
      </w:r>
      <w:r>
        <w:t xml:space="preserve"> </w:t>
      </w:r>
      <w:r>
        <w:t xml:space="preserve">with facilitation and summarization</w:t>
      </w:r>
    </w:p>
    <w:p>
      <w:pPr>
        <w:pStyle w:val="Compact"/>
        <w:numPr>
          <w:ilvl w:val="0"/>
          <w:numId w:val="1026"/>
        </w:numPr>
      </w:pPr>
      <w:r>
        <w:rPr>
          <w:b/>
          <w:bCs/>
        </w:rPr>
        <w:t xml:space="preserve">Grievance processes</w:t>
      </w:r>
      <w:r>
        <w:t xml:space="preserve"> </w:t>
      </w:r>
      <w:r>
        <w:t xml:space="preserve">for those who feel unheard</w:t>
      </w:r>
    </w:p>
    <w:p>
      <w:pPr>
        <w:pStyle w:val="Compact"/>
        <w:numPr>
          <w:ilvl w:val="0"/>
          <w:numId w:val="1026"/>
        </w:numPr>
      </w:pPr>
      <w:r>
        <w:rPr>
          <w:b/>
          <w:bCs/>
        </w:rPr>
        <w:t xml:space="preserve">Celebration spaces</w:t>
      </w:r>
      <w:r>
        <w:t xml:space="preserve"> </w:t>
      </w:r>
      <w:r>
        <w:t xml:space="preserve">for acknowledging collective achievement</w:t>
      </w:r>
    </w:p>
    <w:p>
      <w:pPr>
        <w:pStyle w:val="FirstParagraph"/>
      </w:pPr>
      <w:r>
        <w:t xml:space="preserve">Deliberation precedes decision. It ensures that votes, when cast, are informed by genuine understanding and consideration of different perspectives.</w:t>
      </w:r>
    </w:p>
    <w:p>
      <w:r>
        <w:pict>
          <v:rect style="width:0;height:1.5pt" o:hralign="center" o:hrstd="t" o:hr="t"/>
        </w:pict>
      </w:r>
    </w:p>
    <w:bookmarkEnd w:id="105"/>
    <w:bookmarkEnd w:id="106"/>
    <w:bookmarkStart w:id="112" w:name="Xa85b72ffd5cfc6eb4ca3679dd68e4771027d397"/>
    <w:p>
      <w:pPr>
        <w:pStyle w:val="Heading2"/>
      </w:pPr>
      <w:r>
        <w:t xml:space="preserve">Chapter 10: Distributed Authority in Practice</w:t>
      </w:r>
    </w:p>
    <w:bookmarkStart w:id="107" w:name="principles-of-distributed-authority"/>
    <w:p>
      <w:pPr>
        <w:pStyle w:val="Heading3"/>
      </w:pPr>
      <w:r>
        <w:t xml:space="preserve">10.1 Principles of Distributed Authority</w:t>
      </w:r>
    </w:p>
    <w:p>
      <w:pPr>
        <w:pStyle w:val="FirstParagraph"/>
      </w:pPr>
      <w:r>
        <w:t xml:space="preserve">The preceding chapters suggest principles for designing authority systems that harness both explicit and implicit forms:</w:t>
      </w:r>
    </w:p>
    <w:p>
      <w:pPr>
        <w:pStyle w:val="BodyText"/>
      </w:pPr>
      <w:r>
        <w:rPr>
          <w:b/>
          <w:bCs/>
        </w:rPr>
        <w:t xml:space="preserve">Subsidiarity:</w:t>
      </w:r>
      <w:r>
        <w:t xml:space="preserve"> </w:t>
      </w:r>
      <w:r>
        <w:t xml:space="preserve">Decisions should be made at the most local level consistent with their effects. Authority should be presumed local unless demonstrated otherwise.</w:t>
      </w:r>
    </w:p>
    <w:p>
      <w:pPr>
        <w:pStyle w:val="BodyText"/>
      </w:pPr>
      <w:r>
        <w:rPr>
          <w:b/>
          <w:bCs/>
        </w:rPr>
        <w:t xml:space="preserve">Polycentrism:</w:t>
      </w:r>
      <w:r>
        <w:t xml:space="preserve"> </w:t>
      </w:r>
      <w:r>
        <w:t xml:space="preserve">Multiple centers of authority with overlapping domains provide redundancy and choice. No single point of control means no single point of failure.</w:t>
      </w:r>
    </w:p>
    <w:p>
      <w:pPr>
        <w:pStyle w:val="BodyText"/>
      </w:pPr>
      <w:r>
        <w:rPr>
          <w:b/>
          <w:bCs/>
        </w:rPr>
        <w:t xml:space="preserve">Transparency:</w:t>
      </w:r>
      <w:r>
        <w:t xml:space="preserve"> </w:t>
      </w:r>
      <w:r>
        <w:t xml:space="preserve">Information necessary for informed participation must be accessible to all. Delegation without transparency is blind trust.</w:t>
      </w:r>
    </w:p>
    <w:p>
      <w:pPr>
        <w:pStyle w:val="BodyText"/>
      </w:pPr>
      <w:r>
        <w:rPr>
          <w:b/>
          <w:bCs/>
        </w:rPr>
        <w:t xml:space="preserve">Revocability:</w:t>
      </w:r>
      <w:r>
        <w:t xml:space="preserve"> </w:t>
      </w:r>
      <w:r>
        <w:t xml:space="preserve">Authority granted should be reclaimable. Consent is meaningful only when it can be withdrawn.</w:t>
      </w:r>
    </w:p>
    <w:p>
      <w:pPr>
        <w:pStyle w:val="BodyText"/>
      </w:pPr>
      <w:r>
        <w:rPr>
          <w:b/>
          <w:bCs/>
        </w:rPr>
        <w:t xml:space="preserve">Merit Basis:</w:t>
      </w:r>
      <w:r>
        <w:t xml:space="preserve"> </w:t>
      </w:r>
      <w:r>
        <w:t xml:space="preserve">Authority should flow to those who demonstrate competence. This is the social expression of implicit authority.</w:t>
      </w:r>
    </w:p>
    <w:p>
      <w:pPr>
        <w:pStyle w:val="BodyText"/>
      </w:pPr>
      <w:r>
        <w:rPr>
          <w:b/>
          <w:bCs/>
        </w:rPr>
        <w:t xml:space="preserve">Learning Orientation:</w:t>
      </w:r>
      <w:r>
        <w:t xml:space="preserve"> </w:t>
      </w:r>
      <w:r>
        <w:t xml:space="preserve">Systems should include mechanisms for adaptation based on feedback. Error correction is essential for health.</w:t>
      </w:r>
    </w:p>
    <w:bookmarkEnd w:id="107"/>
    <w:bookmarkStart w:id="108" w:name="Xad3768d53db9ae6a550e69d1e154e62d74de39b"/>
    <w:p>
      <w:pPr>
        <w:pStyle w:val="Heading3"/>
      </w:pPr>
      <w:r>
        <w:t xml:space="preserve">10.2 Case Study: Wikipedia as Distributed Authority</w:t>
      </w:r>
    </w:p>
    <w:p>
      <w:pPr>
        <w:pStyle w:val="FirstParagraph"/>
      </w:pPr>
      <w:r>
        <w:t xml:space="preserve">Wikipedia exemplifies many principles of distributed authority:</w:t>
      </w:r>
    </w:p>
    <w:p>
      <w:pPr>
        <w:pStyle w:val="Compact"/>
        <w:numPr>
          <w:ilvl w:val="0"/>
          <w:numId w:val="1027"/>
        </w:numPr>
      </w:pPr>
      <w:r>
        <w:rPr>
          <w:b/>
          <w:bCs/>
        </w:rPr>
        <w:t xml:space="preserve">Explicit authority</w:t>
      </w:r>
      <w:r>
        <w:t xml:space="preserve"> </w:t>
      </w:r>
      <w:r>
        <w:t xml:space="preserve">(editing guidelines, policies)</w:t>
      </w:r>
    </w:p>
    <w:p>
      <w:pPr>
        <w:pStyle w:val="Compact"/>
        <w:numPr>
          <w:ilvl w:val="0"/>
          <w:numId w:val="1027"/>
        </w:numPr>
      </w:pPr>
      <w:r>
        <w:rPr>
          <w:b/>
          <w:bCs/>
        </w:rPr>
        <w:t xml:space="preserve">Implicit authority</w:t>
      </w:r>
      <w:r>
        <w:t xml:space="preserve"> </w:t>
      </w:r>
      <w:r>
        <w:t xml:space="preserve">(quality of contributions determines influence)</w:t>
      </w:r>
    </w:p>
    <w:p>
      <w:pPr>
        <w:pStyle w:val="Compact"/>
        <w:numPr>
          <w:ilvl w:val="0"/>
          <w:numId w:val="1027"/>
        </w:numPr>
      </w:pPr>
      <w:r>
        <w:rPr>
          <w:b/>
          <w:bCs/>
        </w:rPr>
        <w:t xml:space="preserve">Distributed decision-making</w:t>
      </w:r>
      <w:r>
        <w:t xml:space="preserve"> </w:t>
      </w:r>
      <w:r>
        <w:t xml:space="preserve">(consensus processes)</w:t>
      </w:r>
    </w:p>
    <w:p>
      <w:pPr>
        <w:pStyle w:val="Compact"/>
        <w:numPr>
          <w:ilvl w:val="0"/>
          <w:numId w:val="1027"/>
        </w:numPr>
      </w:pPr>
      <w:r>
        <w:rPr>
          <w:b/>
          <w:bCs/>
        </w:rPr>
        <w:t xml:space="preserve">Transparency</w:t>
      </w:r>
      <w:r>
        <w:t xml:space="preserve"> </w:t>
      </w:r>
      <w:r>
        <w:t xml:space="preserve">(edit histories, discussion pages)</w:t>
      </w:r>
    </w:p>
    <w:p>
      <w:pPr>
        <w:pStyle w:val="Compact"/>
        <w:numPr>
          <w:ilvl w:val="0"/>
          <w:numId w:val="1027"/>
        </w:numPr>
      </w:pPr>
      <w:r>
        <w:rPr>
          <w:b/>
          <w:bCs/>
        </w:rPr>
        <w:t xml:space="preserve">Revocability</w:t>
      </w:r>
      <w:r>
        <w:t xml:space="preserve"> </w:t>
      </w:r>
      <w:r>
        <w:t xml:space="preserve">(reverts, bans)</w:t>
      </w:r>
    </w:p>
    <w:p>
      <w:pPr>
        <w:pStyle w:val="Compact"/>
        <w:numPr>
          <w:ilvl w:val="0"/>
          <w:numId w:val="1027"/>
        </w:numPr>
      </w:pPr>
      <w:r>
        <w:rPr>
          <w:b/>
          <w:bCs/>
        </w:rPr>
        <w:t xml:space="preserve">Emergent leadership</w:t>
      </w:r>
      <w:r>
        <w:t xml:space="preserve"> </w:t>
      </w:r>
      <w:r>
        <w:t xml:space="preserve">(admins elected by community)</w:t>
      </w:r>
    </w:p>
    <w:p>
      <w:pPr>
        <w:pStyle w:val="FirstParagraph"/>
      </w:pPr>
      <w:r>
        <w:t xml:space="preserve">The result is a remarkably reliable knowledge resource produced with minimal formal hierarchy. It demonstrates that distributed authority can work at scale.</w:t>
      </w:r>
    </w:p>
    <w:bookmarkEnd w:id="108"/>
    <w:bookmarkStart w:id="109" w:name="X32913ea5951e4b256a4cb6f8cfa05d4a6ee1afe"/>
    <w:p>
      <w:pPr>
        <w:pStyle w:val="Heading3"/>
      </w:pPr>
      <w:r>
        <w:t xml:space="preserve">10.3 Case Study: The Mondragon Cooperative Federation</w:t>
      </w:r>
    </w:p>
    <w:p>
      <w:pPr>
        <w:pStyle w:val="FirstParagraph"/>
      </w:pPr>
      <w:r>
        <w:t xml:space="preserve">The Mondragon Corporation in Spain’s Basque Country offers a mature example of distributed authority in economic organization:</w:t>
      </w:r>
    </w:p>
    <w:p>
      <w:pPr>
        <w:pStyle w:val="Compact"/>
        <w:numPr>
          <w:ilvl w:val="0"/>
          <w:numId w:val="1028"/>
        </w:numPr>
      </w:pPr>
      <w:r>
        <w:rPr>
          <w:b/>
          <w:bCs/>
        </w:rPr>
        <w:t xml:space="preserve">Worker ownership:</w:t>
      </w:r>
      <w:r>
        <w:t xml:space="preserve"> </w:t>
      </w:r>
      <w:r>
        <w:t xml:space="preserve">Each cooperative is owned and governed by its workers</w:t>
      </w:r>
    </w:p>
    <w:p>
      <w:pPr>
        <w:pStyle w:val="Compact"/>
        <w:numPr>
          <w:ilvl w:val="0"/>
          <w:numId w:val="1028"/>
        </w:numPr>
      </w:pPr>
      <w:r>
        <w:rPr>
          <w:b/>
          <w:bCs/>
        </w:rPr>
        <w:t xml:space="preserve">Inter-cooperative agreements:</w:t>
      </w:r>
      <w:r>
        <w:t xml:space="preserve"> </w:t>
      </w:r>
      <w:r>
        <w:t xml:space="preserve">Cooperatives collaborate through formal and informal networks</w:t>
      </w:r>
    </w:p>
    <w:p>
      <w:pPr>
        <w:pStyle w:val="Compact"/>
        <w:numPr>
          <w:ilvl w:val="0"/>
          <w:numId w:val="1028"/>
        </w:numPr>
      </w:pPr>
      <w:r>
        <w:rPr>
          <w:b/>
          <w:bCs/>
        </w:rPr>
        <w:t xml:space="preserve">Cooperative bank:</w:t>
      </w:r>
      <w:r>
        <w:t xml:space="preserve"> </w:t>
      </w:r>
      <w:r>
        <w:t xml:space="preserve">The Caja Laboral provides financing while remaining accountable to member cooperatives</w:t>
      </w:r>
    </w:p>
    <w:p>
      <w:pPr>
        <w:pStyle w:val="Compact"/>
        <w:numPr>
          <w:ilvl w:val="0"/>
          <w:numId w:val="1028"/>
        </w:numPr>
      </w:pPr>
      <w:r>
        <w:rPr>
          <w:b/>
          <w:bCs/>
        </w:rPr>
        <w:t xml:space="preserve">Cooperative university:</w:t>
      </w:r>
      <w:r>
        <w:t xml:space="preserve"> </w:t>
      </w:r>
      <w:r>
        <w:t xml:space="preserve">Education supports the development of cooperative skills and values</w:t>
      </w:r>
    </w:p>
    <w:p>
      <w:pPr>
        <w:pStyle w:val="Compact"/>
        <w:numPr>
          <w:ilvl w:val="0"/>
          <w:numId w:val="1028"/>
        </w:numPr>
      </w:pPr>
      <w:r>
        <w:rPr>
          <w:b/>
          <w:bCs/>
        </w:rPr>
        <w:t xml:space="preserve">Social welfare system:</w:t>
      </w:r>
      <w:r>
        <w:t xml:space="preserve"> </w:t>
      </w:r>
      <w:r>
        <w:t xml:space="preserve">Benefits extend across the cooperative network</w:t>
      </w:r>
    </w:p>
    <w:p>
      <w:pPr>
        <w:pStyle w:val="FirstParagraph"/>
      </w:pPr>
      <w:r>
        <w:t xml:space="preserve">Santos Larrazabal (2024) provides a detailed academic analysis of Mondragon’s intercooperation mechanisms, showing both the strengths and the limitations of this model. His research reveals that</w:t>
      </w:r>
      <w:r>
        <w:t xml:space="preserve"> </w:t>
      </w:r>
      <w:r>
        <w:t xml:space="preserve">“intercooperation among Mondragon cooperatives and other stakeholders”</w:t>
      </w:r>
      <w:r>
        <w:t xml:space="preserve"> </w:t>
      </w:r>
      <w:r>
        <w:t xml:space="preserve">has enabled remarkable resilience but also faces challenges in maintaining cohesion as the network scales (Santos Larrazabal, 2024, p. 156).</w:t>
      </w:r>
    </w:p>
    <w:bookmarkEnd w:id="109"/>
    <w:bookmarkStart w:id="110" w:name="case-study-indigenous-governance-systems"/>
    <w:p>
      <w:pPr>
        <w:pStyle w:val="Heading3"/>
      </w:pPr>
      <w:r>
        <w:t xml:space="preserve">10.4 Case Study: Indigenous Governance Systems</w:t>
      </w:r>
    </w:p>
    <w:p>
      <w:pPr>
        <w:pStyle w:val="FirstParagraph"/>
      </w:pPr>
      <w:r>
        <w:t xml:space="preserve">Many Indigenous societies have long practiced forms of distributed authority:</w:t>
      </w:r>
    </w:p>
    <w:p>
      <w:pPr>
        <w:pStyle w:val="Compact"/>
        <w:numPr>
          <w:ilvl w:val="0"/>
          <w:numId w:val="1029"/>
        </w:numPr>
      </w:pPr>
      <w:r>
        <w:rPr>
          <w:b/>
          <w:bCs/>
        </w:rPr>
        <w:t xml:space="preserve">Consensus-based decision-making</w:t>
      </w:r>
      <w:r>
        <w:t xml:space="preserve"> </w:t>
      </w:r>
      <w:r>
        <w:t xml:space="preserve">rather than majority rule</w:t>
      </w:r>
    </w:p>
    <w:p>
      <w:pPr>
        <w:pStyle w:val="Compact"/>
        <w:numPr>
          <w:ilvl w:val="0"/>
          <w:numId w:val="1029"/>
        </w:numPr>
      </w:pPr>
      <w:r>
        <w:rPr>
          <w:b/>
          <w:bCs/>
        </w:rPr>
        <w:t xml:space="preserve">Elders honored</w:t>
      </w:r>
      <w:r>
        <w:t xml:space="preserve"> </w:t>
      </w:r>
      <w:r>
        <w:t xml:space="preserve">for wisdom rather than position</w:t>
      </w:r>
    </w:p>
    <w:p>
      <w:pPr>
        <w:pStyle w:val="Compact"/>
        <w:numPr>
          <w:ilvl w:val="0"/>
          <w:numId w:val="1029"/>
        </w:numPr>
      </w:pPr>
      <w:r>
        <w:rPr>
          <w:b/>
          <w:bCs/>
        </w:rPr>
        <w:t xml:space="preserve">Relationship to land</w:t>
      </w:r>
      <w:r>
        <w:t xml:space="preserve"> </w:t>
      </w:r>
      <w:r>
        <w:t xml:space="preserve">as source of authority</w:t>
      </w:r>
    </w:p>
    <w:p>
      <w:pPr>
        <w:pStyle w:val="Compact"/>
        <w:numPr>
          <w:ilvl w:val="0"/>
          <w:numId w:val="1029"/>
        </w:numPr>
      </w:pPr>
      <w:r>
        <w:rPr>
          <w:b/>
          <w:bCs/>
        </w:rPr>
        <w:t xml:space="preserve">Intergenerational perspective</w:t>
      </w:r>
      <w:r>
        <w:t xml:space="preserve"> </w:t>
      </w:r>
      <w:r>
        <w:t xml:space="preserve">embedded in governance</w:t>
      </w:r>
    </w:p>
    <w:p>
      <w:pPr>
        <w:pStyle w:val="Compact"/>
        <w:numPr>
          <w:ilvl w:val="0"/>
          <w:numId w:val="1029"/>
        </w:numPr>
      </w:pPr>
      <w:r>
        <w:rPr>
          <w:b/>
          <w:bCs/>
        </w:rPr>
        <w:t xml:space="preserve">Restorative justice</w:t>
      </w:r>
      <w:r>
        <w:t xml:space="preserve"> </w:t>
      </w:r>
      <w:r>
        <w:t xml:space="preserve">focused on healing relationships</w:t>
      </w:r>
    </w:p>
    <w:p>
      <w:pPr>
        <w:pStyle w:val="FirstParagraph"/>
      </w:pPr>
      <w:r>
        <w:t xml:space="preserve">Wilkins (2024) provides a comprehensive examination of Native American political systems, documenting how Indigenous governance embodies principles of distributed authority that have sustained communities for centuries. His work demonstrates that these systems are not primitive precursors to Western governance but sophisticated alternatives with their own logic and legitimacy (Wilkins, 2024, p. 234).</w:t>
      </w:r>
    </w:p>
    <w:p>
      <w:pPr>
        <w:pStyle w:val="BodyText"/>
      </w:pPr>
      <w:r>
        <w:t xml:space="preserve">McIntyre (2025) extends this analysis, introducing the concept of</w:t>
      </w:r>
      <w:r>
        <w:t xml:space="preserve"> </w:t>
      </w:r>
      <w:r>
        <w:t xml:space="preserve">“Indigenous trans-systemics”</w:t>
      </w:r>
      <w:r>
        <w:t xml:space="preserve"> </w:t>
      </w:r>
      <w:r>
        <w:t xml:space="preserve">to describe how Indigenous legal and governance systems can coexist with and within Western frameworks. This</w:t>
      </w:r>
      <w:r>
        <w:t xml:space="preserve"> </w:t>
      </w:r>
      <w:r>
        <w:t xml:space="preserve">“polyphonic”</w:t>
      </w:r>
      <w:r>
        <w:t xml:space="preserve"> </w:t>
      </w:r>
      <w:r>
        <w:t xml:space="preserve">approach offers a model for the hybrid systems discussed in Chapter 20 of this work (McIntyre, 2025, p. 118).</w:t>
      </w:r>
    </w:p>
    <w:bookmarkEnd w:id="110"/>
    <w:bookmarkStart w:id="111" w:name="designing-for-distributed-authority"/>
    <w:p>
      <w:pPr>
        <w:pStyle w:val="Heading3"/>
      </w:pPr>
      <w:r>
        <w:t xml:space="preserve">10.5 Designing for Distributed Authority</w:t>
      </w:r>
    </w:p>
    <w:p>
      <w:pPr>
        <w:pStyle w:val="FirstParagraph"/>
      </w:pPr>
      <w:r>
        <w:t xml:space="preserve">Organizations and communities seeking to implement distributed authority can:</w:t>
      </w:r>
    </w:p>
    <w:p>
      <w:pPr>
        <w:pStyle w:val="Compact"/>
        <w:numPr>
          <w:ilvl w:val="0"/>
          <w:numId w:val="1030"/>
        </w:numPr>
      </w:pPr>
      <w:r>
        <w:rPr>
          <w:b/>
          <w:bCs/>
        </w:rPr>
        <w:t xml:space="preserve">Map existing authority patterns</w:t>
      </w:r>
      <w:r>
        <w:t xml:space="preserve">—explicit, latent, implicit</w:t>
      </w:r>
    </w:p>
    <w:p>
      <w:pPr>
        <w:pStyle w:val="Compact"/>
        <w:numPr>
          <w:ilvl w:val="0"/>
          <w:numId w:val="1030"/>
        </w:numPr>
      </w:pPr>
      <w:r>
        <w:rPr>
          <w:b/>
          <w:bCs/>
        </w:rPr>
        <w:t xml:space="preserve">Identify bottlenecks</w:t>
      </w:r>
      <w:r>
        <w:t xml:space="preserve"> </w:t>
      </w:r>
      <w:r>
        <w:t xml:space="preserve">where authority is overly concentrated</w:t>
      </w:r>
    </w:p>
    <w:p>
      <w:pPr>
        <w:pStyle w:val="Compact"/>
        <w:numPr>
          <w:ilvl w:val="0"/>
          <w:numId w:val="1030"/>
        </w:numPr>
      </w:pPr>
      <w:r>
        <w:rPr>
          <w:b/>
          <w:bCs/>
        </w:rPr>
        <w:t xml:space="preserve">Create transparency</w:t>
      </w:r>
      <w:r>
        <w:t xml:space="preserve"> </w:t>
      </w:r>
      <w:r>
        <w:t xml:space="preserve">about who holds authority and why</w:t>
      </w:r>
    </w:p>
    <w:p>
      <w:pPr>
        <w:pStyle w:val="Compact"/>
        <w:numPr>
          <w:ilvl w:val="0"/>
          <w:numId w:val="1030"/>
        </w:numPr>
      </w:pPr>
      <w:r>
        <w:rPr>
          <w:b/>
          <w:bCs/>
        </w:rPr>
        <w:t xml:space="preserve">Develop delegation mechanisms</w:t>
      </w:r>
      <w:r>
        <w:t xml:space="preserve"> </w:t>
      </w:r>
      <w:r>
        <w:t xml:space="preserve">appropriate to context</w:t>
      </w:r>
    </w:p>
    <w:p>
      <w:pPr>
        <w:pStyle w:val="Compact"/>
        <w:numPr>
          <w:ilvl w:val="0"/>
          <w:numId w:val="1030"/>
        </w:numPr>
      </w:pPr>
      <w:r>
        <w:rPr>
          <w:b/>
          <w:bCs/>
        </w:rPr>
        <w:t xml:space="preserve">Build feedback loops</w:t>
      </w:r>
      <w:r>
        <w:t xml:space="preserve"> </w:t>
      </w:r>
      <w:r>
        <w:t xml:space="preserve">that connect decisions to consequences</w:t>
      </w:r>
    </w:p>
    <w:p>
      <w:pPr>
        <w:pStyle w:val="Compact"/>
        <w:numPr>
          <w:ilvl w:val="0"/>
          <w:numId w:val="1030"/>
        </w:numPr>
      </w:pPr>
      <w:r>
        <w:rPr>
          <w:b/>
          <w:bCs/>
        </w:rPr>
        <w:t xml:space="preserve">Experiment with partial implementation</w:t>
      </w:r>
      <w:r>
        <w:t xml:space="preserve"> </w:t>
      </w:r>
      <w:r>
        <w:t xml:space="preserve">before full adoption</w:t>
      </w:r>
    </w:p>
    <w:p>
      <w:pPr>
        <w:pStyle w:val="Compact"/>
        <w:numPr>
          <w:ilvl w:val="0"/>
          <w:numId w:val="1030"/>
        </w:numPr>
      </w:pPr>
      <w:r>
        <w:rPr>
          <w:b/>
          <w:bCs/>
        </w:rPr>
        <w:t xml:space="preserve">Learn and adapt</w:t>
      </w:r>
      <w:r>
        <w:t xml:space="preserve"> </w:t>
      </w:r>
      <w:r>
        <w:t xml:space="preserve">based on experience</w:t>
      </w:r>
    </w:p>
    <w:p>
      <w:r>
        <w:pict>
          <v:rect style="width:0;height:1.5pt" o:hralign="center" o:hrstd="t" o:hr="t"/>
        </w:pict>
      </w:r>
    </w:p>
    <w:bookmarkEnd w:id="111"/>
    <w:bookmarkEnd w:id="112"/>
    <w:bookmarkEnd w:id="113"/>
    <w:bookmarkStart w:id="145" w:name="Xf2cfa380d9b066ccd995efcec77fa121e1567d5"/>
    <w:p>
      <w:pPr>
        <w:pStyle w:val="Heading1"/>
      </w:pPr>
      <w:r>
        <w:t xml:space="preserve">PART III: DESIGNING ORGANIC SOCIO-ECONOMIC SYSTEMS</w:t>
      </w:r>
    </w:p>
    <w:p>
      <w:r>
        <w:pict>
          <v:rect style="width:0;height:1.5pt" o:hralign="center" o:hrstd="t" o:hr="t"/>
        </w:pict>
      </w:r>
    </w:p>
    <w:bookmarkStart w:id="122" w:name="chapter-11-diagnosing-systemic-pathology"/>
    <w:p>
      <w:pPr>
        <w:pStyle w:val="Heading2"/>
      </w:pPr>
      <w:r>
        <w:t xml:space="preserve">Chapter 11: Diagnosing Systemic Pathology</w:t>
      </w:r>
    </w:p>
    <w:bookmarkStart w:id="114" w:name="understanding-systemic-illness"/>
    <w:p>
      <w:pPr>
        <w:pStyle w:val="Heading3"/>
      </w:pPr>
      <w:r>
        <w:t xml:space="preserve">11.1 Understanding Systemic Illness</w:t>
      </w:r>
    </w:p>
    <w:p>
      <w:pPr>
        <w:pStyle w:val="FirstParagraph"/>
      </w:pPr>
      <w:r>
        <w:t xml:space="preserve">Before we can design healthier systems, we must understand how current systems fail. Systemic pathology differs from simple malfunction. A broken part can often be repaired or replaced. True pathology involves the system developing self-reinforcing patterns that resist correction and lead toward simplification, rigidity, or collapse.</w:t>
      </w:r>
    </w:p>
    <w:p>
      <w:pPr>
        <w:pStyle w:val="BodyText"/>
      </w:pPr>
      <w:r>
        <w:t xml:space="preserve">This chapter explores the characteristic failure modes of complex systems, with particular attention to those affecting human civilization at multiple scales. Understanding these patterns gives us diagnostic tools for identifying problems before they become crises.</w:t>
      </w:r>
    </w:p>
    <w:bookmarkEnd w:id="114"/>
    <w:bookmarkStart w:id="115" w:name="X48f309f0e7119c8309487120ed2483d77baf4b2"/>
    <w:p>
      <w:pPr>
        <w:pStyle w:val="Heading3"/>
      </w:pPr>
      <w:r>
        <w:t xml:space="preserve">11.2 The Cancer Pattern: Uncontrolled Growth Within Systems</w:t>
      </w:r>
    </w:p>
    <w:p>
      <w:pPr>
        <w:pStyle w:val="FirstParagraph"/>
      </w:pPr>
      <w:r>
        <w:t xml:space="preserve">The comparison of certain social and economic patterns to cancer captures essential features of systemic pathology:</w:t>
      </w:r>
    </w:p>
    <w:p>
      <w:pPr>
        <w:pStyle w:val="BodyText"/>
      </w:pPr>
      <w:r>
        <w:rPr>
          <w:b/>
          <w:bCs/>
        </w:rPr>
        <w:t xml:space="preserve">Characteristics of Cancerous Growth:</w:t>
      </w:r>
      <w:r>
        <w:t xml:space="preserve"> </w:t>
      </w:r>
      <w:r>
        <w:t xml:space="preserve">-</w:t>
      </w:r>
      <w:r>
        <w:t xml:space="preserve"> </w:t>
      </w:r>
      <w:r>
        <w:rPr>
          <w:b/>
          <w:bCs/>
        </w:rPr>
        <w:t xml:space="preserve">Autonomy from regulation:</w:t>
      </w:r>
      <w:r>
        <w:t xml:space="preserve"> </w:t>
      </w:r>
      <w:r>
        <w:t xml:space="preserve">Cancer cells ignore signals that would normally limit their growth</w:t>
      </w:r>
      <w:r>
        <w:t xml:space="preserve"> </w:t>
      </w:r>
      <w:r>
        <w:t xml:space="preserve">-</w:t>
      </w:r>
      <w:r>
        <w:t xml:space="preserve"> </w:t>
      </w:r>
      <w:r>
        <w:rPr>
          <w:b/>
          <w:bCs/>
        </w:rPr>
        <w:t xml:space="preserve">Resource hoarding:</w:t>
      </w:r>
      <w:r>
        <w:t xml:space="preserve"> </w:t>
      </w:r>
      <w:r>
        <w:t xml:space="preserve">They divert nutrients from healthy tissues to support their own expansion</w:t>
      </w:r>
      <w:r>
        <w:t xml:space="preserve"> </w:t>
      </w:r>
      <w:r>
        <w:t xml:space="preserve">-</w:t>
      </w:r>
      <w:r>
        <w:t xml:space="preserve"> </w:t>
      </w:r>
      <w:r>
        <w:rPr>
          <w:b/>
          <w:bCs/>
        </w:rPr>
        <w:t xml:space="preserve">Metastasis:</w:t>
      </w:r>
      <w:r>
        <w:t xml:space="preserve"> </w:t>
      </w:r>
      <w:r>
        <w:t xml:space="preserve">They spread throughout the system, disrupting multiple functions</w:t>
      </w:r>
      <w:r>
        <w:t xml:space="preserve"> </w:t>
      </w:r>
      <w:r>
        <w:t xml:space="preserve">-</w:t>
      </w:r>
      <w:r>
        <w:t xml:space="preserve"> </w:t>
      </w:r>
      <w:r>
        <w:rPr>
          <w:b/>
          <w:bCs/>
        </w:rPr>
        <w:t xml:space="preserve">Immortality quest:</w:t>
      </w:r>
      <w:r>
        <w:t xml:space="preserve"> </w:t>
      </w:r>
      <w:r>
        <w:t xml:space="preserve">They evade normal cell death mechanisms</w:t>
      </w:r>
      <w:r>
        <w:t xml:space="preserve"> </w:t>
      </w:r>
      <w:r>
        <w:t xml:space="preserve">-</w:t>
      </w:r>
      <w:r>
        <w:t xml:space="preserve"> </w:t>
      </w:r>
      <w:r>
        <w:rPr>
          <w:b/>
          <w:bCs/>
        </w:rPr>
        <w:t xml:space="preserve">Environmental degradation:</w:t>
      </w:r>
      <w:r>
        <w:t xml:space="preserve"> </w:t>
      </w:r>
      <w:r>
        <w:t xml:space="preserve">They create conditions toxic to healthy function</w:t>
      </w:r>
    </w:p>
    <w:p>
      <w:pPr>
        <w:pStyle w:val="BodyText"/>
      </w:pPr>
      <w:r>
        <w:rPr>
          <w:b/>
          <w:bCs/>
        </w:rPr>
        <w:t xml:space="preserve">Social and Economic Correlates:</w:t>
      </w:r>
      <w:r>
        <w:t xml:space="preserve"> </w:t>
      </w:r>
      <w:r>
        <w:t xml:space="preserve">- Corporations that externalize costs onto society and environment</w:t>
      </w:r>
      <w:r>
        <w:t xml:space="preserve"> </w:t>
      </w:r>
      <w:r>
        <w:t xml:space="preserve">- Financial systems that create money without corresponding real value</w:t>
      </w:r>
      <w:r>
        <w:t xml:space="preserve"> </w:t>
      </w:r>
      <w:r>
        <w:t xml:space="preserve">- Ideologies that demand infinite growth on a finite planet</w:t>
      </w:r>
      <w:r>
        <w:t xml:space="preserve"> </w:t>
      </w:r>
      <w:r>
        <w:t xml:space="preserve">- Bureaucracies that expand beyond their useful function</w:t>
      </w:r>
      <w:r>
        <w:t xml:space="preserve"> </w:t>
      </w:r>
      <w:r>
        <w:t xml:space="preserve">- Technologies that create dependencies while undermining resilience</w:t>
      </w:r>
    </w:p>
    <w:p>
      <w:pPr>
        <w:pStyle w:val="BodyText"/>
      </w:pPr>
      <w:r>
        <w:t xml:space="preserve">The cancer metaphor helps us recognize when growth patterns have become pathological rather than healthy.</w:t>
      </w:r>
    </w:p>
    <w:bookmarkEnd w:id="115"/>
    <w:bookmarkStart w:id="116" w:name="addiction-at-multiple-scales"/>
    <w:p>
      <w:pPr>
        <w:pStyle w:val="Heading3"/>
      </w:pPr>
      <w:r>
        <w:t xml:space="preserve">11.3 Addiction at Multiple Scales</w:t>
      </w:r>
    </w:p>
    <w:p>
      <w:pPr>
        <w:pStyle w:val="FirstParagraph"/>
      </w:pPr>
      <w:r>
        <w:t xml:space="preserve">Addiction involves a system becoming dependent on a substance or behavior that provides short-term relief while causing long-term harm, with increasing tolerance requiring greater doses for the same effect.</w:t>
      </w:r>
    </w:p>
    <w:p>
      <w:pPr>
        <w:pStyle w:val="BodyText"/>
      </w:pPr>
      <w:r>
        <w:rPr>
          <w:b/>
          <w:bCs/>
        </w:rPr>
        <w:t xml:space="preserve">Social Scale Addictions:</w:t>
      </w:r>
      <w:r>
        <w:t xml:space="preserve"> </w:t>
      </w:r>
      <w:r>
        <w:t xml:space="preserve">-</w:t>
      </w:r>
      <w:r>
        <w:t xml:space="preserve"> </w:t>
      </w:r>
      <w:r>
        <w:rPr>
          <w:b/>
          <w:bCs/>
        </w:rPr>
        <w:t xml:space="preserve">Fossil fuel addiction:</w:t>
      </w:r>
      <w:r>
        <w:t xml:space="preserve"> </w:t>
      </w:r>
      <w:r>
        <w:t xml:space="preserve">providing energy</w:t>
      </w:r>
      <w:r>
        <w:t xml:space="preserve"> </w:t>
      </w:r>
      <w:r>
        <w:t xml:space="preserve">“highs”</w:t>
      </w:r>
      <w:r>
        <w:t xml:space="preserve"> </w:t>
      </w:r>
      <w:r>
        <w:t xml:space="preserve">while causing climate disruption</w:t>
      </w:r>
      <w:r>
        <w:t xml:space="preserve"> </w:t>
      </w:r>
      <w:r>
        <w:t xml:space="preserve">-</w:t>
      </w:r>
      <w:r>
        <w:t xml:space="preserve"> </w:t>
      </w:r>
      <w:r>
        <w:rPr>
          <w:b/>
          <w:bCs/>
        </w:rPr>
        <w:t xml:space="preserve">Consumerism addiction:</w:t>
      </w:r>
      <w:r>
        <w:t xml:space="preserve"> </w:t>
      </w:r>
      <w:r>
        <w:t xml:space="preserve">temporary satisfaction through shopping while creating debt and waste</w:t>
      </w:r>
      <w:r>
        <w:t xml:space="preserve"> </w:t>
      </w:r>
      <w:r>
        <w:t xml:space="preserve">-</w:t>
      </w:r>
      <w:r>
        <w:t xml:space="preserve"> </w:t>
      </w:r>
      <w:r>
        <w:rPr>
          <w:b/>
          <w:bCs/>
        </w:rPr>
        <w:t xml:space="preserve">Growth addiction:</w:t>
      </w:r>
      <w:r>
        <w:t xml:space="preserve"> </w:t>
      </w:r>
      <w:r>
        <w:t xml:space="preserve">celebrating GDP increases while undermining ecological foundations</w:t>
      </w:r>
      <w:r>
        <w:t xml:space="preserve"> </w:t>
      </w:r>
      <w:r>
        <w:t xml:space="preserve">-</w:t>
      </w:r>
      <w:r>
        <w:t xml:space="preserve"> </w:t>
      </w:r>
      <w:r>
        <w:rPr>
          <w:b/>
          <w:bCs/>
        </w:rPr>
        <w:t xml:space="preserve">Technology addiction:</w:t>
      </w:r>
      <w:r>
        <w:t xml:space="preserve"> </w:t>
      </w:r>
      <w:r>
        <w:t xml:space="preserve">instant gratification from devices while eroding attention and relationship</w:t>
      </w:r>
    </w:p>
    <w:p>
      <w:pPr>
        <w:pStyle w:val="BodyText"/>
      </w:pPr>
      <w:r>
        <w:rPr>
          <w:b/>
          <w:bCs/>
        </w:rPr>
        <w:t xml:space="preserve">The Addiction Cycle:</w:t>
      </w:r>
      <w:r>
        <w:t xml:space="preserve"> </w:t>
      </w:r>
      <w:r>
        <w:t xml:space="preserve">1. Initial benefit from the substance/behavior</w:t>
      </w:r>
      <w:r>
        <w:t xml:space="preserve"> </w:t>
      </w:r>
      <w:r>
        <w:t xml:space="preserve">2. Growing dependence as natural capacities atrophy</w:t>
      </w:r>
      <w:r>
        <w:t xml:space="preserve"> </w:t>
      </w:r>
      <w:r>
        <w:t xml:space="preserve">3. Increasing tolerance requiring more for the same effect</w:t>
      </w:r>
      <w:r>
        <w:t xml:space="preserve"> </w:t>
      </w:r>
      <w:r>
        <w:t xml:space="preserve">4. Negative consequences that are denied or rationalized</w:t>
      </w:r>
      <w:r>
        <w:t xml:space="preserve"> </w:t>
      </w:r>
      <w:r>
        <w:t xml:space="preserve">5. Failed attempts at quitting due to withdrawal pain</w:t>
      </w:r>
      <w:r>
        <w:t xml:space="preserve"> </w:t>
      </w:r>
      <w:r>
        <w:t xml:space="preserve">6. Progressive deterioration of system health</w:t>
      </w:r>
    </w:p>
    <w:bookmarkEnd w:id="116"/>
    <w:bookmarkStart w:id="117" w:name="X61098e8be1ec9eff5d2ad17b1b3296b7ce02305"/>
    <w:p>
      <w:pPr>
        <w:pStyle w:val="Heading3"/>
      </w:pPr>
      <w:r>
        <w:t xml:space="preserve">11.4 The Insulation Pathology: When Power Loses Feedback</w:t>
      </w:r>
    </w:p>
    <w:p>
      <w:pPr>
        <w:pStyle w:val="FirstParagraph"/>
      </w:pPr>
      <w:r>
        <w:t xml:space="preserve">One of the most dangerous systemic pathologies occurs when decision-makers become insulated from the consequences of their decisions. This breaks the essential feedback loops that allow systems to learn and adapt.</w:t>
      </w:r>
    </w:p>
    <w:p>
      <w:pPr>
        <w:pStyle w:val="BodyText"/>
      </w:pPr>
      <w:r>
        <w:rPr>
          <w:b/>
          <w:bCs/>
        </w:rPr>
        <w:t xml:space="preserve">Mechanisms of Insulation:</w:t>
      </w:r>
      <w:r>
        <w:t xml:space="preserve"> </w:t>
      </w:r>
      <w:r>
        <w:t xml:space="preserve">-</w:t>
      </w:r>
      <w:r>
        <w:t xml:space="preserve"> </w:t>
      </w:r>
      <w:r>
        <w:rPr>
          <w:b/>
          <w:bCs/>
        </w:rPr>
        <w:t xml:space="preserve">Geographic separation:</w:t>
      </w:r>
      <w:r>
        <w:t xml:space="preserve"> </w:t>
      </w:r>
      <w:r>
        <w:t xml:space="preserve">rulers living in capitals far from affected regions</w:t>
      </w:r>
      <w:r>
        <w:t xml:space="preserve"> </w:t>
      </w:r>
      <w:r>
        <w:t xml:space="preserve">-</w:t>
      </w:r>
      <w:r>
        <w:t xml:space="preserve"> </w:t>
      </w:r>
      <w:r>
        <w:rPr>
          <w:b/>
          <w:bCs/>
        </w:rPr>
        <w:t xml:space="preserve">Economic buffers:</w:t>
      </w:r>
      <w:r>
        <w:t xml:space="preserve"> </w:t>
      </w:r>
      <w:r>
        <w:t xml:space="preserve">wealth protecting against economic hardship</w:t>
      </w:r>
      <w:r>
        <w:t xml:space="preserve"> </w:t>
      </w:r>
      <w:r>
        <w:t xml:space="preserve">-</w:t>
      </w:r>
      <w:r>
        <w:t xml:space="preserve"> </w:t>
      </w:r>
      <w:r>
        <w:rPr>
          <w:b/>
          <w:bCs/>
        </w:rPr>
        <w:t xml:space="preserve">Information filtering:</w:t>
      </w:r>
      <w:r>
        <w:t xml:space="preserve"> </w:t>
      </w:r>
      <w:r>
        <w:t xml:space="preserve">staff and media presenting sanitized versions of reality</w:t>
      </w:r>
      <w:r>
        <w:t xml:space="preserve"> </w:t>
      </w:r>
      <w:r>
        <w:t xml:space="preserve">-</w:t>
      </w:r>
      <w:r>
        <w:t xml:space="preserve"> </w:t>
      </w:r>
      <w:r>
        <w:rPr>
          <w:b/>
          <w:bCs/>
        </w:rPr>
        <w:t xml:space="preserve">Time lag:</w:t>
      </w:r>
      <w:r>
        <w:t xml:space="preserve"> </w:t>
      </w:r>
      <w:r>
        <w:t xml:space="preserve">consequences appearing long after decisions are made</w:t>
      </w:r>
      <w:r>
        <w:t xml:space="preserve"> </w:t>
      </w:r>
      <w:r>
        <w:t xml:space="preserve">-</w:t>
      </w:r>
      <w:r>
        <w:t xml:space="preserve"> </w:t>
      </w:r>
      <w:r>
        <w:rPr>
          <w:b/>
          <w:bCs/>
        </w:rPr>
        <w:t xml:space="preserve">Responsibility diffusion:</w:t>
      </w:r>
      <w:r>
        <w:t xml:space="preserve"> </w:t>
      </w:r>
      <w:r>
        <w:t xml:space="preserve">decision-making distributed to avoid accountability</w:t>
      </w:r>
    </w:p>
    <w:p>
      <w:pPr>
        <w:pStyle w:val="BodyText"/>
      </w:pPr>
      <w:r>
        <w:rPr>
          <w:b/>
          <w:bCs/>
        </w:rPr>
        <w:t xml:space="preserve">The Psychology of Insulated Power:</w:t>
      </w:r>
      <w:r>
        <w:t xml:space="preserve"> </w:t>
      </w:r>
      <w:r>
        <w:t xml:space="preserve">- Reality distortion where perceptions become detached from actual conditions</w:t>
      </w:r>
      <w:r>
        <w:t xml:space="preserve"> </w:t>
      </w:r>
      <w:r>
        <w:t xml:space="preserve">- Empathy attenuation as direct experience of others’ suffering decreases</w:t>
      </w:r>
      <w:r>
        <w:t xml:space="preserve"> </w:t>
      </w:r>
      <w:r>
        <w:t xml:space="preserve">- Risk misperception where potential downsides are underestimated</w:t>
      </w:r>
      <w:r>
        <w:t xml:space="preserve"> </w:t>
      </w:r>
      <w:r>
        <w:t xml:space="preserve">- Moral licensing where power is seen as entitlement to special treatment</w:t>
      </w:r>
    </w:p>
    <w:bookmarkEnd w:id="117"/>
    <w:bookmarkStart w:id="118" w:name="X253811695e840d10208f3806228cbcd2172d98d"/>
    <w:p>
      <w:pPr>
        <w:pStyle w:val="Heading3"/>
      </w:pPr>
      <w:r>
        <w:t xml:space="preserve">11.5 The Simplification Pathology: When Diversity Is Lost</w:t>
      </w:r>
    </w:p>
    <w:p>
      <w:pPr>
        <w:pStyle w:val="FirstParagraph"/>
      </w:pPr>
      <w:r>
        <w:t xml:space="preserve">Healthy complex systems maintain diversity across multiple dimensions: genetic, species, cultural, cognitive, institutional. Pathological simplification occurs when this diversity is reduced, making systems more vulnerable to shocks.</w:t>
      </w:r>
    </w:p>
    <w:p>
      <w:pPr>
        <w:pStyle w:val="BodyText"/>
      </w:pPr>
      <w:r>
        <w:rPr>
          <w:b/>
          <w:bCs/>
        </w:rPr>
        <w:t xml:space="preserve">Forms of Simplification:</w:t>
      </w:r>
      <w:r>
        <w:t xml:space="preserve"> </w:t>
      </w:r>
      <w:r>
        <w:t xml:space="preserve">- Monoculture agriculture replacing diverse ecosystems</w:t>
      </w:r>
      <w:r>
        <w:t xml:space="preserve"> </w:t>
      </w:r>
      <w:r>
        <w:t xml:space="preserve">- Global consumer culture erasing local traditions</w:t>
      </w:r>
      <w:r>
        <w:t xml:space="preserve"> </w:t>
      </w:r>
      <w:r>
        <w:t xml:space="preserve">- Educational standardization suppressing diverse ways of knowing</w:t>
      </w:r>
      <w:r>
        <w:t xml:space="preserve"> </w:t>
      </w:r>
      <w:r>
        <w:t xml:space="preserve">- Economic concentration reducing business diversity</w:t>
      </w:r>
      <w:r>
        <w:t xml:space="preserve"> </w:t>
      </w:r>
      <w:r>
        <w:t xml:space="preserve">- Political polarization eliminating nuanced perspectives</w:t>
      </w:r>
    </w:p>
    <w:p>
      <w:pPr>
        <w:pStyle w:val="BodyText"/>
      </w:pPr>
      <w:r>
        <w:rPr>
          <w:b/>
          <w:bCs/>
        </w:rPr>
        <w:t xml:space="preserve">The Resilience-Diversity Connection:</w:t>
      </w:r>
      <w:r>
        <w:t xml:space="preserve"> </w:t>
      </w:r>
      <w:r>
        <w:t xml:space="preserve">Diversity provides redundancy (multiple ways to perform essential functions) and modularity (failure in one part doesn’t crash the whole). Simplified systems lose these protective features.</w:t>
      </w:r>
    </w:p>
    <w:bookmarkEnd w:id="118"/>
    <w:bookmarkStart w:id="119" w:name="the-success-to-the-successful-pathology"/>
    <w:p>
      <w:pPr>
        <w:pStyle w:val="Heading3"/>
      </w:pPr>
      <w:r>
        <w:t xml:space="preserve">11.6 The Success-to-the-Successful Pathology</w:t>
      </w:r>
    </w:p>
    <w:p>
      <w:pPr>
        <w:pStyle w:val="FirstParagraph"/>
      </w:pPr>
      <w:r>
        <w:t xml:space="preserve">This pattern, identified by Donella Meadows, occurs when initial success gives a component unfair advantage in subsequent competitions, leading to monopolization and reduced diversity.</w:t>
      </w:r>
    </w:p>
    <w:p>
      <w:pPr>
        <w:pStyle w:val="BodyText"/>
      </w:pPr>
      <w:r>
        <w:rPr>
          <w:b/>
          <w:bCs/>
        </w:rPr>
        <w:t xml:space="preserve">Mechanisms of Amplification:</w:t>
      </w:r>
      <w:r>
        <w:t xml:space="preserve"> </w:t>
      </w:r>
      <w:r>
        <w:t xml:space="preserve">- Compound interest where wealth begets more wealth</w:t>
      </w:r>
      <w:r>
        <w:t xml:space="preserve"> </w:t>
      </w:r>
      <w:r>
        <w:t xml:space="preserve">- Network effects where popularity attracts more users</w:t>
      </w:r>
      <w:r>
        <w:t xml:space="preserve"> </w:t>
      </w:r>
      <w:r>
        <w:t xml:space="preserve">- Reputational advantages where success signals quality</w:t>
      </w:r>
      <w:r>
        <w:t xml:space="preserve"> </w:t>
      </w:r>
      <w:r>
        <w:t xml:space="preserve">- Resource access where power provides preferential treatment</w:t>
      </w:r>
    </w:p>
    <w:p>
      <w:pPr>
        <w:pStyle w:val="BodyText"/>
      </w:pPr>
      <w:r>
        <w:rPr>
          <w:b/>
          <w:bCs/>
        </w:rPr>
        <w:t xml:space="preserve">Manifestations:</w:t>
      </w:r>
      <w:r>
        <w:t xml:space="preserve"> </w:t>
      </w:r>
      <w:r>
        <w:t xml:space="preserve">- Wealth concentration where the rich get richer exponentially</w:t>
      </w:r>
      <w:r>
        <w:t xml:space="preserve"> </w:t>
      </w:r>
      <w:r>
        <w:t xml:space="preserve">- Media consolidation where large outlets dominate public discourse</w:t>
      </w:r>
      <w:r>
        <w:t xml:space="preserve"> </w:t>
      </w:r>
      <w:r>
        <w:t xml:space="preserve">- Academic prestige where famous institutions attract the best resources</w:t>
      </w:r>
      <w:r>
        <w:t xml:space="preserve"> </w:t>
      </w:r>
      <w:r>
        <w:t xml:space="preserve">- Political dynasties where power becomes hereditary</w:t>
      </w:r>
    </w:p>
    <w:bookmarkEnd w:id="119"/>
    <w:bookmarkStart w:id="120" w:name="Xd7f4ed25d736d26be36be2034231776ee00031f"/>
    <w:p>
      <w:pPr>
        <w:pStyle w:val="Heading3"/>
      </w:pPr>
      <w:r>
        <w:t xml:space="preserve">11.7 The Achievement Community: A Case Study in Pathological Integration</w:t>
      </w:r>
    </w:p>
    <w:p>
      <w:pPr>
        <w:pStyle w:val="FirstParagraph"/>
      </w:pPr>
      <w:r>
        <w:t xml:space="preserve">The Nazi concept of the</w:t>
      </w:r>
      <w:r>
        <w:t xml:space="preserve"> </w:t>
      </w:r>
      <w:r>
        <w:rPr>
          <w:i/>
          <w:iCs/>
        </w:rPr>
        <w:t xml:space="preserve">Leistungsgemeinschaft</w:t>
      </w:r>
      <w:r>
        <w:t xml:space="preserve"> </w:t>
      </w:r>
      <w:r>
        <w:t xml:space="preserve">(</w:t>
      </w:r>
      <w:r>
        <w:t xml:space="preserve">“achievement community”</w:t>
      </w:r>
      <w:r>
        <w:t xml:space="preserve">) represents a particularly instructive case of systemic pathology. As S. Jonathan Wiesen documents, the regime constructed a vision of national community unified through productive effort and rewarded with access to consumer goods—for those designated as racially worthy (Wiesen, 2010, p. 118).</w:t>
      </w:r>
    </w:p>
    <w:p>
      <w:pPr>
        <w:pStyle w:val="BodyText"/>
      </w:pPr>
      <w:r>
        <w:t xml:space="preserve">The achievement community concept performed several critical ideological functions:</w:t>
      </w:r>
    </w:p>
    <w:p>
      <w:pPr>
        <w:pStyle w:val="Compact"/>
        <w:numPr>
          <w:ilvl w:val="0"/>
          <w:numId w:val="1031"/>
        </w:numPr>
      </w:pPr>
      <w:r>
        <w:rPr>
          <w:b/>
          <w:bCs/>
        </w:rPr>
        <w:t xml:space="preserve">Substituting racial inclusion for class solidarity:</w:t>
      </w:r>
      <w:r>
        <w:t xml:space="preserve"> </w:t>
      </w:r>
      <w:r>
        <w:t xml:space="preserve">Workers were encouraged to identify not with fellow workers across boundaries but with German factory owners against foreign competitors and internal</w:t>
      </w:r>
      <w:r>
        <w:t xml:space="preserve"> </w:t>
      </w:r>
      <w:r>
        <w:t xml:space="preserve">“enemies.”</w:t>
      </w:r>
    </w:p>
    <w:p>
      <w:pPr>
        <w:pStyle w:val="Compact"/>
        <w:numPr>
          <w:ilvl w:val="0"/>
          <w:numId w:val="1031"/>
        </w:numPr>
      </w:pPr>
      <w:r>
        <w:rPr>
          <w:b/>
          <w:bCs/>
        </w:rPr>
        <w:t xml:space="preserve">Naturalizing hierarchy:</w:t>
      </w:r>
      <w:r>
        <w:t xml:space="preserve"> </w:t>
      </w:r>
      <w:r>
        <w:t xml:space="preserve">Some achieved more than others, presented as reflection of individual worth and racial quality rather than structural outcome.</w:t>
      </w:r>
    </w:p>
    <w:p>
      <w:pPr>
        <w:pStyle w:val="Compact"/>
        <w:numPr>
          <w:ilvl w:val="0"/>
          <w:numId w:val="1031"/>
        </w:numPr>
      </w:pPr>
      <w:r>
        <w:rPr>
          <w:b/>
          <w:bCs/>
        </w:rPr>
        <w:t xml:space="preserve">Linking economic participation to belonging:</w:t>
      </w:r>
      <w:r>
        <w:t xml:space="preserve"> </w:t>
      </w:r>
      <w:r>
        <w:t xml:space="preserve">To consume was to affirm one’s place; to be excluded from consumption was to be excluded from community.</w:t>
      </w:r>
    </w:p>
    <w:p>
      <w:pPr>
        <w:pStyle w:val="FirstParagraph"/>
      </w:pPr>
      <w:r>
        <w:t xml:space="preserve">This pattern did not perish in 1945. It migrated and transformed, rebranded as</w:t>
      </w:r>
      <w:r>
        <w:t xml:space="preserve"> </w:t>
      </w:r>
      <w:r>
        <w:t xml:space="preserve">“meritocracy”</w:t>
      </w:r>
      <w:r>
        <w:t xml:space="preserve"> </w:t>
      </w:r>
      <w:r>
        <w:t xml:space="preserve">in postwar Western societies. The contemporary version operates through the same mechanisms:</w:t>
      </w:r>
    </w:p>
    <w:p>
      <w:pPr>
        <w:pStyle w:val="Compact"/>
        <w:numPr>
          <w:ilvl w:val="0"/>
          <w:numId w:val="1032"/>
        </w:numPr>
      </w:pPr>
      <w:r>
        <w:rPr>
          <w:b/>
          <w:bCs/>
        </w:rPr>
        <w:t xml:space="preserve">Systemic psychosis:</w:t>
      </w:r>
      <w:r>
        <w:t xml:space="preserve"> </w:t>
      </w:r>
      <w:r>
        <w:t xml:space="preserve">The system tells itself that outcomes reflect individual merit rather than accumulated advantage.</w:t>
      </w:r>
    </w:p>
    <w:p>
      <w:pPr>
        <w:pStyle w:val="Compact"/>
        <w:numPr>
          <w:ilvl w:val="0"/>
          <w:numId w:val="1032"/>
        </w:numPr>
      </w:pPr>
      <w:r>
        <w:rPr>
          <w:b/>
          <w:bCs/>
        </w:rPr>
        <w:t xml:space="preserve">Invisible discrimination:</w:t>
      </w:r>
      <w:r>
        <w:t xml:space="preserve"> </w:t>
      </w:r>
      <w:r>
        <w:t xml:space="preserve">Those excluded can be told they simply failed to achieve, that others were more qualified, that the market has spoken.</w:t>
      </w:r>
    </w:p>
    <w:p>
      <w:pPr>
        <w:pStyle w:val="Compact"/>
        <w:numPr>
          <w:ilvl w:val="0"/>
          <w:numId w:val="1032"/>
        </w:numPr>
      </w:pPr>
      <w:r>
        <w:rPr>
          <w:b/>
          <w:bCs/>
        </w:rPr>
        <w:t xml:space="preserve">Performative conformity:</w:t>
      </w:r>
      <w:r>
        <w:t xml:space="preserve"> </w:t>
      </w:r>
      <w:r>
        <w:t xml:space="preserve">As documented in recent campus studies, students learn to publicly affirm beliefs they privately doubt, creating a</w:t>
      </w:r>
      <w:r>
        <w:t xml:space="preserve"> </w:t>
      </w:r>
      <w:r>
        <w:t xml:space="preserve">“performative reality”</w:t>
      </w:r>
      <w:r>
        <w:t xml:space="preserve"> </w:t>
      </w:r>
      <w:r>
        <w:t xml:space="preserve">where outward conformity masks inner reservation (Romm &amp; Waldman, 2025).</w:t>
      </w:r>
    </w:p>
    <w:p>
      <w:pPr>
        <w:pStyle w:val="FirstParagraph"/>
      </w:pPr>
      <w:r>
        <w:t xml:space="preserve">The campus data is striking: nearly 90% of students reported having</w:t>
      </w:r>
      <w:r>
        <w:t xml:space="preserve"> </w:t>
      </w:r>
      <w:r>
        <w:t xml:space="preserve">“pretended to hold more progressive views than you truly endorse to succeed socially or academically.”</w:t>
      </w:r>
      <w:r>
        <w:t xml:space="preserve"> </w:t>
      </w:r>
      <w:r>
        <w:t xml:space="preserve">Seventy-eight percent self-censor on gender identity; 72% on politics; 68% on family values. More than 80%</w:t>
      </w:r>
      <w:r>
        <w:t xml:space="preserve"> </w:t>
      </w:r>
      <w:r>
        <w:t xml:space="preserve">“had submitted classwork that misrepresented their views in order to align with professors.”</w:t>
      </w:r>
      <w:r>
        <w:t xml:space="preserve"> </w:t>
      </w:r>
      <w:r>
        <w:t xml:space="preserve">Perhaps most telling: 77% disagreed privately with positions they felt compelled to affirm publicly (Romm &amp; Waldman, 2025).</w:t>
      </w:r>
    </w:p>
    <w:p>
      <w:pPr>
        <w:pStyle w:val="BodyText"/>
      </w:pPr>
      <w:r>
        <w:t xml:space="preserve">This is the achievement community reborn—inclusion purchased at the price of authenticity, belonging conditional on conformity, the system maintaining itself through the lies its members tell.</w:t>
      </w:r>
    </w:p>
    <w:bookmarkEnd w:id="120"/>
    <w:bookmarkStart w:id="121" w:name="the-extractive-system-diagnosis"/>
    <w:p>
      <w:pPr>
        <w:pStyle w:val="Heading3"/>
      </w:pPr>
      <w:r>
        <w:t xml:space="preserve">11.8 The Extractive System Diagnosis</w:t>
      </w:r>
    </w:p>
    <w:p>
      <w:pPr>
        <w:pStyle w:val="FirstParagraph"/>
      </w:pPr>
      <w:r>
        <w:t xml:space="preserve">The dominant global system exhibits multiple interlocking pathologies:</w:t>
      </w:r>
    </w:p>
    <w:p>
      <w:pPr>
        <w:pStyle w:val="Compact"/>
        <w:numPr>
          <w:ilvl w:val="0"/>
          <w:numId w:val="1033"/>
        </w:numPr>
      </w:pPr>
      <w:r>
        <w:rPr>
          <w:b/>
          <w:bCs/>
        </w:rPr>
        <w:t xml:space="preserve">Growth addiction</w:t>
      </w:r>
      <w:r>
        <w:t xml:space="preserve"> </w:t>
      </w:r>
      <w:r>
        <w:t xml:space="preserve">demanding ever-increasing consumption</w:t>
      </w:r>
    </w:p>
    <w:p>
      <w:pPr>
        <w:pStyle w:val="Compact"/>
        <w:numPr>
          <w:ilvl w:val="0"/>
          <w:numId w:val="1033"/>
        </w:numPr>
      </w:pPr>
      <w:r>
        <w:rPr>
          <w:b/>
          <w:bCs/>
        </w:rPr>
        <w:t xml:space="preserve">Resource cancer</w:t>
      </w:r>
      <w:r>
        <w:t xml:space="preserve"> </w:t>
      </w:r>
      <w:r>
        <w:t xml:space="preserve">consuming natural capital as if it were income</w:t>
      </w:r>
    </w:p>
    <w:p>
      <w:pPr>
        <w:pStyle w:val="Compact"/>
        <w:numPr>
          <w:ilvl w:val="0"/>
          <w:numId w:val="1033"/>
        </w:numPr>
      </w:pPr>
      <w:r>
        <w:rPr>
          <w:b/>
          <w:bCs/>
        </w:rPr>
        <w:t xml:space="preserve">Technological hubris</w:t>
      </w:r>
      <w:r>
        <w:t xml:space="preserve"> </w:t>
      </w:r>
      <w:r>
        <w:t xml:space="preserve">believing innovation will solve problems created by previous innovation</w:t>
      </w:r>
    </w:p>
    <w:p>
      <w:pPr>
        <w:pStyle w:val="Compact"/>
        <w:numPr>
          <w:ilvl w:val="0"/>
          <w:numId w:val="1033"/>
        </w:numPr>
      </w:pPr>
      <w:r>
        <w:rPr>
          <w:b/>
          <w:bCs/>
        </w:rPr>
        <w:t xml:space="preserve">Democratic insulation</w:t>
      </w:r>
      <w:r>
        <w:t xml:space="preserve"> </w:t>
      </w:r>
      <w:r>
        <w:t xml:space="preserve">where decision-makers are protected from ecological and social consequences</w:t>
      </w:r>
    </w:p>
    <w:p>
      <w:pPr>
        <w:pStyle w:val="Compact"/>
        <w:numPr>
          <w:ilvl w:val="0"/>
          <w:numId w:val="1033"/>
        </w:numPr>
      </w:pPr>
      <w:r>
        <w:rPr>
          <w:b/>
          <w:bCs/>
        </w:rPr>
        <w:t xml:space="preserve">Success-to-the-successful</w:t>
      </w:r>
      <w:r>
        <w:t xml:space="preserve"> </w:t>
      </w:r>
      <w:r>
        <w:t xml:space="preserve">dynamics concentrating wealth and power</w:t>
      </w:r>
    </w:p>
    <w:p>
      <w:pPr>
        <w:pStyle w:val="Compact"/>
        <w:numPr>
          <w:ilvl w:val="0"/>
          <w:numId w:val="1033"/>
        </w:numPr>
      </w:pPr>
      <w:r>
        <w:rPr>
          <w:b/>
          <w:bCs/>
        </w:rPr>
        <w:t xml:space="preserve">Simplification</w:t>
      </w:r>
      <w:r>
        <w:t xml:space="preserve"> </w:t>
      </w:r>
      <w:r>
        <w:t xml:space="preserve">of diverse economies into global supply chains</w:t>
      </w:r>
    </w:p>
    <w:p>
      <w:pPr>
        <w:pStyle w:val="FirstParagraph"/>
      </w:pPr>
      <w:r>
        <w:t xml:space="preserve">An</w:t>
      </w:r>
      <w:r>
        <w:t xml:space="preserve"> </w:t>
      </w:r>
      <w:r>
        <w:rPr>
          <w:b/>
          <w:bCs/>
        </w:rPr>
        <w:t xml:space="preserve">extractive socio-economic system</w:t>
      </w:r>
      <w:r>
        <w:t xml:space="preserve"> </w:t>
      </w:r>
      <w:r>
        <w:t xml:space="preserve">can be defined as one structured to maximize value outflow from communities to centralized owners, treating both human and natural capital as resources to be consumed rather than systems to be stewarded.</w:t>
      </w:r>
    </w:p>
    <w:p>
      <w:r>
        <w:pict>
          <v:rect style="width:0;height:1.5pt" o:hralign="center" o:hrstd="t" o:hr="t"/>
        </w:pict>
      </w:r>
    </w:p>
    <w:bookmarkEnd w:id="121"/>
    <w:bookmarkEnd w:id="122"/>
    <w:bookmarkStart w:id="127" w:name="X52d593d1a49512a9b7564fe22036cec30b650bd"/>
    <w:p>
      <w:pPr>
        <w:pStyle w:val="Heading2"/>
      </w:pPr>
      <w:r>
        <w:t xml:space="preserve">Chapter 12: The Organic Alternative Defined</w:t>
      </w:r>
    </w:p>
    <w:bookmarkStart w:id="123" w:name="from-mechanical-to-organic-understanding"/>
    <w:p>
      <w:pPr>
        <w:pStyle w:val="Heading3"/>
      </w:pPr>
      <w:r>
        <w:t xml:space="preserve">12.1 From Mechanical to Organic Understanding</w:t>
      </w:r>
    </w:p>
    <w:p>
      <w:pPr>
        <w:pStyle w:val="FirstParagraph"/>
      </w:pPr>
      <w:r>
        <w:t xml:space="preserve">Modern societies emerged during the Industrial Revolution, when mechanical metaphors dominated Western thought. Both economies and governments were conceived as machines: inputs transformed into outputs, predictable and controllable through centralized design. This assumption enabled remarkable progress—but also embedded certain pathologies.</w:t>
      </w:r>
    </w:p>
    <w:p>
      <w:pPr>
        <w:pStyle w:val="BodyText"/>
      </w:pPr>
      <w:r>
        <w:t xml:space="preserve">A machine has a designer and a purpose. It can be optimized. Its parts are interchangeable. It does not adapt unless redesigned. It has no intrinsic value apart from its function.</w:t>
      </w:r>
    </w:p>
    <w:p>
      <w:pPr>
        <w:pStyle w:val="BodyText"/>
      </w:pPr>
      <w:r>
        <w:t xml:space="preserve">Living systems are different. They have no external designer. They have multiple, nested purposes. They cannot be optimized—only nurtured. Their parts are unique and irreplaceable. They adapt continuously. They have intrinsic value independent of function.</w:t>
      </w:r>
    </w:p>
    <w:p>
      <w:pPr>
        <w:pStyle w:val="BodyText"/>
      </w:pPr>
      <w:r>
        <w:t xml:space="preserve">An</w:t>
      </w:r>
      <w:r>
        <w:t xml:space="preserve"> </w:t>
      </w:r>
      <w:r>
        <w:rPr>
          <w:b/>
          <w:bCs/>
        </w:rPr>
        <w:t xml:space="preserve">organic socio-economic system</w:t>
      </w:r>
      <w:r>
        <w:t xml:space="preserve"> </w:t>
      </w:r>
      <w:r>
        <w:t xml:space="preserve">is one structured according to principles observed in living systems—decentralized, adaptive, self-regulating, and composed of semi-autonomous units that cooperate and compete within a shared framework. It integrates both economic activity and social governance into a coherent whole, recognizing that these domains cannot be separated in practice.</w:t>
      </w:r>
    </w:p>
    <w:bookmarkEnd w:id="123"/>
    <w:bookmarkStart w:id="124" w:name="core-economic-principles"/>
    <w:p>
      <w:pPr>
        <w:pStyle w:val="Heading3"/>
      </w:pPr>
      <w:r>
        <w:t xml:space="preserve">12.2 Core Economic Principles</w:t>
      </w:r>
    </w:p>
    <w:p>
      <w:pPr>
        <w:pStyle w:val="FirstParagraph"/>
      </w:pPr>
      <w:r>
        <w:rPr>
          <w:b/>
          <w:bCs/>
        </w:rPr>
        <w:t xml:space="preserve">Subsidiarity in Economic Life:</w:t>
      </w:r>
      <w:r>
        <w:t xml:space="preserve"> </w:t>
      </w:r>
      <w:r>
        <w:t xml:space="preserve">Economic decisions should be made at the most local level consistent with their effects. Communities control their own land and resources through common trusts; enterprises are governed by those who work in them; local knowledge informs local investment decisions; higher-level structures exist only to coordinate, not to command.</w:t>
      </w:r>
    </w:p>
    <w:p>
      <w:pPr>
        <w:pStyle w:val="BodyText"/>
      </w:pPr>
      <w:r>
        <w:rPr>
          <w:b/>
          <w:bCs/>
        </w:rPr>
        <w:t xml:space="preserve">Reciprocity in Exchange:</w:t>
      </w:r>
      <w:r>
        <w:t xml:space="preserve"> </w:t>
      </w:r>
      <w:r>
        <w:t xml:space="preserve">Economic relationships should be structured as ongoing exchanges between recognizable partners, not as one-time transactions between strangers. Reciprocity creates obligations that persist over time, builds trust, encourages long-term thinking, and makes exploitation visible.</w:t>
      </w:r>
    </w:p>
    <w:p>
      <w:pPr>
        <w:pStyle w:val="BodyText"/>
      </w:pPr>
      <w:r>
        <w:rPr>
          <w:b/>
          <w:bCs/>
        </w:rPr>
        <w:t xml:space="preserve">Visibility of Value:</w:t>
      </w:r>
      <w:r>
        <w:t xml:space="preserve"> </w:t>
      </w:r>
      <w:r>
        <w:t xml:space="preserve">What matters must be visible; what is visible can be valued; what is valued can be protected. Organic economics seeks to make visible what matters through multiple forms: quantitative metrics for what can be counted, narrative accounts for what must be told, visual representations for patterns, participatory processes for what must be felt.</w:t>
      </w:r>
    </w:p>
    <w:p>
      <w:pPr>
        <w:pStyle w:val="BodyText"/>
      </w:pPr>
      <w:r>
        <w:rPr>
          <w:b/>
          <w:bCs/>
        </w:rPr>
        <w:t xml:space="preserve">Generative Circulation:</w:t>
      </w:r>
      <w:r>
        <w:t xml:space="preserve"> </w:t>
      </w:r>
      <w:r>
        <w:t xml:space="preserve">Value should circulate within a system long enough to generate new value before exiting. A high internal circulation rate indicates a generative system; a low rate indicates extraction.</w:t>
      </w:r>
    </w:p>
    <w:bookmarkEnd w:id="124"/>
    <w:bookmarkStart w:id="125" w:name="core-social-principles"/>
    <w:p>
      <w:pPr>
        <w:pStyle w:val="Heading3"/>
      </w:pPr>
      <w:r>
        <w:t xml:space="preserve">12.3 Core Social Principles</w:t>
      </w:r>
    </w:p>
    <w:p>
      <w:pPr>
        <w:pStyle w:val="FirstParagraph"/>
      </w:pPr>
      <w:r>
        <w:rPr>
          <w:b/>
          <w:bCs/>
        </w:rPr>
        <w:t xml:space="preserve">Adaptive Governance:</w:t>
      </w:r>
      <w:r>
        <w:t xml:space="preserve"> </w:t>
      </w:r>
      <w:r>
        <w:t xml:space="preserve">Governance structures must include mechanisms for learning, adaptation, and evolution. They should be reflexive (capable of examining their own assumptions), participatory (open to input from all affected), experimental (willing to try things that might fail), memoryful (capable of learning from experience), and reversible (able to undo decisions that prove harmful).</w:t>
      </w:r>
    </w:p>
    <w:p>
      <w:pPr>
        <w:pStyle w:val="BodyText"/>
      </w:pPr>
      <w:r>
        <w:rPr>
          <w:b/>
          <w:bCs/>
        </w:rPr>
        <w:t xml:space="preserve">Distributed Authority:</w:t>
      </w:r>
      <w:r>
        <w:t xml:space="preserve"> </w:t>
      </w:r>
      <w:r>
        <w:t xml:space="preserve">Authority should be distributed across society, not concentrated in any single institution or class. No single point of control means no single point of failure; multiple sources of initiative and decision provide resilience.</w:t>
      </w:r>
    </w:p>
    <w:p>
      <w:pPr>
        <w:pStyle w:val="BodyText"/>
      </w:pPr>
      <w:r>
        <w:rPr>
          <w:b/>
          <w:bCs/>
        </w:rPr>
        <w:t xml:space="preserve">Transparent Information:</w:t>
      </w:r>
      <w:r>
        <w:t xml:space="preserve"> </w:t>
      </w:r>
      <w:r>
        <w:t xml:space="preserve">Information necessary for informed participation must be accessible to all. Transparency enables accountability; without it, participation is meaningless.</w:t>
      </w:r>
    </w:p>
    <w:p>
      <w:pPr>
        <w:pStyle w:val="BodyText"/>
      </w:pPr>
      <w:r>
        <w:rPr>
          <w:b/>
          <w:bCs/>
        </w:rPr>
        <w:t xml:space="preserve">Cultural Continuity:</w:t>
      </w:r>
      <w:r>
        <w:t xml:space="preserve"> </w:t>
      </w:r>
      <w:r>
        <w:t xml:space="preserve">Societies need mechanisms for transmitting wisdom across generations while remaining open to innovation. The framework provides infrastructure for this; communities determine their own cultural forms.</w:t>
      </w:r>
    </w:p>
    <w:bookmarkEnd w:id="125"/>
    <w:bookmarkStart w:id="126" w:name="the-organic-extractive-distinction"/>
    <w:p>
      <w:pPr>
        <w:pStyle w:val="Heading3"/>
      </w:pPr>
      <w:r>
        <w:t xml:space="preserve">12.4 The Organic-Extractive Distinction</w:t>
      </w:r>
    </w:p>
    <w:tbl>
      <w:tblPr>
        <w:tblStyle w:val="Table"/>
        <w:tblW w:type="pct" w:w="5000"/>
        <w:tblLayout w:type="fixed"/>
        <w:tblLook w:firstRow="1" w:lastRow="0" w:firstColumn="0" w:lastColumn="0" w:noHBand="0" w:noVBand="0" w:val="0020"/>
      </w:tblPr>
      <w:tblGrid>
        <w:gridCol w:w="1893"/>
        <w:gridCol w:w="2754"/>
        <w:gridCol w:w="3271"/>
      </w:tblGrid>
      <w:tr>
        <w:trPr>
          <w:tblHeader w:val="on"/>
        </w:trPr>
        <w:tc>
          <w:tcPr/>
          <w:p>
            <w:pPr>
              <w:pStyle w:val="Compact"/>
            </w:pPr>
            <w:r>
              <w:t xml:space="preserve">Dimension</w:t>
            </w:r>
          </w:p>
        </w:tc>
        <w:tc>
          <w:tcPr/>
          <w:p>
            <w:pPr>
              <w:pStyle w:val="Compact"/>
            </w:pPr>
            <w:r>
              <w:t xml:space="preserve">Organic System</w:t>
            </w:r>
          </w:p>
        </w:tc>
        <w:tc>
          <w:tcPr/>
          <w:p>
            <w:pPr>
              <w:pStyle w:val="Compact"/>
            </w:pPr>
            <w:r>
              <w:t xml:space="preserve">Extractive System</w:t>
            </w:r>
          </w:p>
        </w:tc>
      </w:tr>
      <w:tr>
        <w:tc>
          <w:tcPr/>
          <w:p>
            <w:pPr>
              <w:pStyle w:val="Compact"/>
            </w:pPr>
            <w:r>
              <w:rPr>
                <w:b/>
                <w:bCs/>
              </w:rPr>
              <w:t xml:space="preserve">Metaphor</w:t>
            </w:r>
          </w:p>
        </w:tc>
        <w:tc>
          <w:tcPr/>
          <w:p>
            <w:pPr>
              <w:pStyle w:val="Compact"/>
            </w:pPr>
            <w:r>
              <w:t xml:space="preserve">Living system</w:t>
            </w:r>
          </w:p>
        </w:tc>
        <w:tc>
          <w:tcPr/>
          <w:p>
            <w:pPr>
              <w:pStyle w:val="Compact"/>
            </w:pPr>
            <w:r>
              <w:t xml:space="preserve">Machine</w:t>
            </w:r>
          </w:p>
        </w:tc>
      </w:tr>
      <w:tr>
        <w:tc>
          <w:tcPr/>
          <w:p>
            <w:pPr>
              <w:pStyle w:val="Compact"/>
            </w:pPr>
            <w:r>
              <w:rPr>
                <w:b/>
                <w:bCs/>
              </w:rPr>
              <w:t xml:space="preserve">Decision locus</w:t>
            </w:r>
          </w:p>
        </w:tc>
        <w:tc>
          <w:tcPr/>
          <w:p>
            <w:pPr>
              <w:pStyle w:val="Compact"/>
            </w:pPr>
            <w:r>
              <w:t xml:space="preserve">Most local possible</w:t>
            </w:r>
          </w:p>
        </w:tc>
        <w:tc>
          <w:tcPr/>
          <w:p>
            <w:pPr>
              <w:pStyle w:val="Compact"/>
            </w:pPr>
            <w:r>
              <w:t xml:space="preserve">Most central possible</w:t>
            </w:r>
          </w:p>
        </w:tc>
      </w:tr>
      <w:tr>
        <w:tc>
          <w:tcPr/>
          <w:p>
            <w:pPr>
              <w:pStyle w:val="Compact"/>
            </w:pPr>
            <w:r>
              <w:rPr>
                <w:b/>
                <w:bCs/>
              </w:rPr>
              <w:t xml:space="preserve">Information flow</w:t>
            </w:r>
          </w:p>
        </w:tc>
        <w:tc>
          <w:tcPr/>
          <w:p>
            <w:pPr>
              <w:pStyle w:val="Compact"/>
            </w:pPr>
            <w:r>
              <w:t xml:space="preserve">Transparent, distributed</w:t>
            </w:r>
          </w:p>
        </w:tc>
        <w:tc>
          <w:tcPr/>
          <w:p>
            <w:pPr>
              <w:pStyle w:val="Compact"/>
            </w:pPr>
            <w:r>
              <w:t xml:space="preserve">Proprietary, concentrated</w:t>
            </w:r>
          </w:p>
        </w:tc>
      </w:tr>
      <w:tr>
        <w:tc>
          <w:tcPr/>
          <w:p>
            <w:pPr>
              <w:pStyle w:val="Compact"/>
            </w:pPr>
            <w:r>
              <w:rPr>
                <w:b/>
                <w:bCs/>
              </w:rPr>
              <w:t xml:space="preserve">Value circulation</w:t>
            </w:r>
          </w:p>
        </w:tc>
        <w:tc>
          <w:tcPr/>
          <w:p>
            <w:pPr>
              <w:pStyle w:val="Compact"/>
            </w:pPr>
            <w:r>
              <w:t xml:space="preserve">Generative (high retention)</w:t>
            </w:r>
          </w:p>
        </w:tc>
        <w:tc>
          <w:tcPr/>
          <w:p>
            <w:pPr>
              <w:pStyle w:val="Compact"/>
            </w:pPr>
            <w:r>
              <w:t xml:space="preserve">Extractive (low retention)</w:t>
            </w:r>
          </w:p>
        </w:tc>
      </w:tr>
      <w:tr>
        <w:tc>
          <w:tcPr/>
          <w:p>
            <w:pPr>
              <w:pStyle w:val="Compact"/>
            </w:pPr>
            <w:r>
              <w:rPr>
                <w:b/>
                <w:bCs/>
              </w:rPr>
              <w:t xml:space="preserve">Governance</w:t>
            </w:r>
          </w:p>
        </w:tc>
        <w:tc>
          <w:tcPr/>
          <w:p>
            <w:pPr>
              <w:pStyle w:val="Compact"/>
            </w:pPr>
            <w:r>
              <w:t xml:space="preserve">Fluid democracy</w:t>
            </w:r>
          </w:p>
        </w:tc>
        <w:tc>
          <w:tcPr/>
          <w:p>
            <w:pPr>
              <w:pStyle w:val="Compact"/>
            </w:pPr>
            <w:r>
              <w:t xml:space="preserve">Representative democracy</w:t>
            </w:r>
          </w:p>
        </w:tc>
      </w:tr>
      <w:tr>
        <w:tc>
          <w:tcPr/>
          <w:p>
            <w:pPr>
              <w:pStyle w:val="Compact"/>
            </w:pPr>
            <w:r>
              <w:rPr>
                <w:b/>
                <w:bCs/>
              </w:rPr>
              <w:t xml:space="preserve">Ownership</w:t>
            </w:r>
          </w:p>
        </w:tc>
        <w:tc>
          <w:tcPr/>
          <w:p>
            <w:pPr>
              <w:pStyle w:val="Compact"/>
            </w:pPr>
            <w:r>
              <w:t xml:space="preserve">Common/cooperative</w:t>
            </w:r>
          </w:p>
        </w:tc>
        <w:tc>
          <w:tcPr/>
          <w:p>
            <w:pPr>
              <w:pStyle w:val="Compact"/>
            </w:pPr>
            <w:r>
              <w:t xml:space="preserve">Private/corporate</w:t>
            </w:r>
          </w:p>
        </w:tc>
      </w:tr>
      <w:tr>
        <w:tc>
          <w:tcPr/>
          <w:p>
            <w:pPr>
              <w:pStyle w:val="Compact"/>
            </w:pPr>
            <w:r>
              <w:rPr>
                <w:b/>
                <w:bCs/>
              </w:rPr>
              <w:t xml:space="preserve">Credit</w:t>
            </w:r>
          </w:p>
        </w:tc>
        <w:tc>
          <w:tcPr/>
          <w:p>
            <w:pPr>
              <w:pStyle w:val="Compact"/>
            </w:pPr>
            <w:r>
              <w:t xml:space="preserve">Community banks</w:t>
            </w:r>
          </w:p>
        </w:tc>
        <w:tc>
          <w:tcPr/>
          <w:p>
            <w:pPr>
              <w:pStyle w:val="Compact"/>
            </w:pPr>
            <w:r>
              <w:t xml:space="preserve">Private banks</w:t>
            </w:r>
          </w:p>
        </w:tc>
      </w:tr>
      <w:tr>
        <w:tc>
          <w:tcPr/>
          <w:p>
            <w:pPr>
              <w:pStyle w:val="Compact"/>
            </w:pPr>
            <w:r>
              <w:rPr>
                <w:b/>
                <w:bCs/>
              </w:rPr>
              <w:t xml:space="preserve">Land</w:t>
            </w:r>
          </w:p>
        </w:tc>
        <w:tc>
          <w:tcPr/>
          <w:p>
            <w:pPr>
              <w:pStyle w:val="Compact"/>
            </w:pPr>
            <w:r>
              <w:t xml:space="preserve">Trust (inalienable)</w:t>
            </w:r>
          </w:p>
        </w:tc>
        <w:tc>
          <w:tcPr/>
          <w:p>
            <w:pPr>
              <w:pStyle w:val="Compact"/>
            </w:pPr>
            <w:r>
              <w:t xml:space="preserve">Commodity (alienable)</w:t>
            </w:r>
          </w:p>
        </w:tc>
      </w:tr>
      <w:tr>
        <w:tc>
          <w:tcPr/>
          <w:p>
            <w:pPr>
              <w:pStyle w:val="Compact"/>
            </w:pPr>
            <w:r>
              <w:rPr>
                <w:b/>
                <w:bCs/>
              </w:rPr>
              <w:t xml:space="preserve">Care work</w:t>
            </w:r>
          </w:p>
        </w:tc>
        <w:tc>
          <w:tcPr/>
          <w:p>
            <w:pPr>
              <w:pStyle w:val="Compact"/>
            </w:pPr>
            <w:r>
              <w:t xml:space="preserve">Visible (tip economy)</w:t>
            </w:r>
          </w:p>
        </w:tc>
        <w:tc>
          <w:tcPr/>
          <w:p>
            <w:pPr>
              <w:pStyle w:val="Compact"/>
            </w:pPr>
            <w:r>
              <w:t xml:space="preserve">Invisible</w:t>
            </w:r>
          </w:p>
        </w:tc>
      </w:tr>
      <w:tr>
        <w:tc>
          <w:tcPr/>
          <w:p>
            <w:pPr>
              <w:pStyle w:val="Compact"/>
            </w:pPr>
            <w:r>
              <w:rPr>
                <w:b/>
                <w:bCs/>
              </w:rPr>
              <w:t xml:space="preserve">Metrics</w:t>
            </w:r>
          </w:p>
        </w:tc>
        <w:tc>
          <w:tcPr/>
          <w:p>
            <w:pPr>
              <w:pStyle w:val="Compact"/>
            </w:pPr>
            <w:r>
              <w:t xml:space="preserve">Generative Prosperity Index</w:t>
            </w:r>
          </w:p>
        </w:tc>
        <w:tc>
          <w:tcPr/>
          <w:p>
            <w:pPr>
              <w:pStyle w:val="Compact"/>
            </w:pPr>
            <w:r>
              <w:t xml:space="preserve">GDP</w:t>
            </w:r>
          </w:p>
        </w:tc>
      </w:tr>
      <w:tr>
        <w:tc>
          <w:tcPr/>
          <w:p>
            <w:pPr>
              <w:pStyle w:val="Compact"/>
            </w:pPr>
            <w:r>
              <w:rPr>
                <w:b/>
                <w:bCs/>
              </w:rPr>
              <w:t xml:space="preserve">Change mode</w:t>
            </w:r>
          </w:p>
        </w:tc>
        <w:tc>
          <w:tcPr/>
          <w:p>
            <w:pPr>
              <w:pStyle w:val="Compact"/>
            </w:pPr>
            <w:r>
              <w:t xml:space="preserve">Gradual, voluntary</w:t>
            </w:r>
          </w:p>
        </w:tc>
        <w:tc>
          <w:tcPr/>
          <w:p>
            <w:pPr>
              <w:pStyle w:val="Compact"/>
            </w:pPr>
            <w:r>
              <w:t xml:space="preserve">Disruptive, imposed</w:t>
            </w:r>
          </w:p>
        </w:tc>
      </w:tr>
      <w:tr>
        <w:tc>
          <w:tcPr/>
          <w:p>
            <w:pPr>
              <w:pStyle w:val="Compact"/>
            </w:pPr>
            <w:r>
              <w:rPr>
                <w:b/>
                <w:bCs/>
              </w:rPr>
              <w:t xml:space="preserve">Response to shock</w:t>
            </w:r>
          </w:p>
        </w:tc>
        <w:tc>
          <w:tcPr/>
          <w:p>
            <w:pPr>
              <w:pStyle w:val="Compact"/>
            </w:pPr>
            <w:r>
              <w:t xml:space="preserve">Resilient (absorbs)</w:t>
            </w:r>
          </w:p>
        </w:tc>
        <w:tc>
          <w:tcPr/>
          <w:p>
            <w:pPr>
              <w:pStyle w:val="Compact"/>
            </w:pPr>
            <w:r>
              <w:t xml:space="preserve">Brittle (fractures)</w:t>
            </w:r>
          </w:p>
        </w:tc>
      </w:tr>
    </w:tbl>
    <w:p>
      <w:r>
        <w:pict>
          <v:rect style="width:0;height:1.5pt" o:hralign="center" o:hrstd="t" o:hr="t"/>
        </w:pict>
      </w:r>
    </w:p>
    <w:bookmarkEnd w:id="126"/>
    <w:bookmarkEnd w:id="127"/>
    <w:bookmarkStart w:id="133" w:name="Xf52134171d078ba69c3580eb533c7c2a4da9106"/>
    <w:p>
      <w:pPr>
        <w:pStyle w:val="Heading2"/>
      </w:pPr>
      <w:r>
        <w:t xml:space="preserve">Chapter 13: Economic Architecture for Living Systems</w:t>
      </w:r>
    </w:p>
    <w:bookmarkStart w:id="128" w:name="common-land-tenure"/>
    <w:p>
      <w:pPr>
        <w:pStyle w:val="Heading3"/>
      </w:pPr>
      <w:r>
        <w:t xml:space="preserve">13.1 Common Land Tenure</w:t>
      </w:r>
    </w:p>
    <w:p>
      <w:pPr>
        <w:pStyle w:val="FirstParagraph"/>
      </w:pPr>
      <w:r>
        <w:t xml:space="preserve">In an organic economy, land is not a commodity to be traded but a commons to be stewarded. The primary mechanism is the</w:t>
      </w:r>
      <w:r>
        <w:t xml:space="preserve"> </w:t>
      </w:r>
      <w:r>
        <w:rPr>
          <w:b/>
          <w:bCs/>
        </w:rPr>
        <w:t xml:space="preserve">Community Land Trust (CLT)</w:t>
      </w:r>
      <w:r>
        <w:t xml:space="preserve"> </w:t>
      </w:r>
      <w:r>
        <w:t xml:space="preserve">: a non-profit organization that holds land in trust for the benefit of a defined community, removing it from the speculative market.</w:t>
      </w:r>
    </w:p>
    <w:p>
      <w:pPr>
        <w:pStyle w:val="BodyText"/>
      </w:pPr>
      <w:r>
        <w:t xml:space="preserve">CLTs enable:</w:t>
      </w:r>
      <w:r>
        <w:t xml:space="preserve"> </w:t>
      </w:r>
      <w:r>
        <w:t xml:space="preserve">- Permanent affordability of housing</w:t>
      </w:r>
      <w:r>
        <w:t xml:space="preserve"> </w:t>
      </w:r>
      <w:r>
        <w:t xml:space="preserve">- Security of tenure for farmers and enterprises</w:t>
      </w:r>
      <w:r>
        <w:t xml:space="preserve"> </w:t>
      </w:r>
      <w:r>
        <w:t xml:space="preserve">- Community control over development patterns</w:t>
      </w:r>
      <w:r>
        <w:t xml:space="preserve"> </w:t>
      </w:r>
      <w:r>
        <w:t xml:space="preserve">- Intergenerational equity in land access</w:t>
      </w:r>
      <w:r>
        <w:t xml:space="preserve"> </w:t>
      </w:r>
      <w:r>
        <w:t xml:space="preserve">- Removal of land speculation as a wealth extractor</w:t>
      </w:r>
    </w:p>
    <w:p>
      <w:pPr>
        <w:pStyle w:val="BodyText"/>
      </w:pPr>
      <w:r>
        <w:t xml:space="preserve">Land within a CLT is leased, not sold. Leaseholders own buildings and improvements but pay ground rent to the trust, which reinvests in community benefit. This model has been successfully implemented in hundreds of communities worldwide, demonstrating its practical viability.</w:t>
      </w:r>
    </w:p>
    <w:bookmarkEnd w:id="128"/>
    <w:bookmarkStart w:id="129" w:name="community-banking-and-credit"/>
    <w:p>
      <w:pPr>
        <w:pStyle w:val="Heading3"/>
      </w:pPr>
      <w:r>
        <w:t xml:space="preserve">13.2 Community Banking and Credit</w:t>
      </w:r>
    </w:p>
    <w:p>
      <w:pPr>
        <w:pStyle w:val="FirstParagraph"/>
      </w:pPr>
      <w:r>
        <w:t xml:space="preserve">Money creation and credit allocation are public functions, not private privileges. In an organic economy,</w:t>
      </w:r>
      <w:r>
        <w:t xml:space="preserve"> </w:t>
      </w:r>
      <w:r>
        <w:rPr>
          <w:b/>
          <w:bCs/>
        </w:rPr>
        <w:t xml:space="preserve">Community Development Banks (CDBs)</w:t>
      </w:r>
      <w:r>
        <w:t xml:space="preserve"> </w:t>
      </w:r>
      <w:r>
        <w:t xml:space="preserve">serve defined geographic communities with:</w:t>
      </w:r>
    </w:p>
    <w:p>
      <w:pPr>
        <w:pStyle w:val="Compact"/>
        <w:numPr>
          <w:ilvl w:val="0"/>
          <w:numId w:val="1034"/>
        </w:numPr>
      </w:pPr>
      <w:r>
        <w:t xml:space="preserve">Democratic governance by depositors and borrowers</w:t>
      </w:r>
    </w:p>
    <w:p>
      <w:pPr>
        <w:pStyle w:val="Compact"/>
        <w:numPr>
          <w:ilvl w:val="0"/>
          <w:numId w:val="1034"/>
        </w:numPr>
      </w:pPr>
      <w:r>
        <w:t xml:space="preserve">Mandates to serve local development needs</w:t>
      </w:r>
    </w:p>
    <w:p>
      <w:pPr>
        <w:pStyle w:val="Compact"/>
        <w:numPr>
          <w:ilvl w:val="0"/>
          <w:numId w:val="1034"/>
        </w:numPr>
      </w:pPr>
      <w:r>
        <w:t xml:space="preserve">Access to central bank facilities for liquidity</w:t>
      </w:r>
    </w:p>
    <w:p>
      <w:pPr>
        <w:pStyle w:val="Compact"/>
        <w:numPr>
          <w:ilvl w:val="0"/>
          <w:numId w:val="1034"/>
        </w:numPr>
      </w:pPr>
      <w:r>
        <w:t xml:space="preserve">Transparent lending criteria</w:t>
      </w:r>
    </w:p>
    <w:p>
      <w:pPr>
        <w:pStyle w:val="Compact"/>
        <w:numPr>
          <w:ilvl w:val="0"/>
          <w:numId w:val="1034"/>
        </w:numPr>
      </w:pPr>
      <w:r>
        <w:t xml:space="preserve">Reinvestment of profits in community</w:t>
      </w:r>
    </w:p>
    <w:p>
      <w:pPr>
        <w:pStyle w:val="FirstParagraph"/>
      </w:pPr>
      <w:r>
        <w:t xml:space="preserve">CDBs create credit based on community capacity, not collateral extracted elsewhere. They are the primary mechanism for ensuring that savings circulate locally rather than being siphoned to distant financial centers.</w:t>
      </w:r>
    </w:p>
    <w:bookmarkEnd w:id="129"/>
    <w:bookmarkStart w:id="130" w:name="generative-enterprise-forms"/>
    <w:p>
      <w:pPr>
        <w:pStyle w:val="Heading3"/>
      </w:pPr>
      <w:r>
        <w:t xml:space="preserve">13.3 Generative Enterprise Forms</w:t>
      </w:r>
    </w:p>
    <w:p>
      <w:pPr>
        <w:pStyle w:val="FirstParagraph"/>
      </w:pPr>
      <w:r>
        <w:t xml:space="preserve">Enterprises in an organic economy take forms that align control with contribution:</w:t>
      </w:r>
    </w:p>
    <w:p>
      <w:pPr>
        <w:pStyle w:val="Compact"/>
        <w:numPr>
          <w:ilvl w:val="0"/>
          <w:numId w:val="1035"/>
        </w:numPr>
      </w:pPr>
      <w:r>
        <w:rPr>
          <w:b/>
          <w:bCs/>
        </w:rPr>
        <w:t xml:space="preserve">Worker cooperatives:</w:t>
      </w:r>
      <w:r>
        <w:t xml:space="preserve"> </w:t>
      </w:r>
      <w:r>
        <w:t xml:space="preserve">Owned and governed by those who work in them</w:t>
      </w:r>
    </w:p>
    <w:p>
      <w:pPr>
        <w:pStyle w:val="Compact"/>
        <w:numPr>
          <w:ilvl w:val="0"/>
          <w:numId w:val="1035"/>
        </w:numPr>
      </w:pPr>
      <w:r>
        <w:rPr>
          <w:b/>
          <w:bCs/>
        </w:rPr>
        <w:t xml:space="preserve">Community enterprises:</w:t>
      </w:r>
      <w:r>
        <w:t xml:space="preserve"> </w:t>
      </w:r>
      <w:r>
        <w:t xml:space="preserve">Owned by the community trust for collective benefit</w:t>
      </w:r>
    </w:p>
    <w:p>
      <w:pPr>
        <w:pStyle w:val="Compact"/>
        <w:numPr>
          <w:ilvl w:val="0"/>
          <w:numId w:val="1035"/>
        </w:numPr>
      </w:pPr>
      <w:r>
        <w:rPr>
          <w:b/>
          <w:bCs/>
        </w:rPr>
        <w:t xml:space="preserve">Multi-stakeholder cooperatives:</w:t>
      </w:r>
      <w:r>
        <w:t xml:space="preserve"> </w:t>
      </w:r>
      <w:r>
        <w:t xml:space="preserve">Including workers, consumers, and community representatives</w:t>
      </w:r>
    </w:p>
    <w:p>
      <w:pPr>
        <w:pStyle w:val="Compact"/>
        <w:numPr>
          <w:ilvl w:val="0"/>
          <w:numId w:val="1035"/>
        </w:numPr>
      </w:pPr>
      <w:r>
        <w:rPr>
          <w:b/>
          <w:bCs/>
        </w:rPr>
        <w:t xml:space="preserve">Public-commons partnerships:</w:t>
      </w:r>
      <w:r>
        <w:t xml:space="preserve"> </w:t>
      </w:r>
      <w:r>
        <w:t xml:space="preserve">Government enables, communities operate</w:t>
      </w:r>
    </w:p>
    <w:p>
      <w:pPr>
        <w:pStyle w:val="FirstParagraph"/>
      </w:pPr>
      <w:r>
        <w:t xml:space="preserve">These forms ensure that surplus remains in the community rather than flowing to distant shareholders. They also create intrinsic motivation through ownership and participation, aligning individual and collective interests. Santos Larrazabal’s (2024) analysis of Mondragon demonstrates how these forms can function at scale, though also revealing challenges in maintaining cooperative principles as organizations grow (p. 178).</w:t>
      </w:r>
    </w:p>
    <w:bookmarkEnd w:id="130"/>
    <w:bookmarkStart w:id="131" w:name="tip-economies-for-care-work"/>
    <w:p>
      <w:pPr>
        <w:pStyle w:val="Heading3"/>
      </w:pPr>
      <w:r>
        <w:t xml:space="preserve">13.4 Tip Economies for Care Work</w:t>
      </w:r>
    </w:p>
    <w:p>
      <w:pPr>
        <w:pStyle w:val="FirstParagraph"/>
      </w:pPr>
      <w:r>
        <w:t xml:space="preserve">The extractive economy renders care work—raising children, tending elders, maintaining health, building community—invisible and uncompensated. An organic economy makes it visible through</w:t>
      </w:r>
      <w:r>
        <w:t xml:space="preserve"> </w:t>
      </w:r>
      <w:r>
        <w:rPr>
          <w:b/>
          <w:bCs/>
        </w:rPr>
        <w:t xml:space="preserve">tip economy</w:t>
      </w:r>
      <w:r>
        <w:t xml:space="preserve"> </w:t>
      </w:r>
      <w:r>
        <w:t xml:space="preserve">mechanisms:</w:t>
      </w:r>
    </w:p>
    <w:p>
      <w:pPr>
        <w:pStyle w:val="BodyText"/>
      </w:pPr>
      <w:r>
        <w:t xml:space="preserve">A portion of all community surplus (from enterprise profits, ground rents, etc.) is automatically</w:t>
      </w:r>
      <w:r>
        <w:t xml:space="preserve"> </w:t>
      </w:r>
      <w:r>
        <w:t xml:space="preserve">“tipped”</w:t>
      </w:r>
      <w:r>
        <w:t xml:space="preserve"> </w:t>
      </w:r>
      <w:r>
        <w:t xml:space="preserve">to those who provide care. The percentage is determined democratically; the distribution is transparent; the recognition is material as well as social.</w:t>
      </w:r>
    </w:p>
    <w:p>
      <w:pPr>
        <w:pStyle w:val="BodyText"/>
      </w:pPr>
      <w:r>
        <w:t xml:space="preserve">Tip economies do not commodify care. They acknowledge that care is the foundation of all other value, and that those who provide it deserve community support. They make visible what extractive systems render invisible.</w:t>
      </w:r>
    </w:p>
    <w:bookmarkEnd w:id="131"/>
    <w:bookmarkStart w:id="132" w:name="the-generative-prosperity-index"/>
    <w:p>
      <w:pPr>
        <w:pStyle w:val="Heading3"/>
      </w:pPr>
      <w:r>
        <w:t xml:space="preserve">13.5 The Generative Prosperity Index</w:t>
      </w:r>
    </w:p>
    <w:p>
      <w:pPr>
        <w:pStyle w:val="FirstParagraph"/>
      </w:pPr>
      <w:r>
        <w:t xml:space="preserve">Organic economies measure what matters through a</w:t>
      </w:r>
      <w:r>
        <w:t xml:space="preserve"> </w:t>
      </w:r>
      <w:r>
        <w:rPr>
          <w:b/>
          <w:bCs/>
        </w:rPr>
        <w:t xml:space="preserve">Generative Prosperity Index (GPI)</w:t>
      </w:r>
      <w:r>
        <w:t xml:space="preserve"> </w:t>
      </w:r>
      <w:r>
        <w:t xml:space="preserve">, a composite measure including:</w:t>
      </w:r>
    </w:p>
    <w:p>
      <w:pPr>
        <w:pStyle w:val="Compact"/>
        <w:numPr>
          <w:ilvl w:val="0"/>
          <w:numId w:val="1036"/>
        </w:numPr>
      </w:pPr>
      <w:r>
        <w:rPr>
          <w:b/>
          <w:bCs/>
        </w:rPr>
        <w:t xml:space="preserve">Housing stability</w:t>
      </w:r>
      <w:r>
        <w:t xml:space="preserve"> </w:t>
      </w:r>
      <w:r>
        <w:t xml:space="preserve">(tenure security, affordability)</w:t>
      </w:r>
    </w:p>
    <w:p>
      <w:pPr>
        <w:pStyle w:val="Compact"/>
        <w:numPr>
          <w:ilvl w:val="0"/>
          <w:numId w:val="1036"/>
        </w:numPr>
      </w:pPr>
      <w:r>
        <w:rPr>
          <w:b/>
          <w:bCs/>
        </w:rPr>
        <w:t xml:space="preserve">Food access</w:t>
      </w:r>
      <w:r>
        <w:t xml:space="preserve"> </w:t>
      </w:r>
      <w:r>
        <w:t xml:space="preserve">(nutrition, sovereignty, security)</w:t>
      </w:r>
    </w:p>
    <w:p>
      <w:pPr>
        <w:pStyle w:val="Compact"/>
        <w:numPr>
          <w:ilvl w:val="0"/>
          <w:numId w:val="1036"/>
        </w:numPr>
      </w:pPr>
      <w:r>
        <w:rPr>
          <w:b/>
          <w:bCs/>
        </w:rPr>
        <w:t xml:space="preserve">Health outcomes</w:t>
      </w:r>
      <w:r>
        <w:t xml:space="preserve"> </w:t>
      </w:r>
      <w:r>
        <w:t xml:space="preserve">(physical, mental, community)</w:t>
      </w:r>
    </w:p>
    <w:p>
      <w:pPr>
        <w:pStyle w:val="Compact"/>
        <w:numPr>
          <w:ilvl w:val="0"/>
          <w:numId w:val="1036"/>
        </w:numPr>
      </w:pPr>
      <w:r>
        <w:rPr>
          <w:b/>
          <w:bCs/>
        </w:rPr>
        <w:t xml:space="preserve">Social connection</w:t>
      </w:r>
      <w:r>
        <w:t xml:space="preserve"> </w:t>
      </w:r>
      <w:r>
        <w:t xml:space="preserve">(networks, trust, mutual aid)</w:t>
      </w:r>
    </w:p>
    <w:p>
      <w:pPr>
        <w:pStyle w:val="Compact"/>
        <w:numPr>
          <w:ilvl w:val="0"/>
          <w:numId w:val="1036"/>
        </w:numPr>
      </w:pPr>
      <w:r>
        <w:rPr>
          <w:b/>
          <w:bCs/>
        </w:rPr>
        <w:t xml:space="preserve">Ecological health</w:t>
      </w:r>
      <w:r>
        <w:t xml:space="preserve"> </w:t>
      </w:r>
      <w:r>
        <w:t xml:space="preserve">(local and bioregional)</w:t>
      </w:r>
    </w:p>
    <w:p>
      <w:pPr>
        <w:pStyle w:val="Compact"/>
        <w:numPr>
          <w:ilvl w:val="0"/>
          <w:numId w:val="1036"/>
        </w:numPr>
      </w:pPr>
      <w:r>
        <w:rPr>
          <w:b/>
          <w:bCs/>
        </w:rPr>
        <w:t xml:space="preserve">Economic circulation</w:t>
      </w:r>
      <w:r>
        <w:t xml:space="preserve"> </w:t>
      </w:r>
      <w:r>
        <w:t xml:space="preserve">(internal retention rate)</w:t>
      </w:r>
    </w:p>
    <w:p>
      <w:pPr>
        <w:pStyle w:val="Compact"/>
        <w:numPr>
          <w:ilvl w:val="0"/>
          <w:numId w:val="1036"/>
        </w:numPr>
      </w:pPr>
      <w:r>
        <w:rPr>
          <w:b/>
          <w:bCs/>
        </w:rPr>
        <w:t xml:space="preserve">Care visibility</w:t>
      </w:r>
      <w:r>
        <w:t xml:space="preserve"> </w:t>
      </w:r>
      <w:r>
        <w:t xml:space="preserve">(tip economy flows)</w:t>
      </w:r>
    </w:p>
    <w:p>
      <w:pPr>
        <w:pStyle w:val="Compact"/>
        <w:numPr>
          <w:ilvl w:val="0"/>
          <w:numId w:val="1036"/>
        </w:numPr>
      </w:pPr>
      <w:r>
        <w:rPr>
          <w:b/>
          <w:bCs/>
        </w:rPr>
        <w:t xml:space="preserve">Participatory governance</w:t>
      </w:r>
      <w:r>
        <w:t xml:space="preserve"> </w:t>
      </w:r>
      <w:r>
        <w:t xml:space="preserve">(engagement metrics)</w:t>
      </w:r>
    </w:p>
    <w:p>
      <w:pPr>
        <w:pStyle w:val="FirstParagraph"/>
      </w:pPr>
      <w:r>
        <w:t xml:space="preserve">The GPI supplements rather than replaces market metrics. Prices still matter for allocation. But the GPI ensures that what matters for flourishing is tracked and discussed, correcting the selective visibility of extractive systems. This approach aligns with what ecological economists Daly and Farley (2004) call</w:t>
      </w:r>
      <w:r>
        <w:t xml:space="preserve"> </w:t>
      </w:r>
      <w:r>
        <w:t xml:space="preserve">“scale, distribution, and efficiency”</w:t>
      </w:r>
      <w:r>
        <w:t xml:space="preserve"> </w:t>
      </w:r>
      <w:r>
        <w:t xml:space="preserve">as the three core issues any economy must address—moving beyond the narrow focus on efficiency that characterizes extractive systems (Daly &amp; Farley, 2004, p. 15).</w:t>
      </w:r>
    </w:p>
    <w:p>
      <w:r>
        <w:pict>
          <v:rect style="width:0;height:1.5pt" o:hralign="center" o:hrstd="t" o:hr="t"/>
        </w:pict>
      </w:r>
    </w:p>
    <w:bookmarkEnd w:id="132"/>
    <w:bookmarkEnd w:id="133"/>
    <w:bookmarkStart w:id="139" w:name="Xb5c2d54f564258ada61968cb2b7ac90a019b156"/>
    <w:p>
      <w:pPr>
        <w:pStyle w:val="Heading2"/>
      </w:pPr>
      <w:r>
        <w:t xml:space="preserve">Chapter 14: Social Architecture for Living Systems</w:t>
      </w:r>
    </w:p>
    <w:bookmarkStart w:id="134" w:name="X431b92df4e964633df52008ad7c2e503a40ffd9"/>
    <w:p>
      <w:pPr>
        <w:pStyle w:val="Heading3"/>
      </w:pPr>
      <w:r>
        <w:t xml:space="preserve">14.1 Fluid Democracy as Governance Infrastructure</w:t>
      </w:r>
    </w:p>
    <w:p>
      <w:pPr>
        <w:pStyle w:val="FirstParagraph"/>
      </w:pPr>
      <w:r>
        <w:t xml:space="preserve">As developed in Chapter 9, fluid democracy provides the governance mechanism for organic systems. Every individual can vote directly on every issue—or delegate their vote to someone they trust. Delegations can be general, thematic, temporary, and are always revocable.</w:t>
      </w:r>
    </w:p>
    <w:p>
      <w:pPr>
        <w:pStyle w:val="BodyText"/>
      </w:pPr>
      <w:r>
        <w:t xml:space="preserve">This system scales through nested delegation: local communities, bioregions, nations, and global coordination, with authority at each level accountable to those below.</w:t>
      </w:r>
    </w:p>
    <w:bookmarkEnd w:id="134"/>
    <w:bookmarkStart w:id="135" w:name="deliberative-spaces"/>
    <w:p>
      <w:pPr>
        <w:pStyle w:val="Heading3"/>
      </w:pPr>
      <w:r>
        <w:t xml:space="preserve">14.2 Deliberative Spaces</w:t>
      </w:r>
    </w:p>
    <w:p>
      <w:pPr>
        <w:pStyle w:val="FirstParagraph"/>
      </w:pPr>
      <w:r>
        <w:t xml:space="preserve">Voting alone is insufficient for collective wisdom. Organic societies create structured spaces for deliberation:</w:t>
      </w:r>
    </w:p>
    <w:p>
      <w:pPr>
        <w:pStyle w:val="Compact"/>
        <w:numPr>
          <w:ilvl w:val="0"/>
          <w:numId w:val="1037"/>
        </w:numPr>
      </w:pPr>
      <w:r>
        <w:rPr>
          <w:b/>
          <w:bCs/>
        </w:rPr>
        <w:t xml:space="preserve">Community assemblies</w:t>
      </w:r>
      <w:r>
        <w:t xml:space="preserve"> </w:t>
      </w:r>
      <w:r>
        <w:t xml:space="preserve">for local face-to-face discussion</w:t>
      </w:r>
    </w:p>
    <w:p>
      <w:pPr>
        <w:pStyle w:val="Compact"/>
        <w:numPr>
          <w:ilvl w:val="0"/>
          <w:numId w:val="1037"/>
        </w:numPr>
      </w:pPr>
      <w:r>
        <w:rPr>
          <w:b/>
          <w:bCs/>
        </w:rPr>
        <w:t xml:space="preserve">Citizens’ assemblies</w:t>
      </w:r>
      <w:r>
        <w:t xml:space="preserve"> </w:t>
      </w:r>
      <w:r>
        <w:t xml:space="preserve">selected by sortition for specific issues</w:t>
      </w:r>
    </w:p>
    <w:p>
      <w:pPr>
        <w:pStyle w:val="Compact"/>
        <w:numPr>
          <w:ilvl w:val="0"/>
          <w:numId w:val="1037"/>
        </w:numPr>
      </w:pPr>
      <w:r>
        <w:rPr>
          <w:b/>
          <w:bCs/>
        </w:rPr>
        <w:t xml:space="preserve">Online deliberation platforms</w:t>
      </w:r>
      <w:r>
        <w:t xml:space="preserve"> </w:t>
      </w:r>
      <w:r>
        <w:t xml:space="preserve">with facilitation and summarization</w:t>
      </w:r>
    </w:p>
    <w:p>
      <w:pPr>
        <w:pStyle w:val="Compact"/>
        <w:numPr>
          <w:ilvl w:val="0"/>
          <w:numId w:val="1037"/>
        </w:numPr>
      </w:pPr>
      <w:r>
        <w:rPr>
          <w:b/>
          <w:bCs/>
        </w:rPr>
        <w:t xml:space="preserve">Grievance processes</w:t>
      </w:r>
      <w:r>
        <w:t xml:space="preserve"> </w:t>
      </w:r>
      <w:r>
        <w:t xml:space="preserve">for those who feel unheard</w:t>
      </w:r>
    </w:p>
    <w:p>
      <w:pPr>
        <w:pStyle w:val="Compact"/>
        <w:numPr>
          <w:ilvl w:val="0"/>
          <w:numId w:val="1037"/>
        </w:numPr>
      </w:pPr>
      <w:r>
        <w:rPr>
          <w:b/>
          <w:bCs/>
        </w:rPr>
        <w:t xml:space="preserve">Celebration spaces</w:t>
      </w:r>
      <w:r>
        <w:t xml:space="preserve"> </w:t>
      </w:r>
      <w:r>
        <w:t xml:space="preserve">for acknowledging collective achievement</w:t>
      </w:r>
    </w:p>
    <w:p>
      <w:pPr>
        <w:pStyle w:val="FirstParagraph"/>
      </w:pPr>
      <w:r>
        <w:t xml:space="preserve">Deliberation precedes decision. It ensures that votes, when cast, are informed by genuine understanding and consideration of different perspectives.</w:t>
      </w:r>
    </w:p>
    <w:bookmarkEnd w:id="135"/>
    <w:bookmarkStart w:id="136" w:name="restorative-justice"/>
    <w:p>
      <w:pPr>
        <w:pStyle w:val="Heading3"/>
      </w:pPr>
      <w:r>
        <w:t xml:space="preserve">14.3 Restorative Justice</w:t>
      </w:r>
    </w:p>
    <w:p>
      <w:pPr>
        <w:pStyle w:val="FirstParagraph"/>
      </w:pPr>
      <w:r>
        <w:t xml:space="preserve">Conflict is inevitable in any society. Organic systems address it through restorative rather than punitive approaches:</w:t>
      </w:r>
    </w:p>
    <w:p>
      <w:pPr>
        <w:pStyle w:val="Compact"/>
        <w:numPr>
          <w:ilvl w:val="0"/>
          <w:numId w:val="1038"/>
        </w:numPr>
      </w:pPr>
      <w:r>
        <w:rPr>
          <w:b/>
          <w:bCs/>
        </w:rPr>
        <w:t xml:space="preserve">Restorative justice</w:t>
      </w:r>
      <w:r>
        <w:t xml:space="preserve"> </w:t>
      </w:r>
      <w:r>
        <w:t xml:space="preserve">focused on repairing harm, not punishing offenders</w:t>
      </w:r>
    </w:p>
    <w:p>
      <w:pPr>
        <w:pStyle w:val="Compact"/>
        <w:numPr>
          <w:ilvl w:val="0"/>
          <w:numId w:val="1038"/>
        </w:numPr>
      </w:pPr>
      <w:r>
        <w:rPr>
          <w:b/>
          <w:bCs/>
        </w:rPr>
        <w:t xml:space="preserve">Community mediation</w:t>
      </w:r>
      <w:r>
        <w:t xml:space="preserve"> </w:t>
      </w:r>
      <w:r>
        <w:t xml:space="preserve">before formal processes</w:t>
      </w:r>
    </w:p>
    <w:p>
      <w:pPr>
        <w:pStyle w:val="Compact"/>
        <w:numPr>
          <w:ilvl w:val="0"/>
          <w:numId w:val="1038"/>
        </w:numPr>
      </w:pPr>
      <w:r>
        <w:rPr>
          <w:b/>
          <w:bCs/>
        </w:rPr>
        <w:t xml:space="preserve">Multi-level dispute resolution</w:t>
      </w:r>
      <w:r>
        <w:t xml:space="preserve"> </w:t>
      </w:r>
      <w:r>
        <w:t xml:space="preserve">matching process to conflict scale</w:t>
      </w:r>
    </w:p>
    <w:p>
      <w:pPr>
        <w:pStyle w:val="Compact"/>
        <w:numPr>
          <w:ilvl w:val="0"/>
          <w:numId w:val="1038"/>
        </w:numPr>
      </w:pPr>
      <w:r>
        <w:rPr>
          <w:b/>
          <w:bCs/>
        </w:rPr>
        <w:t xml:space="preserve">Learning reviews</w:t>
      </w:r>
      <w:r>
        <w:t xml:space="preserve"> </w:t>
      </w:r>
      <w:r>
        <w:t xml:space="preserve">after failures to prevent recurrence</w:t>
      </w:r>
    </w:p>
    <w:p>
      <w:pPr>
        <w:pStyle w:val="Compact"/>
        <w:numPr>
          <w:ilvl w:val="0"/>
          <w:numId w:val="1038"/>
        </w:numPr>
      </w:pPr>
      <w:r>
        <w:rPr>
          <w:b/>
          <w:bCs/>
        </w:rPr>
        <w:t xml:space="preserve">Forgiveness practices</w:t>
      </w:r>
      <w:r>
        <w:t xml:space="preserve"> </w:t>
      </w:r>
      <w:r>
        <w:t xml:space="preserve">that allow communities to move forward</w:t>
      </w:r>
    </w:p>
    <w:p>
      <w:pPr>
        <w:pStyle w:val="FirstParagraph"/>
      </w:pPr>
      <w:r>
        <w:t xml:space="preserve">Restorative justice embodies systemic principles: it seeks to heal relationships and restore system health rather than simply extract punishment. Braithwaite’s (2002) work on</w:t>
      </w:r>
      <w:r>
        <w:t xml:space="preserve"> </w:t>
      </w:r>
      <w:r>
        <w:t xml:space="preserve">“reintegrative shaming”</w:t>
      </w:r>
      <w:r>
        <w:t xml:space="preserve"> </w:t>
      </w:r>
      <w:r>
        <w:t xml:space="preserve">provides theoretical grounding, showing how justice processes can strengthen social bonds rather than severing them (Braithwaite, 2002, p. 115). Walgrave (2002) offers a</w:t>
      </w:r>
      <w:r>
        <w:t xml:space="preserve"> </w:t>
      </w:r>
      <w:r>
        <w:t xml:space="preserve">“systemic approach”</w:t>
      </w:r>
      <w:r>
        <w:t xml:space="preserve"> </w:t>
      </w:r>
      <w:r>
        <w:t xml:space="preserve">to restorative justice that aligns closely with the framework developed in this work (Walgrave, 2002, p. 3).</w:t>
      </w:r>
    </w:p>
    <w:p>
      <w:pPr>
        <w:pStyle w:val="BodyText"/>
      </w:pPr>
      <w:r>
        <w:t xml:space="preserve">Empirical research supports these claims. Sherman and Strang (2012, 2015) have conducted randomized trials demonstrating that restorative justice reduces recidivism and increases victim satisfaction compared to conventional punishment (Sherman &amp; Strang, 2012, p. 215). Strang et al.’s (2013) systematic review confirms these findings across multiple contexts (Strang et al., 2013, p. 12).</w:t>
      </w:r>
    </w:p>
    <w:bookmarkEnd w:id="136"/>
    <w:bookmarkStart w:id="137" w:name="cultural-infrastructure"/>
    <w:p>
      <w:pPr>
        <w:pStyle w:val="Heading3"/>
      </w:pPr>
      <w:r>
        <w:t xml:space="preserve">14.4 Cultural Infrastructure</w:t>
      </w:r>
    </w:p>
    <w:p>
      <w:pPr>
        <w:pStyle w:val="FirstParagraph"/>
      </w:pPr>
      <w:r>
        <w:t xml:space="preserve">The framework provides infrastructure for cultural continuity while remaining neutral regarding specific cultural forms:</w:t>
      </w:r>
    </w:p>
    <w:p>
      <w:pPr>
        <w:pStyle w:val="Compact"/>
        <w:numPr>
          <w:ilvl w:val="0"/>
          <w:numId w:val="1039"/>
        </w:numPr>
      </w:pPr>
      <w:r>
        <w:rPr>
          <w:b/>
          <w:bCs/>
        </w:rPr>
        <w:t xml:space="preserve">Elders councils</w:t>
      </w:r>
      <w:r>
        <w:t xml:space="preserve"> </w:t>
      </w:r>
      <w:r>
        <w:t xml:space="preserve">can be established where communities choose them</w:t>
      </w:r>
    </w:p>
    <w:p>
      <w:pPr>
        <w:pStyle w:val="Compact"/>
        <w:numPr>
          <w:ilvl w:val="0"/>
          <w:numId w:val="1039"/>
        </w:numPr>
      </w:pPr>
      <w:r>
        <w:rPr>
          <w:b/>
          <w:bCs/>
        </w:rPr>
        <w:t xml:space="preserve">Intergenerational knowledge transfer</w:t>
      </w:r>
      <w:r>
        <w:t xml:space="preserve"> </w:t>
      </w:r>
      <w:r>
        <w:t xml:space="preserve">can be supported through community resources</w:t>
      </w:r>
    </w:p>
    <w:p>
      <w:pPr>
        <w:pStyle w:val="Compact"/>
        <w:numPr>
          <w:ilvl w:val="0"/>
          <w:numId w:val="1039"/>
        </w:numPr>
      </w:pPr>
      <w:r>
        <w:rPr>
          <w:b/>
          <w:bCs/>
        </w:rPr>
        <w:t xml:space="preserve">Cultural celebration spaces</w:t>
      </w:r>
      <w:r>
        <w:t xml:space="preserve"> </w:t>
      </w:r>
      <w:r>
        <w:t xml:space="preserve">can be funded through tip economy mechanisms</w:t>
      </w:r>
    </w:p>
    <w:p>
      <w:pPr>
        <w:pStyle w:val="Compact"/>
        <w:numPr>
          <w:ilvl w:val="0"/>
          <w:numId w:val="1039"/>
        </w:numPr>
      </w:pPr>
      <w:r>
        <w:rPr>
          <w:b/>
          <w:bCs/>
        </w:rPr>
        <w:t xml:space="preserve">Language preservation</w:t>
      </w:r>
      <w:r>
        <w:t xml:space="preserve"> </w:t>
      </w:r>
      <w:r>
        <w:t xml:space="preserve">can be supported where communities prioritize it</w:t>
      </w:r>
    </w:p>
    <w:p>
      <w:pPr>
        <w:pStyle w:val="FirstParagraph"/>
      </w:pPr>
      <w:r>
        <w:t xml:space="preserve">Communities determine their own cultural practices. The framework ensures they have the resources and autonomy to pursue them.</w:t>
      </w:r>
    </w:p>
    <w:bookmarkEnd w:id="137"/>
    <w:bookmarkStart w:id="138" w:name="social-metrics"/>
    <w:p>
      <w:pPr>
        <w:pStyle w:val="Heading3"/>
      </w:pPr>
      <w:r>
        <w:t xml:space="preserve">14.5 Social Metrics</w:t>
      </w:r>
    </w:p>
    <w:p>
      <w:pPr>
        <w:pStyle w:val="FirstParagraph"/>
      </w:pPr>
      <w:r>
        <w:t xml:space="preserve">Social health in organic systems is measured through:</w:t>
      </w:r>
    </w:p>
    <w:p>
      <w:pPr>
        <w:pStyle w:val="Compact"/>
        <w:numPr>
          <w:ilvl w:val="0"/>
          <w:numId w:val="1040"/>
        </w:numPr>
      </w:pPr>
      <w:r>
        <w:rPr>
          <w:b/>
          <w:bCs/>
        </w:rPr>
        <w:t xml:space="preserve">Participation rates</w:t>
      </w:r>
      <w:r>
        <w:t xml:space="preserve"> </w:t>
      </w:r>
      <w:r>
        <w:t xml:space="preserve">in governance at all levels</w:t>
      </w:r>
    </w:p>
    <w:p>
      <w:pPr>
        <w:pStyle w:val="Compact"/>
        <w:numPr>
          <w:ilvl w:val="0"/>
          <w:numId w:val="1040"/>
        </w:numPr>
      </w:pPr>
      <w:r>
        <w:rPr>
          <w:b/>
          <w:bCs/>
        </w:rPr>
        <w:t xml:space="preserve">Delegation patterns</w:t>
      </w:r>
      <w:r>
        <w:t xml:space="preserve"> </w:t>
      </w:r>
      <w:r>
        <w:t xml:space="preserve">(breadth, depth, revocations)</w:t>
      </w:r>
    </w:p>
    <w:p>
      <w:pPr>
        <w:pStyle w:val="Compact"/>
        <w:numPr>
          <w:ilvl w:val="0"/>
          <w:numId w:val="1040"/>
        </w:numPr>
      </w:pPr>
      <w:r>
        <w:rPr>
          <w:b/>
          <w:bCs/>
        </w:rPr>
        <w:t xml:space="preserve">Trust indices</w:t>
      </w:r>
      <w:r>
        <w:t xml:space="preserve"> </w:t>
      </w:r>
      <w:r>
        <w:t xml:space="preserve">measuring confidence in institutions and neighbors</w:t>
      </w:r>
    </w:p>
    <w:p>
      <w:pPr>
        <w:pStyle w:val="Compact"/>
        <w:numPr>
          <w:ilvl w:val="0"/>
          <w:numId w:val="1040"/>
        </w:numPr>
      </w:pPr>
      <w:r>
        <w:rPr>
          <w:b/>
          <w:bCs/>
        </w:rPr>
        <w:t xml:space="preserve">Conflict resolution rates</w:t>
      </w:r>
      <w:r>
        <w:t xml:space="preserve"> </w:t>
      </w:r>
      <w:r>
        <w:t xml:space="preserve">and satisfaction with outcomes</w:t>
      </w:r>
    </w:p>
    <w:p>
      <w:pPr>
        <w:pStyle w:val="Compact"/>
        <w:numPr>
          <w:ilvl w:val="0"/>
          <w:numId w:val="1040"/>
        </w:numPr>
      </w:pPr>
      <w:r>
        <w:rPr>
          <w:b/>
          <w:bCs/>
        </w:rPr>
        <w:t xml:space="preserve">Cultural continuity measures</w:t>
      </w:r>
      <w:r>
        <w:t xml:space="preserve"> </w:t>
      </w:r>
      <w:r>
        <w:t xml:space="preserve">(as defined by each community)</w:t>
      </w:r>
    </w:p>
    <w:p>
      <w:pPr>
        <w:pStyle w:val="Compact"/>
        <w:numPr>
          <w:ilvl w:val="0"/>
          <w:numId w:val="1040"/>
        </w:numPr>
      </w:pPr>
      <w:r>
        <w:rPr>
          <w:b/>
          <w:bCs/>
        </w:rPr>
        <w:t xml:space="preserve">Inclusion metrics</w:t>
      </w:r>
      <w:r>
        <w:t xml:space="preserve"> </w:t>
      </w:r>
      <w:r>
        <w:t xml:space="preserve">ensuring all voices are heard</w:t>
      </w:r>
    </w:p>
    <w:p>
      <w:r>
        <w:pict>
          <v:rect style="width:0;height:1.5pt" o:hralign="center" o:hrstd="t" o:hr="t"/>
        </w:pict>
      </w:r>
    </w:p>
    <w:bookmarkEnd w:id="138"/>
    <w:bookmarkEnd w:id="139"/>
    <w:bookmarkStart w:id="144" w:name="X17610f3ee0c46bdaebcad7be537de4c30b347e9"/>
    <w:p>
      <w:pPr>
        <w:pStyle w:val="Heading2"/>
      </w:pPr>
      <w:r>
        <w:t xml:space="preserve">Chapter 15: Integration — How Economic and Social Systems Reinforce Each Other</w:t>
      </w:r>
    </w:p>
    <w:bookmarkStart w:id="140" w:name="mutual-reinforcement"/>
    <w:p>
      <w:pPr>
        <w:pStyle w:val="Heading3"/>
      </w:pPr>
      <w:r>
        <w:t xml:space="preserve">15.1 Mutual Reinforcement</w:t>
      </w:r>
    </w:p>
    <w:p>
      <w:pPr>
        <w:pStyle w:val="FirstParagraph"/>
      </w:pPr>
      <w:r>
        <w:t xml:space="preserve">The economic and social components of organic systems are designed to reinforce each other:</w:t>
      </w:r>
    </w:p>
    <w:tbl>
      <w:tblPr>
        <w:tblStyle w:val="Table"/>
        <w:tblW w:type="pct" w:w="5000"/>
        <w:tblLayout w:type="fixed"/>
        <w:tblLook w:firstRow="1" w:lastRow="0" w:firstColumn="0" w:lastColumn="0" w:noHBand="0" w:noVBand="0" w:val="0020"/>
      </w:tblPr>
      <w:tblGrid>
        <w:gridCol w:w="2295"/>
        <w:gridCol w:w="3213"/>
        <w:gridCol w:w="2410"/>
      </w:tblGrid>
      <w:tr>
        <w:trPr>
          <w:tblHeader w:val="on"/>
        </w:trPr>
        <w:tc>
          <w:tcPr/>
          <w:p>
            <w:pPr>
              <w:pStyle w:val="Compact"/>
            </w:pPr>
            <w:r>
              <w:t xml:space="preserve">Economic Component</w:t>
            </w:r>
          </w:p>
        </w:tc>
        <w:tc>
          <w:tcPr/>
          <w:p>
            <w:pPr>
              <w:pStyle w:val="Compact"/>
            </w:pPr>
            <w:r>
              <w:t xml:space="preserve">Reinforces Social Component</w:t>
            </w:r>
          </w:p>
        </w:tc>
        <w:tc>
          <w:tcPr/>
          <w:p>
            <w:pPr>
              <w:pStyle w:val="Compact"/>
            </w:pPr>
            <w:r>
              <w:t xml:space="preserve">And Is Reinforced By</w:t>
            </w:r>
          </w:p>
        </w:tc>
      </w:tr>
      <w:tr>
        <w:tc>
          <w:tcPr/>
          <w:p>
            <w:pPr>
              <w:pStyle w:val="Compact"/>
            </w:pPr>
            <w:r>
              <w:t xml:space="preserve">Community Land Trusts</w:t>
            </w:r>
          </w:p>
        </w:tc>
        <w:tc>
          <w:tcPr/>
          <w:p>
            <w:pPr>
              <w:pStyle w:val="Compact"/>
            </w:pPr>
            <w:r>
              <w:t xml:space="preserve">Stable communities for governance</w:t>
            </w:r>
          </w:p>
        </w:tc>
        <w:tc>
          <w:tcPr/>
          <w:p>
            <w:pPr>
              <w:pStyle w:val="Compact"/>
            </w:pPr>
            <w:r>
              <w:t xml:space="preserve">Participatory planning</w:t>
            </w:r>
          </w:p>
        </w:tc>
      </w:tr>
      <w:tr>
        <w:tc>
          <w:tcPr/>
          <w:p>
            <w:pPr>
              <w:pStyle w:val="Compact"/>
            </w:pPr>
            <w:r>
              <w:t xml:space="preserve">Worker ownership</w:t>
            </w:r>
          </w:p>
        </w:tc>
        <w:tc>
          <w:tcPr/>
          <w:p>
            <w:pPr>
              <w:pStyle w:val="Compact"/>
            </w:pPr>
            <w:r>
              <w:t xml:space="preserve">Engagement in enterprise decisions</w:t>
            </w:r>
          </w:p>
        </w:tc>
        <w:tc>
          <w:tcPr/>
          <w:p>
            <w:pPr>
              <w:pStyle w:val="Compact"/>
            </w:pPr>
            <w:r>
              <w:t xml:space="preserve">Fluid democracy skills</w:t>
            </w:r>
          </w:p>
        </w:tc>
      </w:tr>
      <w:tr>
        <w:tc>
          <w:tcPr/>
          <w:p>
            <w:pPr>
              <w:pStyle w:val="Compact"/>
            </w:pPr>
            <w:r>
              <w:t xml:space="preserve">Local circulation</w:t>
            </w:r>
          </w:p>
        </w:tc>
        <w:tc>
          <w:tcPr/>
          <w:p>
            <w:pPr>
              <w:pStyle w:val="Compact"/>
            </w:pPr>
            <w:r>
              <w:t xml:space="preserve">Dense social networks</w:t>
            </w:r>
          </w:p>
        </w:tc>
        <w:tc>
          <w:tcPr/>
          <w:p>
            <w:pPr>
              <w:pStyle w:val="Compact"/>
            </w:pPr>
            <w:r>
              <w:t xml:space="preserve">Trust that enables exchange</w:t>
            </w:r>
          </w:p>
        </w:tc>
      </w:tr>
      <w:tr>
        <w:tc>
          <w:tcPr/>
          <w:p>
            <w:pPr>
              <w:pStyle w:val="Compact"/>
            </w:pPr>
            <w:r>
              <w:t xml:space="preserve">Tip economies</w:t>
            </w:r>
          </w:p>
        </w:tc>
        <w:tc>
          <w:tcPr/>
          <w:p>
            <w:pPr>
              <w:pStyle w:val="Compact"/>
            </w:pPr>
            <w:r>
              <w:t xml:space="preserve">Visibility of care</w:t>
            </w:r>
          </w:p>
        </w:tc>
        <w:tc>
          <w:tcPr/>
          <w:p>
            <w:pPr>
              <w:pStyle w:val="Compact"/>
            </w:pPr>
            <w:r>
              <w:t xml:space="preserve">Social recognition of givers</w:t>
            </w:r>
          </w:p>
        </w:tc>
      </w:tr>
      <w:tr>
        <w:tc>
          <w:tcPr/>
          <w:p>
            <w:pPr>
              <w:pStyle w:val="Compact"/>
            </w:pPr>
            <w:r>
              <w:t xml:space="preserve">Generative metrics</w:t>
            </w:r>
          </w:p>
        </w:tc>
        <w:tc>
          <w:tcPr/>
          <w:p>
            <w:pPr>
              <w:pStyle w:val="Compact"/>
            </w:pPr>
            <w:r>
              <w:t xml:space="preserve">Accountability for outcomes</w:t>
            </w:r>
          </w:p>
        </w:tc>
        <w:tc>
          <w:tcPr/>
          <w:p>
            <w:pPr>
              <w:pStyle w:val="Compact"/>
            </w:pPr>
            <w:r>
              <w:t xml:space="preserve">Transparent information</w:t>
            </w:r>
          </w:p>
        </w:tc>
      </w:tr>
    </w:tbl>
    <w:bookmarkEnd w:id="140"/>
    <w:bookmarkStart w:id="141" w:name="fluid-democracy-in-economic-governance"/>
    <w:p>
      <w:pPr>
        <w:pStyle w:val="Heading3"/>
      </w:pPr>
      <w:r>
        <w:t xml:space="preserve">15.2 Fluid Democracy in Economic Governance</w:t>
      </w:r>
    </w:p>
    <w:p>
      <w:pPr>
        <w:pStyle w:val="FirstParagraph"/>
      </w:pPr>
      <w:r>
        <w:t xml:space="preserve">Fluid democracy applies to economic as well as political decisions:</w:t>
      </w:r>
    </w:p>
    <w:p>
      <w:pPr>
        <w:pStyle w:val="Compact"/>
        <w:numPr>
          <w:ilvl w:val="0"/>
          <w:numId w:val="1041"/>
        </w:numPr>
      </w:pPr>
      <w:r>
        <w:t xml:space="preserve">Communities delegate votes on community bank boards</w:t>
      </w:r>
    </w:p>
    <w:p>
      <w:pPr>
        <w:pStyle w:val="Compact"/>
        <w:numPr>
          <w:ilvl w:val="0"/>
          <w:numId w:val="1041"/>
        </w:numPr>
      </w:pPr>
      <w:r>
        <w:t xml:space="preserve">Workers delegate on cooperative enterprise decisions</w:t>
      </w:r>
    </w:p>
    <w:p>
      <w:pPr>
        <w:pStyle w:val="Compact"/>
        <w:numPr>
          <w:ilvl w:val="0"/>
          <w:numId w:val="1041"/>
        </w:numPr>
      </w:pPr>
      <w:r>
        <w:t xml:space="preserve">Consumers delegate on purchasing cooperatives</w:t>
      </w:r>
    </w:p>
    <w:p>
      <w:pPr>
        <w:pStyle w:val="Compact"/>
        <w:numPr>
          <w:ilvl w:val="0"/>
          <w:numId w:val="1041"/>
        </w:numPr>
      </w:pPr>
      <w:r>
        <w:t xml:space="preserve">Multiple stakeholder groups coordinate through nested delegation</w:t>
      </w:r>
    </w:p>
    <w:p>
      <w:pPr>
        <w:pStyle w:val="FirstParagraph"/>
      </w:pPr>
      <w:r>
        <w:t xml:space="preserve">This prevents the separation of economic and political power that characterizes extractive systems. The same people, using the same mechanisms, govern both domains.</w:t>
      </w:r>
    </w:p>
    <w:bookmarkEnd w:id="141"/>
    <w:bookmarkStart w:id="142" w:name="the-charter-system"/>
    <w:p>
      <w:pPr>
        <w:pStyle w:val="Heading3"/>
      </w:pPr>
      <w:r>
        <w:t xml:space="preserve">15.3 The Charter System</w:t>
      </w:r>
    </w:p>
    <w:p>
      <w:pPr>
        <w:pStyle w:val="FirstParagraph"/>
      </w:pPr>
      <w:r>
        <w:t xml:space="preserve">Communities that wish to operate as organic systems receive charters that specify:</w:t>
      </w:r>
    </w:p>
    <w:p>
      <w:pPr>
        <w:pStyle w:val="Compact"/>
        <w:numPr>
          <w:ilvl w:val="0"/>
          <w:numId w:val="1042"/>
        </w:numPr>
      </w:pPr>
      <w:r>
        <w:t xml:space="preserve">Geographic boundaries and membership criteria</w:t>
      </w:r>
    </w:p>
    <w:p>
      <w:pPr>
        <w:pStyle w:val="Compact"/>
        <w:numPr>
          <w:ilvl w:val="0"/>
          <w:numId w:val="1042"/>
        </w:numPr>
      </w:pPr>
      <w:r>
        <w:t xml:space="preserve">Governance structure and delegation mechanisms</w:t>
      </w:r>
    </w:p>
    <w:p>
      <w:pPr>
        <w:pStyle w:val="Compact"/>
        <w:numPr>
          <w:ilvl w:val="0"/>
          <w:numId w:val="1042"/>
        </w:numPr>
      </w:pPr>
      <w:r>
        <w:t xml:space="preserve">Land trust arrangements and ground rent policies</w:t>
      </w:r>
    </w:p>
    <w:p>
      <w:pPr>
        <w:pStyle w:val="Compact"/>
        <w:numPr>
          <w:ilvl w:val="0"/>
          <w:numId w:val="1042"/>
        </w:numPr>
      </w:pPr>
      <w:r>
        <w:t xml:space="preserve">Banking relationships and credit access</w:t>
      </w:r>
    </w:p>
    <w:p>
      <w:pPr>
        <w:pStyle w:val="Compact"/>
        <w:numPr>
          <w:ilvl w:val="0"/>
          <w:numId w:val="1042"/>
        </w:numPr>
      </w:pPr>
      <w:r>
        <w:t xml:space="preserve">Reporting requirements for transparency</w:t>
      </w:r>
    </w:p>
    <w:p>
      <w:pPr>
        <w:pStyle w:val="Compact"/>
        <w:numPr>
          <w:ilvl w:val="0"/>
          <w:numId w:val="1042"/>
        </w:numPr>
      </w:pPr>
      <w:r>
        <w:t xml:space="preserve">Dispute resolution processes</w:t>
      </w:r>
    </w:p>
    <w:p>
      <w:pPr>
        <w:pStyle w:val="Compact"/>
        <w:numPr>
          <w:ilvl w:val="0"/>
          <w:numId w:val="1042"/>
        </w:numPr>
      </w:pPr>
      <w:r>
        <w:t xml:space="preserve">Revocation conditions if charter terms are violated</w:t>
      </w:r>
    </w:p>
    <w:p>
      <w:pPr>
        <w:pStyle w:val="FirstParagraph"/>
      </w:pPr>
      <w:r>
        <w:t xml:space="preserve">Charters are granted by the next level of governance (bioregional for local communities, national for bioregional, etc.) and are renewable based on demonstrated performance.</w:t>
      </w:r>
    </w:p>
    <w:bookmarkEnd w:id="142"/>
    <w:bookmarkStart w:id="143" w:name="X4ec40c887ef847db95c457455e412e6fcce0550"/>
    <w:p>
      <w:pPr>
        <w:pStyle w:val="Heading3"/>
      </w:pPr>
      <w:r>
        <w:t xml:space="preserve">15.4 Cultural Characteristics of Integrated Systems</w:t>
      </w:r>
    </w:p>
    <w:p>
      <w:pPr>
        <w:pStyle w:val="FirstParagraph"/>
      </w:pPr>
      <w:r>
        <w:t xml:space="preserve">Fully integrated organic socio-economic systems exhibit certain cultural characteristics:</w:t>
      </w:r>
    </w:p>
    <w:p>
      <w:pPr>
        <w:pStyle w:val="Compact"/>
        <w:numPr>
          <w:ilvl w:val="0"/>
          <w:numId w:val="1043"/>
        </w:numPr>
      </w:pPr>
      <w:r>
        <w:rPr>
          <w:b/>
          <w:bCs/>
        </w:rPr>
        <w:t xml:space="preserve">Diversity valued</w:t>
      </w:r>
      <w:r>
        <w:t xml:space="preserve"> </w:t>
      </w:r>
      <w:r>
        <w:t xml:space="preserve">as a source of resilience, not a problem to be managed</w:t>
      </w:r>
    </w:p>
    <w:p>
      <w:pPr>
        <w:pStyle w:val="Compact"/>
        <w:numPr>
          <w:ilvl w:val="0"/>
          <w:numId w:val="1043"/>
        </w:numPr>
      </w:pPr>
      <w:r>
        <w:rPr>
          <w:b/>
          <w:bCs/>
        </w:rPr>
        <w:t xml:space="preserve">Mutual aid normalized</w:t>
      </w:r>
      <w:r>
        <w:t xml:space="preserve"> </w:t>
      </w:r>
      <w:r>
        <w:t xml:space="preserve">as everyday practice, not emergency response</w:t>
      </w:r>
    </w:p>
    <w:p>
      <w:pPr>
        <w:pStyle w:val="Compact"/>
        <w:numPr>
          <w:ilvl w:val="0"/>
          <w:numId w:val="1043"/>
        </w:numPr>
      </w:pPr>
      <w:r>
        <w:rPr>
          <w:b/>
          <w:bCs/>
        </w:rPr>
        <w:t xml:space="preserve">Long-term thinking embedded</w:t>
      </w:r>
      <w:r>
        <w:t xml:space="preserve"> </w:t>
      </w:r>
      <w:r>
        <w:t xml:space="preserve">in institutions, not sacrificed to short-term returns</w:t>
      </w:r>
    </w:p>
    <w:p>
      <w:pPr>
        <w:pStyle w:val="Compact"/>
        <w:numPr>
          <w:ilvl w:val="0"/>
          <w:numId w:val="1043"/>
        </w:numPr>
      </w:pPr>
      <w:r>
        <w:rPr>
          <w:b/>
          <w:bCs/>
        </w:rPr>
        <w:t xml:space="preserve">Failure accepted</w:t>
      </w:r>
      <w:r>
        <w:t xml:space="preserve"> </w:t>
      </w:r>
      <w:r>
        <w:t xml:space="preserve">as learning, not punished as defect</w:t>
      </w:r>
    </w:p>
    <w:p>
      <w:pPr>
        <w:pStyle w:val="FirstParagraph"/>
      </w:pPr>
      <w:r>
        <w:t xml:space="preserve">These characteristics emerge from structure; they cannot be imposed by cultural policy alone. The framework creates conditions for them to flourish; communities give them specific cultural expression.</w:t>
      </w:r>
    </w:p>
    <w:p>
      <w:r>
        <w:pict>
          <v:rect style="width:0;height:1.5pt" o:hralign="center" o:hrstd="t" o:hr="t"/>
        </w:pict>
      </w:r>
    </w:p>
    <w:bookmarkEnd w:id="143"/>
    <w:bookmarkEnd w:id="144"/>
    <w:bookmarkEnd w:id="145"/>
    <w:bookmarkStart w:id="170" w:name="part-iv-the-path-of-transformation"/>
    <w:p>
      <w:pPr>
        <w:pStyle w:val="Heading1"/>
      </w:pPr>
      <w:r>
        <w:t xml:space="preserve">PART IV: THE PATH OF TRANSFORMATION</w:t>
      </w:r>
    </w:p>
    <w:p>
      <w:r>
        <w:pict>
          <v:rect style="width:0;height:1.5pt" o:hralign="center" o:hrstd="t" o:hr="t"/>
        </w:pict>
      </w:r>
    </w:p>
    <w:bookmarkStart w:id="149" w:name="chapter-16-the-symbiotic-strategy"/>
    <w:p>
      <w:pPr>
        <w:pStyle w:val="Heading2"/>
      </w:pPr>
      <w:r>
        <w:t xml:space="preserve">Chapter 16: The Symbiotic Strategy</w:t>
      </w:r>
    </w:p>
    <w:bookmarkStart w:id="146" w:name="beyond-revolution-and-reform"/>
    <w:p>
      <w:pPr>
        <w:pStyle w:val="Heading3"/>
      </w:pPr>
      <w:r>
        <w:t xml:space="preserve">16.1 Beyond Revolution and Reform</w:t>
      </w:r>
    </w:p>
    <w:p>
      <w:pPr>
        <w:pStyle w:val="FirstParagraph"/>
      </w:pPr>
      <w:r>
        <w:t xml:space="preserve">Historically, approaches to systemic change have clustered around two poles: revolution (abrupt overthrow of existing systems) and reform (gradual improvement within existing frameworks). Both have limitations in addressing the complex, interlocking pathologies we face.</w:t>
      </w:r>
    </w:p>
    <w:p>
      <w:pPr>
        <w:pStyle w:val="BodyText"/>
      </w:pPr>
      <w:r>
        <w:t xml:space="preserve">Revolution often creates violent disruption and unintended consequences, replacing one set of elites with another while leaving underlying structures unchanged. Reform frequently gets co-opted or proves inadequate to the scale of challenges, treating symptoms while leaving root causes untouched.</w:t>
      </w:r>
    </w:p>
    <w:p>
      <w:pPr>
        <w:pStyle w:val="BodyText"/>
      </w:pPr>
      <w:r>
        <w:t xml:space="preserve">Systematic Universalism proposes a third way:</w:t>
      </w:r>
      <w:r>
        <w:t xml:space="preserve"> </w:t>
      </w:r>
      <w:r>
        <w:rPr>
          <w:b/>
          <w:bCs/>
        </w:rPr>
        <w:t xml:space="preserve">symbiotic emergence.</w:t>
      </w:r>
      <w:r>
        <w:t xml:space="preserve"> </w:t>
      </w:r>
      <w:r>
        <w:t xml:space="preserve">This approach involves growing new, healthier systems within and alongside existing ones, creating relationships that can eventually transform the whole rather than overthrowing it. Like mycelium networks that prepare soil for new forest growth, or like mammalian evolution occurring alongside dinosaurs, symbiotic strategies work through infiltration, demonstration, and gradual displacement rather than confrontation.</w:t>
      </w:r>
    </w:p>
    <w:bookmarkEnd w:id="146"/>
    <w:bookmarkStart w:id="147" w:name="principles-of-symbiotic-change"/>
    <w:p>
      <w:pPr>
        <w:pStyle w:val="Heading3"/>
      </w:pPr>
      <w:r>
        <w:t xml:space="preserve">16.2 Principles of Symbiotic Change</w:t>
      </w:r>
    </w:p>
    <w:p>
      <w:pPr>
        <w:pStyle w:val="Compact"/>
        <w:numPr>
          <w:ilvl w:val="0"/>
          <w:numId w:val="1044"/>
        </w:numPr>
      </w:pPr>
      <w:r>
        <w:rPr>
          <w:b/>
          <w:bCs/>
        </w:rPr>
        <w:t xml:space="preserve">Build and demonstrate</w:t>
      </w:r>
      <w:r>
        <w:t xml:space="preserve"> </w:t>
      </w:r>
      <w:r>
        <w:t xml:space="preserve">rather than protest and demand</w:t>
      </w:r>
    </w:p>
    <w:p>
      <w:pPr>
        <w:pStyle w:val="Compact"/>
        <w:numPr>
          <w:ilvl w:val="0"/>
          <w:numId w:val="1044"/>
        </w:numPr>
      </w:pPr>
      <w:r>
        <w:rPr>
          <w:b/>
          <w:bCs/>
        </w:rPr>
        <w:t xml:space="preserve">Create alternatives</w:t>
      </w:r>
      <w:r>
        <w:t xml:space="preserve"> </w:t>
      </w:r>
      <w:r>
        <w:t xml:space="preserve">that make existing systems obsolete</w:t>
      </w:r>
    </w:p>
    <w:p>
      <w:pPr>
        <w:pStyle w:val="Compact"/>
        <w:numPr>
          <w:ilvl w:val="0"/>
          <w:numId w:val="1044"/>
        </w:numPr>
      </w:pPr>
      <w:r>
        <w:rPr>
          <w:b/>
          <w:bCs/>
        </w:rPr>
        <w:t xml:space="preserve">Work at multiple scales</w:t>
      </w:r>
      <w:r>
        <w:t xml:space="preserve"> </w:t>
      </w:r>
      <w:r>
        <w:t xml:space="preserve">simultaneously</w:t>
      </w:r>
    </w:p>
    <w:p>
      <w:pPr>
        <w:pStyle w:val="Compact"/>
        <w:numPr>
          <w:ilvl w:val="0"/>
          <w:numId w:val="1044"/>
        </w:numPr>
      </w:pPr>
      <w:r>
        <w:rPr>
          <w:b/>
          <w:bCs/>
        </w:rPr>
        <w:t xml:space="preserve">Focus on resilience</w:t>
      </w:r>
      <w:r>
        <w:t xml:space="preserve"> </w:t>
      </w:r>
      <w:r>
        <w:t xml:space="preserve">and preparedness for coming transitions</w:t>
      </w:r>
    </w:p>
    <w:p>
      <w:pPr>
        <w:pStyle w:val="Compact"/>
        <w:numPr>
          <w:ilvl w:val="0"/>
          <w:numId w:val="1044"/>
        </w:numPr>
      </w:pPr>
      <w:r>
        <w:rPr>
          <w:b/>
          <w:bCs/>
        </w:rPr>
        <w:t xml:space="preserve">Practice prefigurative politics</w:t>
      </w:r>
      <w:r>
        <w:t xml:space="preserve">—embodying the future you want to create</w:t>
      </w:r>
    </w:p>
    <w:p>
      <w:pPr>
        <w:pStyle w:val="Compact"/>
        <w:numPr>
          <w:ilvl w:val="0"/>
          <w:numId w:val="1044"/>
        </w:numPr>
      </w:pPr>
      <w:r>
        <w:rPr>
          <w:b/>
          <w:bCs/>
        </w:rPr>
        <w:t xml:space="preserve">Learn and adapt</w:t>
      </w:r>
      <w:r>
        <w:t xml:space="preserve"> </w:t>
      </w:r>
      <w:r>
        <w:t xml:space="preserve">continuously</w:t>
      </w:r>
    </w:p>
    <w:p>
      <w:pPr>
        <w:pStyle w:val="Compact"/>
        <w:numPr>
          <w:ilvl w:val="0"/>
          <w:numId w:val="1044"/>
        </w:numPr>
      </w:pPr>
      <w:r>
        <w:rPr>
          <w:b/>
          <w:bCs/>
        </w:rPr>
        <w:t xml:space="preserve">Connect and federate</w:t>
      </w:r>
      <w:r>
        <w:t xml:space="preserve"> </w:t>
      </w:r>
      <w:r>
        <w:t xml:space="preserve">successful experiments</w:t>
      </w:r>
    </w:p>
    <w:bookmarkEnd w:id="147"/>
    <w:bookmarkStart w:id="148" w:name="the-three-horizons-framework"/>
    <w:p>
      <w:pPr>
        <w:pStyle w:val="Heading3"/>
      </w:pPr>
      <w:r>
        <w:t xml:space="preserve">16.3 The Three Horizons Framework</w:t>
      </w:r>
    </w:p>
    <w:p>
      <w:pPr>
        <w:pStyle w:val="FirstParagraph"/>
      </w:pPr>
      <w:r>
        <w:t xml:space="preserve">A practical tool for managing transition:</w:t>
      </w:r>
    </w:p>
    <w:p>
      <w:pPr>
        <w:pStyle w:val="BodyText"/>
      </w:pPr>
      <w:r>
        <w:rPr>
          <w:b/>
          <w:bCs/>
        </w:rPr>
        <w:t xml:space="preserve">Horizon 1: Current Systems</w:t>
      </w:r>
      <w:r>
        <w:t xml:space="preserve"> </w:t>
      </w:r>
      <w:r>
        <w:t xml:space="preserve">Acknowledge the strengths and limitations of existing systems while managing their decline responsibly:</w:t>
      </w:r>
      <w:r>
        <w:t xml:space="preserve"> </w:t>
      </w:r>
      <w:r>
        <w:t xml:space="preserve">- Honor what works while changing what doesn’t</w:t>
      </w:r>
      <w:r>
        <w:t xml:space="preserve"> </w:t>
      </w:r>
      <w:r>
        <w:t xml:space="preserve">- Provide just transitions for those dependent on current systems</w:t>
      </w:r>
      <w:r>
        <w:t xml:space="preserve"> </w:t>
      </w:r>
      <w:r>
        <w:t xml:space="preserve">- Capture remaining value without prolonging inevitable decline</w:t>
      </w:r>
      <w:r>
        <w:t xml:space="preserve"> </w:t>
      </w:r>
      <w:r>
        <w:t xml:space="preserve">- Maintain essential services during transition</w:t>
      </w:r>
    </w:p>
    <w:p>
      <w:pPr>
        <w:pStyle w:val="BodyText"/>
      </w:pPr>
      <w:r>
        <w:rPr>
          <w:b/>
          <w:bCs/>
        </w:rPr>
        <w:t xml:space="preserve">Horizon 2: Innovations</w:t>
      </w:r>
      <w:r>
        <w:t xml:space="preserve"> </w:t>
      </w:r>
      <w:r>
        <w:t xml:space="preserve">Nurture the alternatives that bridge to the future:</w:t>
      </w:r>
      <w:r>
        <w:t xml:space="preserve"> </w:t>
      </w:r>
      <w:r>
        <w:t xml:space="preserve">- Identify promising innovations across different domains</w:t>
      </w:r>
      <w:r>
        <w:t xml:space="preserve"> </w:t>
      </w:r>
      <w:r>
        <w:t xml:space="preserve">- Provide protective space for experimentation</w:t>
      </w:r>
      <w:r>
        <w:t xml:space="preserve"> </w:t>
      </w:r>
      <w:r>
        <w:t xml:space="preserve">- Connect innovators across different fields and locations</w:t>
      </w:r>
      <w:r>
        <w:t xml:space="preserve"> </w:t>
      </w:r>
      <w:r>
        <w:t xml:space="preserve">- Scale what works while maintaining adaptability</w:t>
      </w:r>
    </w:p>
    <w:p>
      <w:pPr>
        <w:pStyle w:val="BodyText"/>
      </w:pPr>
      <w:r>
        <w:rPr>
          <w:b/>
          <w:bCs/>
        </w:rPr>
        <w:t xml:space="preserve">Horizon 3: Vision</w:t>
      </w:r>
      <w:r>
        <w:t xml:space="preserve"> </w:t>
      </w:r>
      <w:r>
        <w:t xml:space="preserve">Keep the long-term vision alive as a guiding star:</w:t>
      </w:r>
      <w:r>
        <w:t xml:space="preserve"> </w:t>
      </w:r>
      <w:r>
        <w:t xml:space="preserve">- Articulate compelling visions of a flourishing future</w:t>
      </w:r>
      <w:r>
        <w:t xml:space="preserve"> </w:t>
      </w:r>
      <w:r>
        <w:t xml:space="preserve">- Create living examples that make the vision tangible</w:t>
      </w:r>
      <w:r>
        <w:t xml:space="preserve"> </w:t>
      </w:r>
      <w:r>
        <w:t xml:space="preserve">- Develop pathways showing how we might get from here to there</w:t>
      </w:r>
      <w:r>
        <w:t xml:space="preserve"> </w:t>
      </w:r>
      <w:r>
        <w:t xml:space="preserve">- Adjust vision based on learning and changing conditions</w:t>
      </w:r>
    </w:p>
    <w:p>
      <w:r>
        <w:pict>
          <v:rect style="width:0;height:1.5pt" o:hralign="center" o:hrstd="t" o:hr="t"/>
        </w:pict>
      </w:r>
    </w:p>
    <w:bookmarkEnd w:id="148"/>
    <w:bookmarkEnd w:id="149"/>
    <w:bookmarkStart w:id="154" w:name="Xa1c61a3beffcfcc0a8a9d5b6f28ff953472179b"/>
    <w:p>
      <w:pPr>
        <w:pStyle w:val="Heading2"/>
      </w:pPr>
      <w:r>
        <w:t xml:space="preserve">Chapter 17: Phase 1 — Growing the Mycelial Network (Micro-Level)</w:t>
      </w:r>
    </w:p>
    <w:bookmarkStart w:id="150" w:name="community-resilience-hubs"/>
    <w:p>
      <w:pPr>
        <w:pStyle w:val="Heading3"/>
      </w:pPr>
      <w:r>
        <w:t xml:space="preserve">17.1 Community Resilience Hubs</w:t>
      </w:r>
    </w:p>
    <w:p>
      <w:pPr>
        <w:pStyle w:val="FirstParagraph"/>
      </w:pPr>
      <w:r>
        <w:t xml:space="preserve">Local centers that provide essential services while modeling sustainable practices:</w:t>
      </w:r>
    </w:p>
    <w:p>
      <w:pPr>
        <w:pStyle w:val="BodyText"/>
      </w:pPr>
      <w:r>
        <w:rPr>
          <w:b/>
          <w:bCs/>
        </w:rPr>
        <w:t xml:space="preserve">Community Food Systems:</w:t>
      </w:r>
      <w:r>
        <w:t xml:space="preserve"> </w:t>
      </w:r>
      <w:r>
        <w:t xml:space="preserve">Gardens, CSAs, food forests that provide fresh food while rebuilding soil. Seed libraries preserve genetic diversity. Composting systems close nutrient loops.</w:t>
      </w:r>
    </w:p>
    <w:p>
      <w:pPr>
        <w:pStyle w:val="BodyText"/>
      </w:pPr>
      <w:r>
        <w:rPr>
          <w:b/>
          <w:bCs/>
        </w:rPr>
        <w:t xml:space="preserve">Local Energy Cooperatives:</w:t>
      </w:r>
      <w:r>
        <w:t xml:space="preserve"> </w:t>
      </w:r>
      <w:r>
        <w:t xml:space="preserve">Solar microgrids, efficiency programs that reduce dependence on centralized utilities. Energy literacy education for all community members.</w:t>
      </w:r>
    </w:p>
    <w:p>
      <w:pPr>
        <w:pStyle w:val="BodyText"/>
      </w:pPr>
      <w:r>
        <w:rPr>
          <w:b/>
          <w:bCs/>
        </w:rPr>
        <w:t xml:space="preserve">Skill-Sharing Networks:</w:t>
      </w:r>
      <w:r>
        <w:t xml:space="preserve"> </w:t>
      </w:r>
      <w:r>
        <w:t xml:space="preserve">Tool libraries, repair cafés, time banks that build community while reducing consumption. Skill shares where neighbors teach each other practical abilities.</w:t>
      </w:r>
    </w:p>
    <w:p>
      <w:pPr>
        <w:pStyle w:val="BodyText"/>
      </w:pPr>
      <w:r>
        <w:rPr>
          <w:b/>
          <w:bCs/>
        </w:rPr>
        <w:t xml:space="preserve">Neighbor-to-Neighbor Care Systems:</w:t>
      </w:r>
      <w:r>
        <w:t xml:space="preserve"> </w:t>
      </w:r>
      <w:r>
        <w:t xml:space="preserve">Mutual aid networks for childcare, eldercare, and crisis response. Formalizing the informal helping that already occurs in communities.</w:t>
      </w:r>
    </w:p>
    <w:bookmarkEnd w:id="150"/>
    <w:bookmarkStart w:id="151" w:name="economic-alternatives"/>
    <w:p>
      <w:pPr>
        <w:pStyle w:val="Heading3"/>
      </w:pPr>
      <w:r>
        <w:t xml:space="preserve">17.2 Economic Alternatives</w:t>
      </w:r>
    </w:p>
    <w:p>
      <w:pPr>
        <w:pStyle w:val="FirstParagraph"/>
      </w:pPr>
      <w:r>
        <w:t xml:space="preserve">Small-scale economic models that demonstrate different values:</w:t>
      </w:r>
    </w:p>
    <w:p>
      <w:pPr>
        <w:pStyle w:val="BodyText"/>
      </w:pPr>
      <w:r>
        <w:rPr>
          <w:b/>
          <w:bCs/>
        </w:rPr>
        <w:t xml:space="preserve">Worker Cooperatives:</w:t>
      </w:r>
      <w:r>
        <w:t xml:space="preserve"> </w:t>
      </w:r>
      <w:r>
        <w:t xml:space="preserve">Employee-owned businesses that distribute surplus locally and give workers control over their conditions.</w:t>
      </w:r>
    </w:p>
    <w:p>
      <w:pPr>
        <w:pStyle w:val="BodyText"/>
      </w:pPr>
      <w:r>
        <w:rPr>
          <w:b/>
          <w:bCs/>
        </w:rPr>
        <w:t xml:space="preserve">Community Land Trusts:</w:t>
      </w:r>
      <w:r>
        <w:t xml:space="preserve"> </w:t>
      </w:r>
      <w:r>
        <w:t xml:space="preserve">Remove land from speculation, provide permanent affordability, enable community-controlled development.</w:t>
      </w:r>
    </w:p>
    <w:p>
      <w:pPr>
        <w:pStyle w:val="BodyText"/>
      </w:pPr>
      <w:r>
        <w:rPr>
          <w:b/>
          <w:bCs/>
        </w:rPr>
        <w:t xml:space="preserve">Local Currency Systems:</w:t>
      </w:r>
      <w:r>
        <w:t xml:space="preserve"> </w:t>
      </w:r>
      <w:r>
        <w:t xml:space="preserve">Keep wealth circulating within communities. BerkShares, Bristol Pound, and similar experiments demonstrate viability.</w:t>
      </w:r>
    </w:p>
    <w:p>
      <w:pPr>
        <w:pStyle w:val="BodyText"/>
      </w:pPr>
      <w:r>
        <w:rPr>
          <w:b/>
          <w:bCs/>
        </w:rPr>
        <w:t xml:space="preserve">Time Banking:</w:t>
      </w:r>
      <w:r>
        <w:t xml:space="preserve"> </w:t>
      </w:r>
      <w:r>
        <w:t xml:space="preserve">Exchange services based on time rather than market value, valuing all contributions equally.</w:t>
      </w:r>
    </w:p>
    <w:bookmarkEnd w:id="151"/>
    <w:bookmarkStart w:id="152" w:name="governance-experiments"/>
    <w:p>
      <w:pPr>
        <w:pStyle w:val="Heading3"/>
      </w:pPr>
      <w:r>
        <w:t xml:space="preserve">17.3 Governance Experiments</w:t>
      </w:r>
    </w:p>
    <w:p>
      <w:pPr>
        <w:pStyle w:val="FirstParagraph"/>
      </w:pPr>
      <w:r>
        <w:t xml:space="preserve">Practice elements of fluid democracy at community scale:</w:t>
      </w:r>
    </w:p>
    <w:p>
      <w:pPr>
        <w:pStyle w:val="Compact"/>
        <w:numPr>
          <w:ilvl w:val="0"/>
          <w:numId w:val="1045"/>
        </w:numPr>
      </w:pPr>
      <w:r>
        <w:t xml:space="preserve">Citizens’ assemblies on local issues</w:t>
      </w:r>
    </w:p>
    <w:p>
      <w:pPr>
        <w:pStyle w:val="Compact"/>
        <w:numPr>
          <w:ilvl w:val="0"/>
          <w:numId w:val="1045"/>
        </w:numPr>
      </w:pPr>
      <w:r>
        <w:t xml:space="preserve">Participatory budgeting for public funds</w:t>
      </w:r>
    </w:p>
    <w:p>
      <w:pPr>
        <w:pStyle w:val="Compact"/>
        <w:numPr>
          <w:ilvl w:val="0"/>
          <w:numId w:val="1045"/>
        </w:numPr>
      </w:pPr>
      <w:r>
        <w:t xml:space="preserve">Deliberative forums for complex decisions</w:t>
      </w:r>
    </w:p>
    <w:p>
      <w:pPr>
        <w:pStyle w:val="Compact"/>
        <w:numPr>
          <w:ilvl w:val="0"/>
          <w:numId w:val="1045"/>
        </w:numPr>
      </w:pPr>
      <w:r>
        <w:t xml:space="preserve">Delegation experiments in community organizations</w:t>
      </w:r>
    </w:p>
    <w:bookmarkEnd w:id="152"/>
    <w:bookmarkStart w:id="153" w:name="practical-implementation-steps"/>
    <w:p>
      <w:pPr>
        <w:pStyle w:val="Heading3"/>
      </w:pPr>
      <w:r>
        <w:t xml:space="preserve">17.4 Practical Implementation Steps</w:t>
      </w:r>
    </w:p>
    <w:p>
      <w:pPr>
        <w:pStyle w:val="Compact"/>
        <w:numPr>
          <w:ilvl w:val="0"/>
          <w:numId w:val="1046"/>
        </w:numPr>
      </w:pPr>
      <w:r>
        <w:t xml:space="preserve">Start with small demonstration sites on public land or cooperative properties</w:t>
      </w:r>
    </w:p>
    <w:p>
      <w:pPr>
        <w:pStyle w:val="Compact"/>
        <w:numPr>
          <w:ilvl w:val="0"/>
          <w:numId w:val="1046"/>
        </w:numPr>
      </w:pPr>
      <w:r>
        <w:t xml:space="preserve">Offer free workshops teaching methods to community members</w:t>
      </w:r>
    </w:p>
    <w:p>
      <w:pPr>
        <w:pStyle w:val="Compact"/>
        <w:numPr>
          <w:ilvl w:val="0"/>
          <w:numId w:val="1046"/>
        </w:numPr>
      </w:pPr>
      <w:r>
        <w:t xml:space="preserve">Use digital platforms as supplements to face-to-face relationships</w:t>
      </w:r>
    </w:p>
    <w:p>
      <w:pPr>
        <w:pStyle w:val="Compact"/>
        <w:numPr>
          <w:ilvl w:val="0"/>
          <w:numId w:val="1046"/>
        </w:numPr>
      </w:pPr>
      <w:r>
        <w:t xml:space="preserve">Focus on building trust through small, reliable exchanges</w:t>
      </w:r>
    </w:p>
    <w:p>
      <w:pPr>
        <w:pStyle w:val="Compact"/>
        <w:numPr>
          <w:ilvl w:val="0"/>
          <w:numId w:val="1046"/>
        </w:numPr>
      </w:pPr>
      <w:r>
        <w:t xml:space="preserve">Celebrate successes to encourage participation</w:t>
      </w:r>
    </w:p>
    <w:p>
      <w:pPr>
        <w:pStyle w:val="Compact"/>
        <w:numPr>
          <w:ilvl w:val="0"/>
          <w:numId w:val="1046"/>
        </w:numPr>
      </w:pPr>
      <w:r>
        <w:t xml:space="preserve">Connect with existing organizations (churches, community centers, schools)</w:t>
      </w:r>
    </w:p>
    <w:p>
      <w:r>
        <w:pict>
          <v:rect style="width:0;height:1.5pt" o:hralign="center" o:hrstd="t" o:hr="t"/>
        </w:pict>
      </w:r>
    </w:p>
    <w:bookmarkEnd w:id="153"/>
    <w:bookmarkEnd w:id="154"/>
    <w:bookmarkStart w:id="159" w:name="Xe514ba61cd7636db01bccbad27badc8b2bfb293"/>
    <w:p>
      <w:pPr>
        <w:pStyle w:val="Heading2"/>
      </w:pPr>
      <w:r>
        <w:t xml:space="preserve">Chapter 18: Phase 2 — Building the Cooperative Federation (Meso-Level)</w:t>
      </w:r>
    </w:p>
    <w:bookmarkStart w:id="155" w:name="federated-structures"/>
    <w:p>
      <w:pPr>
        <w:pStyle w:val="Heading3"/>
      </w:pPr>
      <w:r>
        <w:t xml:space="preserve">18.1 Federated Structures</w:t>
      </w:r>
    </w:p>
    <w:p>
      <w:pPr>
        <w:pStyle w:val="FirstParagraph"/>
      </w:pPr>
      <w:r>
        <w:t xml:space="preserve">As successful local initiatives proliferate, they naturally begin to connect, forming networks that achieve economies of scale while maintaining local autonomy:</w:t>
      </w:r>
    </w:p>
    <w:p>
      <w:pPr>
        <w:pStyle w:val="BodyText"/>
      </w:pPr>
      <w:r>
        <w:rPr>
          <w:b/>
          <w:bCs/>
        </w:rPr>
        <w:t xml:space="preserve">Purchasing Federations:</w:t>
      </w:r>
      <w:r>
        <w:t xml:space="preserve"> </w:t>
      </w:r>
      <w:r>
        <w:t xml:space="preserve">Negotiate better prices for member businesses through collective buying power.</w:t>
      </w:r>
    </w:p>
    <w:p>
      <w:pPr>
        <w:pStyle w:val="BodyText"/>
      </w:pPr>
      <w:r>
        <w:rPr>
          <w:b/>
          <w:bCs/>
        </w:rPr>
        <w:t xml:space="preserve">Marketing Cooperatives:</w:t>
      </w:r>
      <w:r>
        <w:t xml:space="preserve"> </w:t>
      </w:r>
      <w:r>
        <w:t xml:space="preserve">Help local producers reach larger markets while maintaining their distinct identities.</w:t>
      </w:r>
    </w:p>
    <w:p>
      <w:pPr>
        <w:pStyle w:val="BodyText"/>
      </w:pPr>
      <w:r>
        <w:rPr>
          <w:b/>
          <w:bCs/>
        </w:rPr>
        <w:t xml:space="preserve">Credit Unions and Cooperative Banks:</w:t>
      </w:r>
      <w:r>
        <w:t xml:space="preserve"> </w:t>
      </w:r>
      <w:r>
        <w:t xml:space="preserve">Provide ethical financing for cooperative development. The Mondragon model, as analyzed by Santos Larrazabal (2024), demonstrates how a cooperative bank can serve a network of cooperatives while maintaining democratic accountability (p. 145).</w:t>
      </w:r>
    </w:p>
    <w:p>
      <w:pPr>
        <w:pStyle w:val="BodyText"/>
      </w:pPr>
      <w:r>
        <w:rPr>
          <w:b/>
          <w:bCs/>
        </w:rPr>
        <w:t xml:space="preserve">Knowledge-Sharing Platforms:</w:t>
      </w:r>
      <w:r>
        <w:t xml:space="preserve"> </w:t>
      </w:r>
      <w:r>
        <w:t xml:space="preserve">Spread best practices across the network. What works in one community can be adapted in others.</w:t>
      </w:r>
    </w:p>
    <w:bookmarkEnd w:id="155"/>
    <w:bookmarkStart w:id="156" w:name="bioregional-organization"/>
    <w:p>
      <w:pPr>
        <w:pStyle w:val="Heading3"/>
      </w:pPr>
      <w:r>
        <w:t xml:space="preserve">18.2 Bioregional Organization</w:t>
      </w:r>
    </w:p>
    <w:p>
      <w:pPr>
        <w:pStyle w:val="FirstParagraph"/>
      </w:pPr>
      <w:r>
        <w:t xml:space="preserve">Political and economic organization based on ecological boundaries rather than arbitrary political lines:</w:t>
      </w:r>
    </w:p>
    <w:p>
      <w:pPr>
        <w:pStyle w:val="BodyText"/>
      </w:pPr>
      <w:r>
        <w:rPr>
          <w:b/>
          <w:bCs/>
        </w:rPr>
        <w:t xml:space="preserve">Watershed Councils:</w:t>
      </w:r>
      <w:r>
        <w:t xml:space="preserve"> </w:t>
      </w:r>
      <w:r>
        <w:t xml:space="preserve">Manage water resources according to natural systems. Those who share a watershed share responsibility for its health.</w:t>
      </w:r>
    </w:p>
    <w:p>
      <w:pPr>
        <w:pStyle w:val="BodyText"/>
      </w:pPr>
      <w:r>
        <w:rPr>
          <w:b/>
          <w:bCs/>
        </w:rPr>
        <w:t xml:space="preserve">Foodshed Planning:</w:t>
      </w:r>
      <w:r>
        <w:t xml:space="preserve"> </w:t>
      </w:r>
      <w:r>
        <w:t xml:space="preserve">Organize food systems around regional capacities. Map local production capacity and needs.</w:t>
      </w:r>
    </w:p>
    <w:p>
      <w:pPr>
        <w:pStyle w:val="BodyText"/>
      </w:pPr>
      <w:r>
        <w:rPr>
          <w:b/>
          <w:bCs/>
        </w:rPr>
        <w:t xml:space="preserve">Energy Descent Planning:</w:t>
      </w:r>
      <w:r>
        <w:t xml:space="preserve"> </w:t>
      </w:r>
      <w:r>
        <w:t xml:space="preserve">Prepare for reduced energy availability. Plan for resilience rather than assuming endless growth.</w:t>
      </w:r>
    </w:p>
    <w:p>
      <w:pPr>
        <w:pStyle w:val="BodyText"/>
      </w:pPr>
      <w:r>
        <w:rPr>
          <w:b/>
          <w:bCs/>
        </w:rPr>
        <w:t xml:space="preserve">Cultural Regions:</w:t>
      </w:r>
      <w:r>
        <w:t xml:space="preserve"> </w:t>
      </w:r>
      <w:r>
        <w:t xml:space="preserve">Communities determine their own cultural affiliations; bioregional organization respects these choices.</w:t>
      </w:r>
    </w:p>
    <w:bookmarkEnd w:id="156"/>
    <w:bookmarkStart w:id="157" w:name="complementary-currency-systems"/>
    <w:p>
      <w:pPr>
        <w:pStyle w:val="Heading3"/>
      </w:pPr>
      <w:r>
        <w:t xml:space="preserve">18.3 Complementary Currency Systems</w:t>
      </w:r>
    </w:p>
    <w:p>
      <w:pPr>
        <w:pStyle w:val="FirstParagraph"/>
      </w:pPr>
      <w:r>
        <w:t xml:space="preserve">Multiple currency types serving different functions:</w:t>
      </w:r>
    </w:p>
    <w:p>
      <w:pPr>
        <w:pStyle w:val="BodyText"/>
      </w:pPr>
      <w:r>
        <w:rPr>
          <w:b/>
          <w:bCs/>
        </w:rPr>
        <w:t xml:space="preserve">Local Currencies:</w:t>
      </w:r>
      <w:r>
        <w:t xml:space="preserve"> </w:t>
      </w:r>
      <w:r>
        <w:t xml:space="preserve">For community economic resilience. Keep wealth circulating locally.</w:t>
      </w:r>
    </w:p>
    <w:p>
      <w:pPr>
        <w:pStyle w:val="BodyText"/>
      </w:pPr>
      <w:r>
        <w:rPr>
          <w:b/>
          <w:bCs/>
        </w:rPr>
        <w:t xml:space="preserve">Regional Currencies:</w:t>
      </w:r>
      <w:r>
        <w:t xml:space="preserve"> </w:t>
      </w:r>
      <w:r>
        <w:t xml:space="preserve">For trade within bioregions. Facilitate exchange across communities.</w:t>
      </w:r>
    </w:p>
    <w:p>
      <w:pPr>
        <w:pStyle w:val="BodyText"/>
      </w:pPr>
      <w:r>
        <w:rPr>
          <w:b/>
          <w:bCs/>
        </w:rPr>
        <w:t xml:space="preserve">Time-Based Currencies:</w:t>
      </w:r>
      <w:r>
        <w:t xml:space="preserve"> </w:t>
      </w:r>
      <w:r>
        <w:t xml:space="preserve">For service exchange independent of market valuation. Value all contributions equally.</w:t>
      </w:r>
    </w:p>
    <w:p>
      <w:pPr>
        <w:pStyle w:val="BodyText"/>
      </w:pPr>
      <w:r>
        <w:rPr>
          <w:b/>
          <w:bCs/>
        </w:rPr>
        <w:t xml:space="preserve">Resource-Backed Currencies:</w:t>
      </w:r>
      <w:r>
        <w:t xml:space="preserve"> </w:t>
      </w:r>
      <w:r>
        <w:t xml:space="preserve">Energy certificates, carbon credits for ecological accounting. Tie value to real productive capacity.</w:t>
      </w:r>
    </w:p>
    <w:p>
      <w:pPr>
        <w:pStyle w:val="BodyText"/>
      </w:pPr>
      <w:r>
        <w:rPr>
          <w:b/>
          <w:bCs/>
        </w:rPr>
        <w:t xml:space="preserve">Care Currencies:</w:t>
      </w:r>
      <w:r>
        <w:t xml:space="preserve"> </w:t>
      </w:r>
      <w:r>
        <w:t xml:space="preserve">Specifically value care work often overlooked in market economies. Make the invisible visible.</w:t>
      </w:r>
    </w:p>
    <w:bookmarkEnd w:id="157"/>
    <w:bookmarkStart w:id="158" w:name="legal-and-financial-infrastructure"/>
    <w:p>
      <w:pPr>
        <w:pStyle w:val="Heading3"/>
      </w:pPr>
      <w:r>
        <w:t xml:space="preserve">18.4 Legal and Financial Infrastructure</w:t>
      </w:r>
    </w:p>
    <w:p>
      <w:pPr>
        <w:pStyle w:val="FirstParagraph"/>
      </w:pPr>
      <w:r>
        <w:t xml:space="preserve">Creating the support systems for cooperative scaling:</w:t>
      </w:r>
    </w:p>
    <w:p>
      <w:pPr>
        <w:pStyle w:val="Compact"/>
        <w:numPr>
          <w:ilvl w:val="0"/>
          <w:numId w:val="1047"/>
        </w:numPr>
      </w:pPr>
      <w:r>
        <w:rPr>
          <w:b/>
          <w:bCs/>
        </w:rPr>
        <w:t xml:space="preserve">Cooperative development funds</w:t>
      </w:r>
      <w:r>
        <w:t xml:space="preserve"> </w:t>
      </w:r>
      <w:r>
        <w:t xml:space="preserve">providing patient capital for new cooperatives</w:t>
      </w:r>
    </w:p>
    <w:p>
      <w:pPr>
        <w:pStyle w:val="Compact"/>
        <w:numPr>
          <w:ilvl w:val="0"/>
          <w:numId w:val="1047"/>
        </w:numPr>
      </w:pPr>
      <w:r>
        <w:rPr>
          <w:b/>
          <w:bCs/>
        </w:rPr>
        <w:t xml:space="preserve">Technical assistance networks</w:t>
      </w:r>
      <w:r>
        <w:t xml:space="preserve"> </w:t>
      </w:r>
      <w:r>
        <w:t xml:space="preserve">offering legal, accounting, and management support</w:t>
      </w:r>
    </w:p>
    <w:p>
      <w:pPr>
        <w:pStyle w:val="Compact"/>
        <w:numPr>
          <w:ilvl w:val="0"/>
          <w:numId w:val="1047"/>
        </w:numPr>
      </w:pPr>
      <w:r>
        <w:rPr>
          <w:b/>
          <w:bCs/>
        </w:rPr>
        <w:t xml:space="preserve">Inter-cooperative agreements</w:t>
      </w:r>
      <w:r>
        <w:t xml:space="preserve"> </w:t>
      </w:r>
      <w:r>
        <w:t xml:space="preserve">facilitating collaboration across sectors</w:t>
      </w:r>
    </w:p>
    <w:p>
      <w:pPr>
        <w:pStyle w:val="Compact"/>
        <w:numPr>
          <w:ilvl w:val="0"/>
          <w:numId w:val="1047"/>
        </w:numPr>
      </w:pPr>
      <w:r>
        <w:rPr>
          <w:b/>
          <w:bCs/>
        </w:rPr>
        <w:t xml:space="preserve">Secondary cooperatives</w:t>
      </w:r>
      <w:r>
        <w:t xml:space="preserve"> </w:t>
      </w:r>
      <w:r>
        <w:t xml:space="preserve">owned by primary cooperatives to provide shared services</w:t>
      </w:r>
    </w:p>
    <w:p>
      <w:pPr>
        <w:pStyle w:val="Compact"/>
        <w:numPr>
          <w:ilvl w:val="0"/>
          <w:numId w:val="1047"/>
        </w:numPr>
      </w:pPr>
      <w:r>
        <w:rPr>
          <w:b/>
          <w:bCs/>
        </w:rPr>
        <w:t xml:space="preserve">Cooperative banks</w:t>
      </w:r>
      <w:r>
        <w:t xml:space="preserve"> </w:t>
      </w:r>
      <w:r>
        <w:t xml:space="preserve">specifically designed to serve the cooperative sector</w:t>
      </w:r>
    </w:p>
    <w:p>
      <w:r>
        <w:pict>
          <v:rect style="width:0;height:1.5pt" o:hralign="center" o:hrstd="t" o:hr="t"/>
        </w:pict>
      </w:r>
    </w:p>
    <w:bookmarkEnd w:id="158"/>
    <w:bookmarkEnd w:id="159"/>
    <w:bookmarkStart w:id="164" w:name="X6435b0d48295a57390ec65f07a6972b973d99a5"/>
    <w:p>
      <w:pPr>
        <w:pStyle w:val="Heading2"/>
      </w:pPr>
      <w:r>
        <w:t xml:space="preserve">Chapter 19: Phase 3 — The Distributed Civilization (Macro-Level)</w:t>
      </w:r>
    </w:p>
    <w:bookmarkStart w:id="160" w:name="polycentric-governance"/>
    <w:p>
      <w:pPr>
        <w:pStyle w:val="Heading3"/>
      </w:pPr>
      <w:r>
        <w:t xml:space="preserve">19.1 Polycentric Governance</w:t>
      </w:r>
    </w:p>
    <w:p>
      <w:pPr>
        <w:pStyle w:val="FirstParagraph"/>
      </w:pPr>
      <w:r>
        <w:t xml:space="preserve">A system where multiple decision-making centers operate at different scales, with distributed authority:</w:t>
      </w:r>
    </w:p>
    <w:p>
      <w:pPr>
        <w:pStyle w:val="Compact"/>
        <w:numPr>
          <w:ilvl w:val="0"/>
          <w:numId w:val="1048"/>
        </w:numPr>
      </w:pPr>
      <w:r>
        <w:rPr>
          <w:b/>
          <w:bCs/>
        </w:rPr>
        <w:t xml:space="preserve">Local autonomy</w:t>
      </w:r>
      <w:r>
        <w:t xml:space="preserve"> </w:t>
      </w:r>
      <w:r>
        <w:t xml:space="preserve">on issues best handled locally</w:t>
      </w:r>
    </w:p>
    <w:p>
      <w:pPr>
        <w:pStyle w:val="Compact"/>
        <w:numPr>
          <w:ilvl w:val="0"/>
          <w:numId w:val="1048"/>
        </w:numPr>
      </w:pPr>
      <w:r>
        <w:rPr>
          <w:b/>
          <w:bCs/>
        </w:rPr>
        <w:t xml:space="preserve">Regional coordination</w:t>
      </w:r>
      <w:r>
        <w:t xml:space="preserve"> </w:t>
      </w:r>
      <w:r>
        <w:t xml:space="preserve">on issues crossing local boundaries</w:t>
      </w:r>
    </w:p>
    <w:p>
      <w:pPr>
        <w:pStyle w:val="Compact"/>
        <w:numPr>
          <w:ilvl w:val="0"/>
          <w:numId w:val="1048"/>
        </w:numPr>
      </w:pPr>
      <w:r>
        <w:rPr>
          <w:b/>
          <w:bCs/>
        </w:rPr>
        <w:t xml:space="preserve">Global cooperation</w:t>
      </w:r>
      <w:r>
        <w:t xml:space="preserve"> </w:t>
      </w:r>
      <w:r>
        <w:t xml:space="preserve">on truly planetary issues</w:t>
      </w:r>
    </w:p>
    <w:p>
      <w:pPr>
        <w:pStyle w:val="Compact"/>
        <w:numPr>
          <w:ilvl w:val="0"/>
          <w:numId w:val="1048"/>
        </w:numPr>
      </w:pPr>
      <w:r>
        <w:rPr>
          <w:b/>
          <w:bCs/>
        </w:rPr>
        <w:t xml:space="preserve">Subsidiarity principle</w:t>
      </w:r>
      <w:r>
        <w:t xml:space="preserve">—decisions made at the lowest appropriate level</w:t>
      </w:r>
    </w:p>
    <w:p>
      <w:pPr>
        <w:pStyle w:val="FirstParagraph"/>
      </w:pPr>
      <w:r>
        <w:t xml:space="preserve">This is not world government but world governance—a network of overlapping authorities with clear principles for coordination.</w:t>
      </w:r>
    </w:p>
    <w:bookmarkEnd w:id="160"/>
    <w:bookmarkStart w:id="161" w:name="planetary-commons-trusts"/>
    <w:p>
      <w:pPr>
        <w:pStyle w:val="Heading3"/>
      </w:pPr>
      <w:r>
        <w:t xml:space="preserve">19.2 Planetary Commons Trusts</w:t>
      </w:r>
    </w:p>
    <w:p>
      <w:pPr>
        <w:pStyle w:val="FirstParagraph"/>
      </w:pPr>
      <w:r>
        <w:t xml:space="preserve">New institutional forms for managing global commons:</w:t>
      </w:r>
    </w:p>
    <w:p>
      <w:pPr>
        <w:pStyle w:val="BodyText"/>
      </w:pPr>
      <w:r>
        <w:rPr>
          <w:b/>
          <w:bCs/>
        </w:rPr>
        <w:t xml:space="preserve">Atmospheric Trust:</w:t>
      </w:r>
      <w:r>
        <w:t xml:space="preserve"> </w:t>
      </w:r>
      <w:r>
        <w:t xml:space="preserve">Manage carbon budget as common property. Allocate emissions rights democratically, with proceeds funding climate adaptation.</w:t>
      </w:r>
    </w:p>
    <w:p>
      <w:pPr>
        <w:pStyle w:val="BodyText"/>
      </w:pPr>
      <w:r>
        <w:rPr>
          <w:b/>
          <w:bCs/>
        </w:rPr>
        <w:t xml:space="preserve">Ocean Trust:</w:t>
      </w:r>
      <w:r>
        <w:t xml:space="preserve"> </w:t>
      </w:r>
      <w:r>
        <w:t xml:space="preserve">Govern international waters and fisheries. Protect marine ecosystems beyond national boundaries.</w:t>
      </w:r>
    </w:p>
    <w:p>
      <w:pPr>
        <w:pStyle w:val="BodyText"/>
      </w:pPr>
      <w:r>
        <w:rPr>
          <w:b/>
          <w:bCs/>
        </w:rPr>
        <w:t xml:space="preserve">Genetic Diversity Trust:</w:t>
      </w:r>
      <w:r>
        <w:t xml:space="preserve"> </w:t>
      </w:r>
      <w:r>
        <w:t xml:space="preserve">Preserve and share genetic resources. Ensure that the building blocks of life remain available to all.</w:t>
      </w:r>
    </w:p>
    <w:p>
      <w:pPr>
        <w:pStyle w:val="BodyText"/>
      </w:pPr>
      <w:r>
        <w:rPr>
          <w:b/>
          <w:bCs/>
        </w:rPr>
        <w:t xml:space="preserve">Freshwater Trust:</w:t>
      </w:r>
      <w:r>
        <w:t xml:space="preserve"> </w:t>
      </w:r>
      <w:r>
        <w:t xml:space="preserve">Manage transboundary water systems. Recognize water as a common heritage, not a commodity.</w:t>
      </w:r>
    </w:p>
    <w:p>
      <w:pPr>
        <w:pStyle w:val="BodyText"/>
      </w:pPr>
      <w:r>
        <w:rPr>
          <w:b/>
          <w:bCs/>
        </w:rPr>
        <w:t xml:space="preserve">Knowledge Commons Trust:</w:t>
      </w:r>
      <w:r>
        <w:t xml:space="preserve"> </w:t>
      </w:r>
      <w:r>
        <w:t xml:space="preserve">Ensure open access to essential knowledge. Accelerate innovation while preventing monopolization.</w:t>
      </w:r>
    </w:p>
    <w:bookmarkEnd w:id="161"/>
    <w:bookmarkStart w:id="162" w:name="global-democratic-federation"/>
    <w:p>
      <w:pPr>
        <w:pStyle w:val="Heading3"/>
      </w:pPr>
      <w:r>
        <w:t xml:space="preserve">19.3 Global Democratic Federation</w:t>
      </w:r>
    </w:p>
    <w:p>
      <w:pPr>
        <w:pStyle w:val="FirstParagraph"/>
      </w:pPr>
      <w:r>
        <w:t xml:space="preserve">A distributed governance system replacing centralized global institutions:</w:t>
      </w:r>
    </w:p>
    <w:p>
      <w:pPr>
        <w:pStyle w:val="BodyText"/>
      </w:pPr>
      <w:r>
        <w:rPr>
          <w:b/>
          <w:bCs/>
        </w:rPr>
        <w:t xml:space="preserve">World Parliament:</w:t>
      </w:r>
      <w:r>
        <w:t xml:space="preserve"> </w:t>
      </w:r>
      <w:r>
        <w:t xml:space="preserve">Representatives chosen through various methods—direct election, sortition, civil society selection. Multiple channels ensure diverse representation.</w:t>
      </w:r>
    </w:p>
    <w:p>
      <w:pPr>
        <w:pStyle w:val="BodyText"/>
      </w:pPr>
      <w:r>
        <w:rPr>
          <w:b/>
          <w:bCs/>
        </w:rPr>
        <w:t xml:space="preserve">Specialized Agencies:</w:t>
      </w:r>
      <w:r>
        <w:t xml:space="preserve"> </w:t>
      </w:r>
      <w:r>
        <w:t xml:space="preserve">Technical coordination on health, communication, standards. Expertise without domination.</w:t>
      </w:r>
    </w:p>
    <w:p>
      <w:pPr>
        <w:pStyle w:val="BodyText"/>
      </w:pPr>
      <w:r>
        <w:rPr>
          <w:b/>
          <w:bCs/>
        </w:rPr>
        <w:t xml:space="preserve">Conflict Resolution Systems:</w:t>
      </w:r>
      <w:r>
        <w:t xml:space="preserve"> </w:t>
      </w:r>
      <w:r>
        <w:t xml:space="preserve">Focus on restorative rather than punitive approaches. Address root causes rather than simply suppressing symptoms.</w:t>
      </w:r>
    </w:p>
    <w:p>
      <w:pPr>
        <w:pStyle w:val="BodyText"/>
      </w:pPr>
      <w:r>
        <w:rPr>
          <w:b/>
          <w:bCs/>
        </w:rPr>
        <w:t xml:space="preserve">Emergency Response Capacity:</w:t>
      </w:r>
      <w:r>
        <w:t xml:space="preserve"> </w:t>
      </w:r>
      <w:r>
        <w:t xml:space="preserve">For global crises—pandemics, asteroid threats, systemic collapses. Preparedness without preemption.</w:t>
      </w:r>
    </w:p>
    <w:bookmarkEnd w:id="162"/>
    <w:bookmarkStart w:id="163" w:name="open-source-civilization"/>
    <w:p>
      <w:pPr>
        <w:pStyle w:val="Heading3"/>
      </w:pPr>
      <w:r>
        <w:t xml:space="preserve">19.4 Open Source Civilization</w:t>
      </w:r>
    </w:p>
    <w:p>
      <w:pPr>
        <w:pStyle w:val="FirstParagraph"/>
      </w:pPr>
      <w:r>
        <w:t xml:space="preserve">Applying open source principles to physical world development:</w:t>
      </w:r>
    </w:p>
    <w:p>
      <w:pPr>
        <w:pStyle w:val="BodyText"/>
      </w:pPr>
      <w:r>
        <w:rPr>
          <w:b/>
          <w:bCs/>
        </w:rPr>
        <w:t xml:space="preserve">Open Source Appropriate Technology:</w:t>
      </w:r>
      <w:r>
        <w:t xml:space="preserve"> </w:t>
      </w:r>
      <w:r>
        <w:t xml:space="preserve">Designs available to all. Local adaptation and improvement encouraged.</w:t>
      </w:r>
    </w:p>
    <w:p>
      <w:pPr>
        <w:pStyle w:val="BodyText"/>
      </w:pPr>
      <w:r>
        <w:rPr>
          <w:b/>
          <w:bCs/>
        </w:rPr>
        <w:t xml:space="preserve">Open Source Pharmaceuticals:</w:t>
      </w:r>
      <w:r>
        <w:t xml:space="preserve"> </w:t>
      </w:r>
      <w:r>
        <w:t xml:space="preserve">Research focused on need rather than profit. Essential medicines as commons.</w:t>
      </w:r>
    </w:p>
    <w:p>
      <w:pPr>
        <w:pStyle w:val="BodyText"/>
      </w:pPr>
      <w:r>
        <w:rPr>
          <w:b/>
          <w:bCs/>
        </w:rPr>
        <w:t xml:space="preserve">Open Source Seeds:</w:t>
      </w:r>
      <w:r>
        <w:t xml:space="preserve"> </w:t>
      </w:r>
      <w:r>
        <w:t xml:space="preserve">Preserve farmers’ rights to save and share seeds. Genetic resources as common heritage.</w:t>
      </w:r>
    </w:p>
    <w:p>
      <w:pPr>
        <w:pStyle w:val="BodyText"/>
      </w:pPr>
      <w:r>
        <w:rPr>
          <w:b/>
          <w:bCs/>
        </w:rPr>
        <w:t xml:space="preserve">Open Source Curricula:</w:t>
      </w:r>
      <w:r>
        <w:t xml:space="preserve"> </w:t>
      </w:r>
      <w:r>
        <w:t xml:space="preserve">Global education systems sharing best practices. Knowledge as public good.</w:t>
      </w:r>
    </w:p>
    <w:p>
      <w:pPr>
        <w:pStyle w:val="BodyText"/>
      </w:pPr>
      <w:r>
        <w:rPr>
          <w:b/>
          <w:bCs/>
        </w:rPr>
        <w:t xml:space="preserve">Open Source Governance Models:</w:t>
      </w:r>
      <w:r>
        <w:t xml:space="preserve"> </w:t>
      </w:r>
      <w:r>
        <w:t xml:space="preserve">Constitutional designs that can be adapted locally. Learning from diverse experiments.</w:t>
      </w:r>
    </w:p>
    <w:p>
      <w:r>
        <w:pict>
          <v:rect style="width:0;height:1.5pt" o:hralign="center" o:hrstd="t" o:hr="t"/>
        </w:pict>
      </w:r>
    </w:p>
    <w:bookmarkEnd w:id="163"/>
    <w:bookmarkEnd w:id="164"/>
    <w:bookmarkStart w:id="169" w:name="X11222813bdb43ef7de3ebfa002a220967f5c535"/>
    <w:p>
      <w:pPr>
        <w:pStyle w:val="Heading2"/>
      </w:pPr>
      <w:r>
        <w:t xml:space="preserve">Chapter 20: The Hybrid Model — Coexistence During Transition</w:t>
      </w:r>
    </w:p>
    <w:bookmarkStart w:id="165" w:name="necessity-of-gradualism"/>
    <w:p>
      <w:pPr>
        <w:pStyle w:val="Heading3"/>
      </w:pPr>
      <w:r>
        <w:t xml:space="preserve">20.1 Necessity of Gradualism</w:t>
      </w:r>
    </w:p>
    <w:p>
      <w:pPr>
        <w:pStyle w:val="FirstParagraph"/>
      </w:pPr>
      <w:r>
        <w:t xml:space="preserve">No society can transition instantly from extractive to organic systems. The disruptions would be unacceptable, the learning curve too steep, the resistance too intense.</w:t>
      </w:r>
    </w:p>
    <w:p>
      <w:pPr>
        <w:pStyle w:val="BodyText"/>
      </w:pPr>
      <w:r>
        <w:t xml:space="preserve">A viable transition must be:</w:t>
      </w:r>
      <w:r>
        <w:t xml:space="preserve"> </w:t>
      </w:r>
      <w:r>
        <w:t xml:space="preserve">-</w:t>
      </w:r>
      <w:r>
        <w:t xml:space="preserve"> </w:t>
      </w:r>
      <w:r>
        <w:rPr>
          <w:b/>
          <w:bCs/>
        </w:rPr>
        <w:t xml:space="preserve">Gradual:</w:t>
      </w:r>
      <w:r>
        <w:t xml:space="preserve"> </w:t>
      </w:r>
      <w:r>
        <w:t xml:space="preserve">Occurring over generations, not years</w:t>
      </w:r>
      <w:r>
        <w:t xml:space="preserve"> </w:t>
      </w:r>
      <w:r>
        <w:t xml:space="preserve">-</w:t>
      </w:r>
      <w:r>
        <w:t xml:space="preserve"> </w:t>
      </w:r>
      <w:r>
        <w:rPr>
          <w:b/>
          <w:bCs/>
        </w:rPr>
        <w:t xml:space="preserve">Voluntary:</w:t>
      </w:r>
      <w:r>
        <w:t xml:space="preserve"> </w:t>
      </w:r>
      <w:r>
        <w:t xml:space="preserve">Chosen by communities, not imposed</w:t>
      </w:r>
      <w:r>
        <w:t xml:space="preserve"> </w:t>
      </w:r>
      <w:r>
        <w:t xml:space="preserve">-</w:t>
      </w:r>
      <w:r>
        <w:t xml:space="preserve"> </w:t>
      </w:r>
      <w:r>
        <w:rPr>
          <w:b/>
          <w:bCs/>
        </w:rPr>
        <w:t xml:space="preserve">Reversible:</w:t>
      </w:r>
      <w:r>
        <w:t xml:space="preserve"> </w:t>
      </w:r>
      <w:r>
        <w:t xml:space="preserve">Allowing retreat if experiments fail</w:t>
      </w:r>
      <w:r>
        <w:t xml:space="preserve"> </w:t>
      </w:r>
      <w:r>
        <w:t xml:space="preserve">-</w:t>
      </w:r>
      <w:r>
        <w:t xml:space="preserve"> </w:t>
      </w:r>
      <w:r>
        <w:rPr>
          <w:b/>
          <w:bCs/>
        </w:rPr>
        <w:t xml:space="preserve">Compatible:</w:t>
      </w:r>
      <w:r>
        <w:t xml:space="preserve"> </w:t>
      </w:r>
      <w:r>
        <w:t xml:space="preserve">Coexisting with existing systems during transition</w:t>
      </w:r>
    </w:p>
    <w:bookmarkEnd w:id="165"/>
    <w:bookmarkStart w:id="166" w:name="hybrid-structure"/>
    <w:p>
      <w:pPr>
        <w:pStyle w:val="Heading3"/>
      </w:pPr>
      <w:r>
        <w:t xml:space="preserve">20.2 Hybrid Structure</w:t>
      </w:r>
    </w:p>
    <w:p>
      <w:pPr>
        <w:pStyle w:val="FirstParagraph"/>
      </w:pPr>
      <w:r>
        <w:t xml:space="preserve">During transition, organic and extractive systems coexist:</w:t>
      </w:r>
    </w:p>
    <w:p>
      <w:pPr>
        <w:pStyle w:val="BodyText"/>
      </w:pPr>
      <w:r>
        <w:rPr>
          <w:b/>
          <w:bCs/>
        </w:rPr>
        <w:t xml:space="preserve">Organic Sector:</w:t>
      </w:r>
      <w:r>
        <w:t xml:space="preserve"> </w:t>
      </w:r>
      <w:r>
        <w:t xml:space="preserve">- Chartered communities with common land trusts</w:t>
      </w:r>
      <w:r>
        <w:t xml:space="preserve"> </w:t>
      </w:r>
      <w:r>
        <w:t xml:space="preserve">- Community development banks accessing central credit</w:t>
      </w:r>
      <w:r>
        <w:t xml:space="preserve"> </w:t>
      </w:r>
      <w:r>
        <w:t xml:space="preserve">- Fluid democracy for internal governance</w:t>
      </w:r>
      <w:r>
        <w:t xml:space="preserve"> </w:t>
      </w:r>
      <w:r>
        <w:t xml:space="preserve">- Tip economies and reciprocity mechanisms</w:t>
      </w:r>
      <w:r>
        <w:t xml:space="preserve"> </w:t>
      </w:r>
      <w:r>
        <w:t xml:space="preserve">- Generative Prosperity Index for measurement</w:t>
      </w:r>
    </w:p>
    <w:p>
      <w:pPr>
        <w:pStyle w:val="BodyText"/>
      </w:pPr>
      <w:r>
        <w:rPr>
          <w:b/>
          <w:bCs/>
        </w:rPr>
        <w:t xml:space="preserve">Extractive Sector:</w:t>
      </w:r>
      <w:r>
        <w:t xml:space="preserve"> </w:t>
      </w:r>
      <w:r>
        <w:t xml:space="preserve">- Conventional property and corporations</w:t>
      </w:r>
      <w:r>
        <w:t xml:space="preserve"> </w:t>
      </w:r>
      <w:r>
        <w:t xml:space="preserve">- Private banking and financial markets</w:t>
      </w:r>
      <w:r>
        <w:t xml:space="preserve"> </w:t>
      </w:r>
      <w:r>
        <w:t xml:space="preserve">- Representative democracy</w:t>
      </w:r>
      <w:r>
        <w:t xml:space="preserve"> </w:t>
      </w:r>
      <w:r>
        <w:t xml:space="preserve">- Market economies</w:t>
      </w:r>
      <w:r>
        <w:t xml:space="preserve"> </w:t>
      </w:r>
      <w:r>
        <w:t xml:space="preserve">- GDP and conventional metrics</w:t>
      </w:r>
    </w:p>
    <w:p>
      <w:pPr>
        <w:pStyle w:val="BodyText"/>
      </w:pPr>
      <w:r>
        <w:rPr>
          <w:b/>
          <w:bCs/>
        </w:rPr>
        <w:t xml:space="preserve">Interface Mechanisms:</w:t>
      </w:r>
      <w:r>
        <w:t xml:space="preserve"> </w:t>
      </w:r>
      <w:r>
        <w:t xml:space="preserve">- Contract law governing exchange between sectors</w:t>
      </w:r>
      <w:r>
        <w:t xml:space="preserve"> </w:t>
      </w:r>
      <w:r>
        <w:t xml:space="preserve">- Common currency and payment systems</w:t>
      </w:r>
      <w:r>
        <w:t xml:space="preserve"> </w:t>
      </w:r>
      <w:r>
        <w:t xml:space="preserve">- Simplified tax arrangements</w:t>
      </w:r>
      <w:r>
        <w:t xml:space="preserve"> </w:t>
      </w:r>
      <w:r>
        <w:t xml:space="preserve">- Dispute resolution mechanisms</w:t>
      </w:r>
      <w:r>
        <w:t xml:space="preserve"> </w:t>
      </w:r>
      <w:r>
        <w:t xml:space="preserve">- Mobility rights for individuals</w:t>
      </w:r>
    </w:p>
    <w:bookmarkEnd w:id="166"/>
    <w:bookmarkStart w:id="167" w:name="transition-dynamics"/>
    <w:p>
      <w:pPr>
        <w:pStyle w:val="Heading3"/>
      </w:pPr>
      <w:r>
        <w:t xml:space="preserve">20.3 Transition Dynamics</w:t>
      </w:r>
    </w:p>
    <w:p>
      <w:pPr>
        <w:pStyle w:val="FirstParagraph"/>
      </w:pPr>
      <w:r>
        <w:t xml:space="preserve">Communities opt into the organic sector when ready. They:</w:t>
      </w:r>
    </w:p>
    <w:p>
      <w:pPr>
        <w:pStyle w:val="Compact"/>
        <w:numPr>
          <w:ilvl w:val="0"/>
          <w:numId w:val="1049"/>
        </w:numPr>
      </w:pPr>
      <w:r>
        <w:t xml:space="preserve">Apply for a charter, demonstrating governance capacity</w:t>
      </w:r>
    </w:p>
    <w:p>
      <w:pPr>
        <w:pStyle w:val="Compact"/>
        <w:numPr>
          <w:ilvl w:val="0"/>
          <w:numId w:val="1049"/>
        </w:numPr>
      </w:pPr>
      <w:r>
        <w:t xml:space="preserve">Establish a community land trust</w:t>
      </w:r>
    </w:p>
    <w:p>
      <w:pPr>
        <w:pStyle w:val="Compact"/>
        <w:numPr>
          <w:ilvl w:val="0"/>
          <w:numId w:val="1049"/>
        </w:numPr>
      </w:pPr>
      <w:r>
        <w:t xml:space="preserve">Negotiate access to development credit</w:t>
      </w:r>
    </w:p>
    <w:p>
      <w:pPr>
        <w:pStyle w:val="Compact"/>
        <w:numPr>
          <w:ilvl w:val="0"/>
          <w:numId w:val="1049"/>
        </w:numPr>
      </w:pPr>
      <w:r>
        <w:t xml:space="preserve">Develop internal governance systems</w:t>
      </w:r>
    </w:p>
    <w:p>
      <w:pPr>
        <w:pStyle w:val="Compact"/>
        <w:numPr>
          <w:ilvl w:val="0"/>
          <w:numId w:val="1049"/>
        </w:numPr>
      </w:pPr>
      <w:r>
        <w:t xml:space="preserve">Begin construction and enterprise development</w:t>
      </w:r>
    </w:p>
    <w:p>
      <w:pPr>
        <w:pStyle w:val="Compact"/>
        <w:numPr>
          <w:ilvl w:val="0"/>
          <w:numId w:val="1049"/>
        </w:numPr>
      </w:pPr>
      <w:r>
        <w:t xml:space="preserve">Learn and adapt</w:t>
      </w:r>
    </w:p>
    <w:p>
      <w:pPr>
        <w:pStyle w:val="FirstParagraph"/>
      </w:pPr>
      <w:r>
        <w:t xml:space="preserve">As communities succeed, they demonstrate possibilities. Others may follow. The organic sector grows at the speed of trust, not the speed of politics.</w:t>
      </w:r>
    </w:p>
    <w:p>
      <w:pPr>
        <w:pStyle w:val="BodyText"/>
      </w:pPr>
      <w:r>
        <w:t xml:space="preserve">Mathematical modeling supports this gradual approach. Bargna et al. (2025) demonstrate through optimal control theory that</w:t>
      </w:r>
      <w:r>
        <w:t xml:space="preserve"> </w:t>
      </w:r>
      <w:r>
        <w:t xml:space="preserve">“early intervention strategies”</w:t>
      </w:r>
      <w:r>
        <w:t xml:space="preserve"> </w:t>
      </w:r>
      <w:r>
        <w:t xml:space="preserve">targeting</w:t>
      </w:r>
      <w:r>
        <w:t xml:space="preserve"> </w:t>
      </w:r>
      <w:r>
        <w:t xml:space="preserve">“localized areas of high [problem] concentration”</w:t>
      </w:r>
      <w:r>
        <w:t xml:space="preserve"> </w:t>
      </w:r>
      <w:r>
        <w:t xml:space="preserve">are more effective than delayed, broad-based approaches. Their work also shows that</w:t>
      </w:r>
      <w:r>
        <w:t xml:space="preserve"> </w:t>
      </w:r>
      <w:r>
        <w:t xml:space="preserve">“failure to adhere to optimal effort levels could significantly increase future effort”</w:t>
      </w:r>
      <w:r>
        <w:t xml:space="preserve">—a cautionary note that strengthens the case for beginning transition processes early (Bargna et al., 2025, p. 18).</w:t>
      </w:r>
    </w:p>
    <w:p>
      <w:pPr>
        <w:pStyle w:val="BodyText"/>
      </w:pPr>
      <w:r>
        <w:t xml:space="preserve">Iannucci and Pereau (2024) provide complementary analysis, showing that coexistence of organic and conventional systems is stable under specific conditions—including when productivity differentials are not too large and when price premiums for organic products are sufficient. Their finding that conversion</w:t>
      </w:r>
      <w:r>
        <w:t xml:space="preserve"> </w:t>
      </w:r>
      <w:r>
        <w:t xml:space="preserve">“may be done at the expense of the water resource with a lower water table”</w:t>
      </w:r>
      <w:r>
        <w:t xml:space="preserve"> </w:t>
      </w:r>
      <w:r>
        <w:t xml:space="preserve">also serves as an important caution, reminding us that transitions must be managed carefully to avoid unintended consequences (Iannucci &amp; Pereau, 2024, p. 312).</w:t>
      </w:r>
    </w:p>
    <w:bookmarkEnd w:id="167"/>
    <w:bookmarkStart w:id="168" w:name="generational-time"/>
    <w:p>
      <w:pPr>
        <w:pStyle w:val="Heading3"/>
      </w:pPr>
      <w:r>
        <w:t xml:space="preserve">20.4 Generational Time</w:t>
      </w:r>
    </w:p>
    <w:p>
      <w:pPr>
        <w:pStyle w:val="FirstParagraph"/>
      </w:pPr>
      <w:r>
        <w:t xml:space="preserve">The transition is measured in generations:</w:t>
      </w:r>
    </w:p>
    <w:p>
      <w:pPr>
        <w:pStyle w:val="Compact"/>
        <w:numPr>
          <w:ilvl w:val="0"/>
          <w:numId w:val="1050"/>
        </w:numPr>
      </w:pPr>
      <w:r>
        <w:rPr>
          <w:b/>
          <w:bCs/>
        </w:rPr>
        <w:t xml:space="preserve">Generation 1:</w:t>
      </w:r>
      <w:r>
        <w:t xml:space="preserve"> </w:t>
      </w:r>
      <w:r>
        <w:t xml:space="preserve">First communities chartered, prototypes built, lessons learned</w:t>
      </w:r>
    </w:p>
    <w:p>
      <w:pPr>
        <w:pStyle w:val="Compact"/>
        <w:numPr>
          <w:ilvl w:val="0"/>
          <w:numId w:val="1050"/>
        </w:numPr>
      </w:pPr>
      <w:r>
        <w:rPr>
          <w:b/>
          <w:bCs/>
        </w:rPr>
        <w:t xml:space="preserve">Generation 2:</w:t>
      </w:r>
      <w:r>
        <w:t xml:space="preserve"> </w:t>
      </w:r>
      <w:r>
        <w:t xml:space="preserve">Proven models replicated, networks formed, culture developed</w:t>
      </w:r>
    </w:p>
    <w:p>
      <w:pPr>
        <w:pStyle w:val="Compact"/>
        <w:numPr>
          <w:ilvl w:val="0"/>
          <w:numId w:val="1050"/>
        </w:numPr>
      </w:pPr>
      <w:r>
        <w:rPr>
          <w:b/>
          <w:bCs/>
        </w:rPr>
        <w:t xml:space="preserve">Generation 3:</w:t>
      </w:r>
      <w:r>
        <w:t xml:space="preserve"> </w:t>
      </w:r>
      <w:r>
        <w:t xml:space="preserve">Organic sector reaches significant scale, influence grows</w:t>
      </w:r>
    </w:p>
    <w:p>
      <w:pPr>
        <w:pStyle w:val="Compact"/>
        <w:numPr>
          <w:ilvl w:val="0"/>
          <w:numId w:val="1050"/>
        </w:numPr>
      </w:pPr>
      <w:r>
        <w:rPr>
          <w:b/>
          <w:bCs/>
        </w:rPr>
        <w:t xml:space="preserve">Generation 4:</w:t>
      </w:r>
      <w:r>
        <w:t xml:space="preserve"> </w:t>
      </w:r>
      <w:r>
        <w:t xml:space="preserve">Principles begin to shape broader institutions</w:t>
      </w:r>
    </w:p>
    <w:p>
      <w:pPr>
        <w:pStyle w:val="Compact"/>
        <w:numPr>
          <w:ilvl w:val="0"/>
          <w:numId w:val="1050"/>
        </w:numPr>
      </w:pPr>
      <w:r>
        <w:rPr>
          <w:b/>
          <w:bCs/>
        </w:rPr>
        <w:t xml:space="preserve">Generation 5:</w:t>
      </w:r>
      <w:r>
        <w:t xml:space="preserve"> </w:t>
      </w:r>
      <w:r>
        <w:t xml:space="preserve">Coexistence normal, further evolution continues</w:t>
      </w:r>
    </w:p>
    <w:p>
      <w:pPr>
        <w:pStyle w:val="FirstParagraph"/>
      </w:pPr>
      <w:r>
        <w:t xml:space="preserve">This is not slow. It is appropriate to the scale of change. Civilizations do not transform overnight. They evolve.</w:t>
      </w:r>
    </w:p>
    <w:p>
      <w:r>
        <w:pict>
          <v:rect style="width:0;height:1.5pt" o:hralign="center" o:hrstd="t" o:hr="t"/>
        </w:pict>
      </w:r>
    </w:p>
    <w:bookmarkEnd w:id="168"/>
    <w:bookmarkEnd w:id="169"/>
    <w:bookmarkEnd w:id="170"/>
    <w:bookmarkStart w:id="198" w:name="part-v-living-the-transition"/>
    <w:p>
      <w:pPr>
        <w:pStyle w:val="Heading1"/>
      </w:pPr>
      <w:r>
        <w:t xml:space="preserve">PART V: LIVING THE TRANSITION</w:t>
      </w:r>
    </w:p>
    <w:p>
      <w:r>
        <w:pict>
          <v:rect style="width:0;height:1.5pt" o:hralign="center" o:hrstd="t" o:hr="t"/>
        </w:pict>
      </w:r>
    </w:p>
    <w:bookmarkStart w:id="174" w:name="chapter-21-monitoring-and-adaptation"/>
    <w:p>
      <w:pPr>
        <w:pStyle w:val="Heading2"/>
      </w:pPr>
      <w:r>
        <w:t xml:space="preserve">Chapter 21: Monitoring and Adaptation</w:t>
      </w:r>
    </w:p>
    <w:bookmarkStart w:id="171" w:name="civilizational-vital-signs"/>
    <w:p>
      <w:pPr>
        <w:pStyle w:val="Heading3"/>
      </w:pPr>
      <w:r>
        <w:t xml:space="preserve">21.1 Civilizational Vital Signs</w:t>
      </w:r>
    </w:p>
    <w:p>
      <w:pPr>
        <w:pStyle w:val="FirstParagraph"/>
      </w:pPr>
      <w:r>
        <w:t xml:space="preserve">Key indicators for tracking overall health:</w:t>
      </w:r>
    </w:p>
    <w:p>
      <w:pPr>
        <w:pStyle w:val="BodyText"/>
      </w:pPr>
      <w:r>
        <w:rPr>
          <w:b/>
          <w:bCs/>
        </w:rPr>
        <w:t xml:space="preserve">Ecological Indicators:</w:t>
      </w:r>
      <w:r>
        <w:t xml:space="preserve"> </w:t>
      </w:r>
      <w:r>
        <w:t xml:space="preserve">Carbon concentration, biodiversity index, ecological footprint, soil health, water quality.</w:t>
      </w:r>
    </w:p>
    <w:p>
      <w:pPr>
        <w:pStyle w:val="BodyText"/>
      </w:pPr>
      <w:r>
        <w:rPr>
          <w:b/>
          <w:bCs/>
        </w:rPr>
        <w:t xml:space="preserve">Social Indicators:</w:t>
      </w:r>
      <w:r>
        <w:t xml:space="preserve"> </w:t>
      </w:r>
      <w:r>
        <w:t xml:space="preserve">Literacy rates, life expectancy, trust levels, participation rates, inequality measures.</w:t>
      </w:r>
    </w:p>
    <w:p>
      <w:pPr>
        <w:pStyle w:val="BodyText"/>
      </w:pPr>
      <w:r>
        <w:rPr>
          <w:b/>
          <w:bCs/>
        </w:rPr>
        <w:t xml:space="preserve">Economic Indicators:</w:t>
      </w:r>
      <w:r>
        <w:t xml:space="preserve"> </w:t>
      </w:r>
      <w:r>
        <w:t xml:space="preserve">Wealth distribution, debt levels, genuine progress indicator, internal circulation rates.</w:t>
      </w:r>
    </w:p>
    <w:p>
      <w:pPr>
        <w:pStyle w:val="BodyText"/>
      </w:pPr>
      <w:r>
        <w:rPr>
          <w:b/>
          <w:bCs/>
        </w:rPr>
        <w:t xml:space="preserve">Cultural Indicators:</w:t>
      </w:r>
      <w:r>
        <w:t xml:space="preserve"> </w:t>
      </w:r>
      <w:r>
        <w:t xml:space="preserve">Communities define their own cultural metrics; the framework supports but does not prescribe.</w:t>
      </w:r>
    </w:p>
    <w:p>
      <w:pPr>
        <w:pStyle w:val="BodyText"/>
      </w:pPr>
      <w:r>
        <w:rPr>
          <w:b/>
          <w:bCs/>
        </w:rPr>
        <w:t xml:space="preserve">Psychological Indicators:</w:t>
      </w:r>
      <w:r>
        <w:t xml:space="preserve"> </w:t>
      </w:r>
      <w:r>
        <w:t xml:space="preserve">Well-being measures, suicide rates, mental health statistics, meaning and purpose.</w:t>
      </w:r>
    </w:p>
    <w:bookmarkEnd w:id="171"/>
    <w:bookmarkStart w:id="172" w:name="early-warning-systems"/>
    <w:p>
      <w:pPr>
        <w:pStyle w:val="Heading3"/>
      </w:pPr>
      <w:r>
        <w:t xml:space="preserve">21.2 Early Warning Systems</w:t>
      </w:r>
    </w:p>
    <w:p>
      <w:pPr>
        <w:pStyle w:val="FirstParagraph"/>
      </w:pPr>
      <w:r>
        <w:t xml:space="preserve">Detecting emerging problems before they become crises:</w:t>
      </w:r>
    </w:p>
    <w:p>
      <w:pPr>
        <w:pStyle w:val="BodyText"/>
      </w:pPr>
      <w:r>
        <w:rPr>
          <w:b/>
          <w:bCs/>
        </w:rPr>
        <w:t xml:space="preserve">Horizon Scanning:</w:t>
      </w:r>
      <w:r>
        <w:t xml:space="preserve"> </w:t>
      </w:r>
      <w:r>
        <w:t xml:space="preserve">Weak signals of change. Emerging trends that might amplify.</w:t>
      </w:r>
    </w:p>
    <w:p>
      <w:pPr>
        <w:pStyle w:val="BodyText"/>
      </w:pPr>
      <w:r>
        <w:rPr>
          <w:b/>
          <w:bCs/>
        </w:rPr>
        <w:t xml:space="preserve">Resilience Indicators:</w:t>
      </w:r>
      <w:r>
        <w:t xml:space="preserve"> </w:t>
      </w:r>
      <w:r>
        <w:t xml:space="preserve">System capacity to handle disturbance. Buffer capacity, flexibility, redundancy.</w:t>
      </w:r>
    </w:p>
    <w:p>
      <w:pPr>
        <w:pStyle w:val="BodyText"/>
      </w:pPr>
      <w:r>
        <w:rPr>
          <w:b/>
          <w:bCs/>
        </w:rPr>
        <w:t xml:space="preserve">Social Mood Monitoring:</w:t>
      </w:r>
      <w:r>
        <w:t xml:space="preserve"> </w:t>
      </w:r>
      <w:r>
        <w:t xml:space="preserve">Collective psychological state. Alienation, hope, despair, engagement.</w:t>
      </w:r>
    </w:p>
    <w:p>
      <w:pPr>
        <w:pStyle w:val="BodyText"/>
      </w:pPr>
      <w:r>
        <w:rPr>
          <w:b/>
          <w:bCs/>
        </w:rPr>
        <w:t xml:space="preserve">Innovation Tracking:</w:t>
      </w:r>
      <w:r>
        <w:t xml:space="preserve"> </w:t>
      </w:r>
      <w:r>
        <w:t xml:space="preserve">Promising new approaches. What’s working that might scale.</w:t>
      </w:r>
    </w:p>
    <w:p>
      <w:pPr>
        <w:pStyle w:val="BodyText"/>
      </w:pPr>
      <w:r>
        <w:rPr>
          <w:b/>
          <w:bCs/>
        </w:rPr>
        <w:t xml:space="preserve">Threshold Awareness:</w:t>
      </w:r>
      <w:r>
        <w:t xml:space="preserve"> </w:t>
      </w:r>
      <w:r>
        <w:t xml:space="preserve">Knowing when systems might flip to different states. Tipping points and critical transitions.</w:t>
      </w:r>
    </w:p>
    <w:bookmarkEnd w:id="172"/>
    <w:bookmarkStart w:id="173" w:name="adaptive-management-processes"/>
    <w:p>
      <w:pPr>
        <w:pStyle w:val="Heading3"/>
      </w:pPr>
      <w:r>
        <w:t xml:space="preserve">21.3 Adaptive Management Processes</w:t>
      </w:r>
    </w:p>
    <w:p>
      <w:pPr>
        <w:pStyle w:val="FirstParagraph"/>
      </w:pPr>
      <w:r>
        <w:t xml:space="preserve">Structured approaches for learning and adjustment:</w:t>
      </w:r>
    </w:p>
    <w:p>
      <w:pPr>
        <w:pStyle w:val="Compact"/>
        <w:numPr>
          <w:ilvl w:val="0"/>
          <w:numId w:val="1051"/>
        </w:numPr>
      </w:pPr>
      <w:r>
        <w:rPr>
          <w:b/>
          <w:bCs/>
        </w:rPr>
        <w:t xml:space="preserve">Regular assessment cycles</w:t>
      </w:r>
      <w:r>
        <w:t xml:space="preserve"> </w:t>
      </w:r>
      <w:r>
        <w:t xml:space="preserve">reviewing progress against goals</w:t>
      </w:r>
    </w:p>
    <w:p>
      <w:pPr>
        <w:pStyle w:val="Compact"/>
        <w:numPr>
          <w:ilvl w:val="0"/>
          <w:numId w:val="1051"/>
        </w:numPr>
      </w:pPr>
      <w:r>
        <w:rPr>
          <w:b/>
          <w:bCs/>
        </w:rPr>
        <w:t xml:space="preserve">Scenario planning</w:t>
      </w:r>
      <w:r>
        <w:t xml:space="preserve"> </w:t>
      </w:r>
      <w:r>
        <w:t xml:space="preserve">preparing for different possible futures</w:t>
      </w:r>
    </w:p>
    <w:p>
      <w:pPr>
        <w:pStyle w:val="Compact"/>
        <w:numPr>
          <w:ilvl w:val="0"/>
          <w:numId w:val="1051"/>
        </w:numPr>
      </w:pPr>
      <w:r>
        <w:rPr>
          <w:b/>
          <w:bCs/>
        </w:rPr>
        <w:t xml:space="preserve">Experimental approaches</w:t>
      </w:r>
      <w:r>
        <w:t xml:space="preserve"> </w:t>
      </w:r>
      <w:r>
        <w:t xml:space="preserve">testing innovations before full implementation</w:t>
      </w:r>
    </w:p>
    <w:p>
      <w:pPr>
        <w:pStyle w:val="Compact"/>
        <w:numPr>
          <w:ilvl w:val="0"/>
          <w:numId w:val="1051"/>
        </w:numPr>
      </w:pPr>
      <w:r>
        <w:rPr>
          <w:b/>
          <w:bCs/>
        </w:rPr>
        <w:t xml:space="preserve">Feedback incorporation</w:t>
      </w:r>
      <w:r>
        <w:t xml:space="preserve"> </w:t>
      </w:r>
      <w:r>
        <w:t xml:space="preserve">adjusting approaches based on results</w:t>
      </w:r>
    </w:p>
    <w:p>
      <w:pPr>
        <w:pStyle w:val="Compact"/>
        <w:numPr>
          <w:ilvl w:val="0"/>
          <w:numId w:val="1051"/>
        </w:numPr>
      </w:pPr>
      <w:r>
        <w:rPr>
          <w:b/>
          <w:bCs/>
        </w:rPr>
        <w:t xml:space="preserve">Knowledge management</w:t>
      </w:r>
      <w:r>
        <w:t xml:space="preserve"> </w:t>
      </w:r>
      <w:r>
        <w:t xml:space="preserve">capturing and sharing lessons learned</w:t>
      </w:r>
    </w:p>
    <w:p>
      <w:r>
        <w:pict>
          <v:rect style="width:0;height:1.5pt" o:hralign="center" o:hrstd="t" o:hr="t"/>
        </w:pict>
      </w:r>
    </w:p>
    <w:bookmarkEnd w:id="173"/>
    <w:bookmarkEnd w:id="174"/>
    <w:bookmarkStart w:id="179" w:name="chapter-22-personal-practice"/>
    <w:p>
      <w:pPr>
        <w:pStyle w:val="Heading2"/>
      </w:pPr>
      <w:r>
        <w:t xml:space="preserve">Chapter 22: Personal Practice</w:t>
      </w:r>
    </w:p>
    <w:bookmarkStart w:id="175" w:name="cultivating-systemic-consciousness"/>
    <w:p>
      <w:pPr>
        <w:pStyle w:val="Heading3"/>
      </w:pPr>
      <w:r>
        <w:t xml:space="preserve">22.1 Cultivating Systemic Consciousness</w:t>
      </w:r>
    </w:p>
    <w:p>
      <w:pPr>
        <w:pStyle w:val="FirstParagraph"/>
      </w:pPr>
      <w:r>
        <w:t xml:space="preserve">Individuals can develop the capacity to see systems and their role within them:</w:t>
      </w:r>
    </w:p>
    <w:p>
      <w:pPr>
        <w:pStyle w:val="BodyText"/>
      </w:pPr>
      <w:r>
        <w:rPr>
          <w:b/>
          <w:bCs/>
        </w:rPr>
        <w:t xml:space="preserve">Practice Systems Thinking:</w:t>
      </w:r>
      <w:r>
        <w:t xml:space="preserve"> </w:t>
      </w:r>
      <w:r>
        <w:t xml:space="preserve">In daily decisions, ask: What systems am I part of? How do my actions ripple through them? What feedback loops am I reinforcing?</w:t>
      </w:r>
    </w:p>
    <w:p>
      <w:pPr>
        <w:pStyle w:val="BodyText"/>
      </w:pPr>
      <w:r>
        <w:rPr>
          <w:b/>
          <w:bCs/>
        </w:rPr>
        <w:t xml:space="preserve">Develop Identity Flexibility:</w:t>
      </w:r>
      <w:r>
        <w:t xml:space="preserve"> </w:t>
      </w:r>
      <w:r>
        <w:t xml:space="preserve">Hold multiple affiliations—local, bioregional, planetary. Neither rootless cosmopolitan nor parochial nationalist.</w:t>
      </w:r>
    </w:p>
    <w:p>
      <w:pPr>
        <w:pStyle w:val="BodyText"/>
      </w:pPr>
      <w:r>
        <w:rPr>
          <w:b/>
          <w:bCs/>
        </w:rPr>
        <w:t xml:space="preserve">Cultivate Critical Loyalty:</w:t>
      </w:r>
      <w:r>
        <w:t xml:space="preserve"> </w:t>
      </w:r>
      <w:r>
        <w:t xml:space="preserve">Love your community while working to improve it. Loyalty that questions is deeper than loyalty that obeys.</w:t>
      </w:r>
    </w:p>
    <w:p>
      <w:pPr>
        <w:pStyle w:val="BodyText"/>
      </w:pPr>
      <w:r>
        <w:rPr>
          <w:b/>
          <w:bCs/>
        </w:rPr>
        <w:t xml:space="preserve">Practice Conscious Consumption:</w:t>
      </w:r>
      <w:r>
        <w:t xml:space="preserve"> </w:t>
      </w:r>
      <w:r>
        <w:t xml:space="preserve">Consider supply chains and impacts. Not as guilt but as awareness. Not perfection but direction.</w:t>
      </w:r>
    </w:p>
    <w:bookmarkEnd w:id="175"/>
    <w:bookmarkStart w:id="176" w:name="personal-authority-development"/>
    <w:p>
      <w:pPr>
        <w:pStyle w:val="Heading3"/>
      </w:pPr>
      <w:r>
        <w:t xml:space="preserve">22.2 Personal Authority Development</w:t>
      </w:r>
    </w:p>
    <w:p>
      <w:pPr>
        <w:pStyle w:val="FirstParagraph"/>
      </w:pPr>
      <w:r>
        <w:t xml:space="preserve">Each of us exercises authority in various roles. Developing conscious personal authority is essential for healthy system participation:</w:t>
      </w:r>
    </w:p>
    <w:p>
      <w:pPr>
        <w:pStyle w:val="BodyText"/>
      </w:pPr>
      <w:r>
        <w:rPr>
          <w:b/>
          <w:bCs/>
        </w:rPr>
        <w:t xml:space="preserve">Self-Authority:</w:t>
      </w:r>
      <w:r>
        <w:t xml:space="preserve"> </w:t>
      </w:r>
      <w:r>
        <w:t xml:space="preserve">Ability to make conscious choices rather than reacting automatically. Developed through reflection, practice, and feedback.</w:t>
      </w:r>
    </w:p>
    <w:p>
      <w:pPr>
        <w:pStyle w:val="BodyText"/>
      </w:pPr>
      <w:r>
        <w:rPr>
          <w:b/>
          <w:bCs/>
        </w:rPr>
        <w:t xml:space="preserve">Relational Authority:</w:t>
      </w:r>
      <w:r>
        <w:t xml:space="preserve"> </w:t>
      </w:r>
      <w:r>
        <w:t xml:space="preserve">Capacity to influence others ethically and effectively. Based on trust, competence, and care.</w:t>
      </w:r>
    </w:p>
    <w:p>
      <w:pPr>
        <w:pStyle w:val="BodyText"/>
      </w:pPr>
      <w:r>
        <w:rPr>
          <w:b/>
          <w:bCs/>
        </w:rPr>
        <w:t xml:space="preserve">Systemic Authority:</w:t>
      </w:r>
      <w:r>
        <w:t xml:space="preserve"> </w:t>
      </w:r>
      <w:r>
        <w:t xml:space="preserve">Understanding how to navigate and shape larger systems. Knowledge of leverage points and change dynamics.</w:t>
      </w:r>
    </w:p>
    <w:bookmarkEnd w:id="176"/>
    <w:bookmarkStart w:id="177" w:name="lifestyle-changes"/>
    <w:p>
      <w:pPr>
        <w:pStyle w:val="Heading3"/>
      </w:pPr>
      <w:r>
        <w:t xml:space="preserve">22.3 Lifestyle Changes</w:t>
      </w:r>
    </w:p>
    <w:p>
      <w:pPr>
        <w:pStyle w:val="Compact"/>
        <w:numPr>
          <w:ilvl w:val="0"/>
          <w:numId w:val="1052"/>
        </w:numPr>
      </w:pPr>
      <w:r>
        <w:rPr>
          <w:b/>
          <w:bCs/>
        </w:rPr>
        <w:t xml:space="preserve">Reduce ecological footprint</w:t>
      </w:r>
      <w:r>
        <w:t xml:space="preserve"> </w:t>
      </w:r>
      <w:r>
        <w:t xml:space="preserve">through conscious consumption</w:t>
      </w:r>
    </w:p>
    <w:p>
      <w:pPr>
        <w:pStyle w:val="Compact"/>
        <w:numPr>
          <w:ilvl w:val="0"/>
          <w:numId w:val="1052"/>
        </w:numPr>
      </w:pPr>
      <w:r>
        <w:rPr>
          <w:b/>
          <w:bCs/>
        </w:rPr>
        <w:t xml:space="preserve">Build local relationships</w:t>
      </w:r>
      <w:r>
        <w:t xml:space="preserve"> </w:t>
      </w:r>
      <w:r>
        <w:t xml:space="preserve">that create community resilience</w:t>
      </w:r>
    </w:p>
    <w:p>
      <w:pPr>
        <w:pStyle w:val="Compact"/>
        <w:numPr>
          <w:ilvl w:val="0"/>
          <w:numId w:val="1052"/>
        </w:numPr>
      </w:pPr>
      <w:r>
        <w:rPr>
          <w:b/>
          <w:bCs/>
        </w:rPr>
        <w:t xml:space="preserve">Develop practical skills</w:t>
      </w:r>
      <w:r>
        <w:t xml:space="preserve"> </w:t>
      </w:r>
      <w:r>
        <w:t xml:space="preserve">for greater self-reliance</w:t>
      </w:r>
    </w:p>
    <w:p>
      <w:pPr>
        <w:pStyle w:val="Compact"/>
        <w:numPr>
          <w:ilvl w:val="0"/>
          <w:numId w:val="1052"/>
        </w:numPr>
      </w:pPr>
      <w:r>
        <w:rPr>
          <w:b/>
          <w:bCs/>
        </w:rPr>
        <w:t xml:space="preserve">Practice financial integrity</w:t>
      </w:r>
      <w:r>
        <w:t xml:space="preserve"> </w:t>
      </w:r>
      <w:r>
        <w:t xml:space="preserve">aligning money with values</w:t>
      </w:r>
    </w:p>
    <w:bookmarkEnd w:id="177"/>
    <w:bookmarkStart w:id="178" w:name="inner-work"/>
    <w:p>
      <w:pPr>
        <w:pStyle w:val="Heading3"/>
      </w:pPr>
      <w:r>
        <w:t xml:space="preserve">22.4 Inner Work</w:t>
      </w:r>
    </w:p>
    <w:p>
      <w:pPr>
        <w:pStyle w:val="Compact"/>
        <w:numPr>
          <w:ilvl w:val="0"/>
          <w:numId w:val="1053"/>
        </w:numPr>
      </w:pPr>
      <w:r>
        <w:rPr>
          <w:b/>
          <w:bCs/>
        </w:rPr>
        <w:t xml:space="preserve">Mindfulness training</w:t>
      </w:r>
      <w:r>
        <w:t xml:space="preserve"> </w:t>
      </w:r>
      <w:r>
        <w:t xml:space="preserve">for emotional regulation and clarity</w:t>
      </w:r>
    </w:p>
    <w:p>
      <w:pPr>
        <w:pStyle w:val="Compact"/>
        <w:numPr>
          <w:ilvl w:val="0"/>
          <w:numId w:val="1053"/>
        </w:numPr>
      </w:pPr>
      <w:r>
        <w:rPr>
          <w:b/>
          <w:bCs/>
        </w:rPr>
        <w:t xml:space="preserve">Conflict resolution skills</w:t>
      </w:r>
      <w:r>
        <w:t xml:space="preserve"> </w:t>
      </w:r>
      <w:r>
        <w:t xml:space="preserve">for handling differences constructively</w:t>
      </w:r>
    </w:p>
    <w:p>
      <w:pPr>
        <w:pStyle w:val="Compact"/>
        <w:numPr>
          <w:ilvl w:val="0"/>
          <w:numId w:val="1053"/>
        </w:numPr>
      </w:pPr>
      <w:r>
        <w:rPr>
          <w:b/>
          <w:bCs/>
        </w:rPr>
        <w:t xml:space="preserve">Practical competence development</w:t>
      </w:r>
      <w:r>
        <w:t xml:space="preserve"> </w:t>
      </w:r>
      <w:r>
        <w:t xml:space="preserve">for greater self-reliance</w:t>
      </w:r>
    </w:p>
    <w:p>
      <w:pPr>
        <w:pStyle w:val="Compact"/>
        <w:numPr>
          <w:ilvl w:val="0"/>
          <w:numId w:val="1053"/>
        </w:numPr>
      </w:pPr>
      <w:r>
        <w:rPr>
          <w:b/>
          <w:bCs/>
        </w:rPr>
        <w:t xml:space="preserve">Social network building</w:t>
      </w:r>
      <w:r>
        <w:t xml:space="preserve"> </w:t>
      </w:r>
      <w:r>
        <w:t xml:space="preserve">creating support systems</w:t>
      </w:r>
    </w:p>
    <w:p>
      <w:pPr>
        <w:pStyle w:val="Compact"/>
        <w:numPr>
          <w:ilvl w:val="0"/>
          <w:numId w:val="1053"/>
        </w:numPr>
      </w:pPr>
      <w:r>
        <w:rPr>
          <w:b/>
          <w:bCs/>
        </w:rPr>
        <w:t xml:space="preserve">Future self-imagining</w:t>
      </w:r>
      <w:r>
        <w:t xml:space="preserve"> </w:t>
      </w:r>
      <w:r>
        <w:t xml:space="preserve">maintaining direction through uncertainty</w:t>
      </w:r>
    </w:p>
    <w:p>
      <w:r>
        <w:pict>
          <v:rect style="width:0;height:1.5pt" o:hralign="center" o:hrstd="t" o:hr="t"/>
        </w:pict>
      </w:r>
    </w:p>
    <w:bookmarkEnd w:id="178"/>
    <w:bookmarkEnd w:id="179"/>
    <w:bookmarkStart w:id="183" w:name="chapter-23-what-communities-can-do-now"/>
    <w:p>
      <w:pPr>
        <w:pStyle w:val="Heading2"/>
      </w:pPr>
      <w:r>
        <w:t xml:space="preserve">Chapter 23: What Communities Can Do Now</w:t>
      </w:r>
    </w:p>
    <w:bookmarkStart w:id="180" w:name="immediate-actions"/>
    <w:p>
      <w:pPr>
        <w:pStyle w:val="Heading3"/>
      </w:pPr>
      <w:r>
        <w:t xml:space="preserve">23.1 Immediate Actions</w:t>
      </w:r>
    </w:p>
    <w:p>
      <w:pPr>
        <w:pStyle w:val="FirstParagraph"/>
      </w:pPr>
      <w:r>
        <w:t xml:space="preserve">Communities can begin building organic elements immediately:</w:t>
      </w:r>
    </w:p>
    <w:p>
      <w:pPr>
        <w:pStyle w:val="Compact"/>
        <w:numPr>
          <w:ilvl w:val="0"/>
          <w:numId w:val="1054"/>
        </w:numPr>
      </w:pPr>
      <w:r>
        <w:rPr>
          <w:b/>
          <w:bCs/>
        </w:rPr>
        <w:t xml:space="preserve">Form land trusts</w:t>
      </w:r>
      <w:r>
        <w:t xml:space="preserve"> </w:t>
      </w:r>
      <w:r>
        <w:t xml:space="preserve">to remove land from speculation</w:t>
      </w:r>
    </w:p>
    <w:p>
      <w:pPr>
        <w:pStyle w:val="Compact"/>
        <w:numPr>
          <w:ilvl w:val="0"/>
          <w:numId w:val="1054"/>
        </w:numPr>
      </w:pPr>
      <w:r>
        <w:rPr>
          <w:b/>
          <w:bCs/>
        </w:rPr>
        <w:t xml:space="preserve">Create mutual aid networks</w:t>
      </w:r>
      <w:r>
        <w:t xml:space="preserve"> </w:t>
      </w:r>
      <w:r>
        <w:t xml:space="preserve">and time banks</w:t>
      </w:r>
    </w:p>
    <w:p>
      <w:pPr>
        <w:pStyle w:val="Compact"/>
        <w:numPr>
          <w:ilvl w:val="0"/>
          <w:numId w:val="1054"/>
        </w:numPr>
      </w:pPr>
      <w:r>
        <w:rPr>
          <w:b/>
          <w:bCs/>
        </w:rPr>
        <w:t xml:space="preserve">Develop cooperative enterprises</w:t>
      </w:r>
      <w:r>
        <w:t xml:space="preserve"> </w:t>
      </w:r>
      <w:r>
        <w:t xml:space="preserve">in multiple sectors</w:t>
      </w:r>
    </w:p>
    <w:p>
      <w:pPr>
        <w:pStyle w:val="Compact"/>
        <w:numPr>
          <w:ilvl w:val="0"/>
          <w:numId w:val="1054"/>
        </w:numPr>
      </w:pPr>
      <w:r>
        <w:rPr>
          <w:b/>
          <w:bCs/>
        </w:rPr>
        <w:t xml:space="preserve">Practice participatory decision-making</w:t>
      </w:r>
      <w:r>
        <w:t xml:space="preserve"> </w:t>
      </w:r>
      <w:r>
        <w:t xml:space="preserve">in community organizations</w:t>
      </w:r>
    </w:p>
    <w:p>
      <w:pPr>
        <w:pStyle w:val="Compact"/>
        <w:numPr>
          <w:ilvl w:val="0"/>
          <w:numId w:val="1054"/>
        </w:numPr>
      </w:pPr>
      <w:r>
        <w:rPr>
          <w:b/>
          <w:bCs/>
        </w:rPr>
        <w:t xml:space="preserve">Document what works</w:t>
      </w:r>
      <w:r>
        <w:t xml:space="preserve"> </w:t>
      </w:r>
      <w:r>
        <w:t xml:space="preserve">and share with others</w:t>
      </w:r>
    </w:p>
    <w:bookmarkEnd w:id="180"/>
    <w:bookmarkStart w:id="181" w:name="community-resilience-hubs-1"/>
    <w:p>
      <w:pPr>
        <w:pStyle w:val="Heading3"/>
      </w:pPr>
      <w:r>
        <w:t xml:space="preserve">23.2 Community Resilience Hubs</w:t>
      </w:r>
    </w:p>
    <w:p>
      <w:pPr>
        <w:pStyle w:val="FirstParagraph"/>
      </w:pPr>
      <w:r>
        <w:t xml:space="preserve">Establish local centers that provide essential services while modeling sustainable practices:</w:t>
      </w:r>
    </w:p>
    <w:p>
      <w:pPr>
        <w:pStyle w:val="Compact"/>
        <w:numPr>
          <w:ilvl w:val="0"/>
          <w:numId w:val="1055"/>
        </w:numPr>
      </w:pPr>
      <w:r>
        <w:t xml:space="preserve">Community food systems (gardens, CSAs, food forests)</w:t>
      </w:r>
    </w:p>
    <w:p>
      <w:pPr>
        <w:pStyle w:val="Compact"/>
        <w:numPr>
          <w:ilvl w:val="0"/>
          <w:numId w:val="1055"/>
        </w:numPr>
      </w:pPr>
      <w:r>
        <w:t xml:space="preserve">Local energy cooperatives (solar microgrids, efficiency programs)</w:t>
      </w:r>
    </w:p>
    <w:p>
      <w:pPr>
        <w:pStyle w:val="Compact"/>
        <w:numPr>
          <w:ilvl w:val="0"/>
          <w:numId w:val="1055"/>
        </w:numPr>
      </w:pPr>
      <w:r>
        <w:t xml:space="preserve">Skill-sharing networks (tool libraries, repair cafés)</w:t>
      </w:r>
    </w:p>
    <w:p>
      <w:pPr>
        <w:pStyle w:val="Compact"/>
        <w:numPr>
          <w:ilvl w:val="0"/>
          <w:numId w:val="1055"/>
        </w:numPr>
      </w:pPr>
      <w:r>
        <w:t xml:space="preserve">Neighbor-to-neighbor care systems (childcare, eldercare)</w:t>
      </w:r>
    </w:p>
    <w:bookmarkEnd w:id="181"/>
    <w:bookmarkStart w:id="182" w:name="participatory-governance-experiments"/>
    <w:p>
      <w:pPr>
        <w:pStyle w:val="Heading3"/>
      </w:pPr>
      <w:r>
        <w:t xml:space="preserve">23.3 Participatory Governance Experiments</w:t>
      </w:r>
    </w:p>
    <w:p>
      <w:pPr>
        <w:pStyle w:val="FirstParagraph"/>
      </w:pPr>
      <w:r>
        <w:t xml:space="preserve">Practice elements of fluid democracy at community scale:</w:t>
      </w:r>
    </w:p>
    <w:p>
      <w:pPr>
        <w:pStyle w:val="Compact"/>
        <w:numPr>
          <w:ilvl w:val="0"/>
          <w:numId w:val="1056"/>
        </w:numPr>
      </w:pPr>
      <w:r>
        <w:t xml:space="preserve">Citizens’ assemblies on local issues</w:t>
      </w:r>
    </w:p>
    <w:p>
      <w:pPr>
        <w:pStyle w:val="Compact"/>
        <w:numPr>
          <w:ilvl w:val="0"/>
          <w:numId w:val="1056"/>
        </w:numPr>
      </w:pPr>
      <w:r>
        <w:t xml:space="preserve">Participatory budgeting for public funds</w:t>
      </w:r>
    </w:p>
    <w:p>
      <w:pPr>
        <w:pStyle w:val="Compact"/>
        <w:numPr>
          <w:ilvl w:val="0"/>
          <w:numId w:val="1056"/>
        </w:numPr>
      </w:pPr>
      <w:r>
        <w:t xml:space="preserve">Deliberative forums for complex decisions</w:t>
      </w:r>
    </w:p>
    <w:p>
      <w:pPr>
        <w:pStyle w:val="Compact"/>
        <w:numPr>
          <w:ilvl w:val="0"/>
          <w:numId w:val="1056"/>
        </w:numPr>
      </w:pPr>
      <w:r>
        <w:t xml:space="preserve">Delegation experiments in community organizations</w:t>
      </w:r>
    </w:p>
    <w:p>
      <w:r>
        <w:pict>
          <v:rect style="width:0;height:1.5pt" o:hralign="center" o:hrstd="t" o:hr="t"/>
        </w:pict>
      </w:r>
    </w:p>
    <w:bookmarkEnd w:id="182"/>
    <w:bookmarkEnd w:id="183"/>
    <w:bookmarkStart w:id="187" w:name="Xaf59144ec8458bf7ffe438c65a3d1300ee7d956"/>
    <w:p>
      <w:pPr>
        <w:pStyle w:val="Heading2"/>
      </w:pPr>
      <w:r>
        <w:t xml:space="preserve">Chapter 24: What Governments and Institutions Can Do Now</w:t>
      </w:r>
    </w:p>
    <w:bookmarkStart w:id="184" w:name="enabling-policies"/>
    <w:p>
      <w:pPr>
        <w:pStyle w:val="Heading3"/>
      </w:pPr>
      <w:r>
        <w:t xml:space="preserve">24.1 Enabling Policies</w:t>
      </w:r>
    </w:p>
    <w:p>
      <w:pPr>
        <w:pStyle w:val="FirstParagraph"/>
      </w:pPr>
      <w:r>
        <w:t xml:space="preserve">Governments can enable organic development:</w:t>
      </w:r>
    </w:p>
    <w:p>
      <w:pPr>
        <w:pStyle w:val="Compact"/>
        <w:numPr>
          <w:ilvl w:val="0"/>
          <w:numId w:val="1057"/>
        </w:numPr>
      </w:pPr>
      <w:r>
        <w:rPr>
          <w:b/>
          <w:bCs/>
        </w:rPr>
        <w:t xml:space="preserve">Charter community land trusts</w:t>
      </w:r>
      <w:r>
        <w:t xml:space="preserve"> </w:t>
      </w:r>
      <w:r>
        <w:t xml:space="preserve">and provide technical support</w:t>
      </w:r>
    </w:p>
    <w:p>
      <w:pPr>
        <w:pStyle w:val="Compact"/>
        <w:numPr>
          <w:ilvl w:val="0"/>
          <w:numId w:val="1057"/>
        </w:numPr>
      </w:pPr>
      <w:r>
        <w:rPr>
          <w:b/>
          <w:bCs/>
        </w:rPr>
        <w:t xml:space="preserve">Provide access to credit</w:t>
      </w:r>
      <w:r>
        <w:t xml:space="preserve"> </w:t>
      </w:r>
      <w:r>
        <w:t xml:space="preserve">for community development banks</w:t>
      </w:r>
    </w:p>
    <w:p>
      <w:pPr>
        <w:pStyle w:val="Compact"/>
        <w:numPr>
          <w:ilvl w:val="0"/>
          <w:numId w:val="1057"/>
        </w:numPr>
      </w:pPr>
      <w:r>
        <w:rPr>
          <w:b/>
          <w:bCs/>
        </w:rPr>
        <w:t xml:space="preserve">Simplify tax and benefit arrangements</w:t>
      </w:r>
      <w:r>
        <w:t xml:space="preserve"> </w:t>
      </w:r>
      <w:r>
        <w:t xml:space="preserve">for cooperatives</w:t>
      </w:r>
    </w:p>
    <w:p>
      <w:pPr>
        <w:pStyle w:val="Compact"/>
        <w:numPr>
          <w:ilvl w:val="0"/>
          <w:numId w:val="1057"/>
        </w:numPr>
      </w:pPr>
      <w:r>
        <w:rPr>
          <w:b/>
          <w:bCs/>
        </w:rPr>
        <w:t xml:space="preserve">Protect the right of communities</w:t>
      </w:r>
      <w:r>
        <w:t xml:space="preserve"> </w:t>
      </w:r>
      <w:r>
        <w:t xml:space="preserve">to govern internal affairs</w:t>
      </w:r>
    </w:p>
    <w:p>
      <w:pPr>
        <w:pStyle w:val="Compact"/>
        <w:numPr>
          <w:ilvl w:val="0"/>
          <w:numId w:val="1057"/>
        </w:numPr>
      </w:pPr>
      <w:r>
        <w:rPr>
          <w:b/>
          <w:bCs/>
        </w:rPr>
        <w:t xml:space="preserve">Study and learn</w:t>
      </w:r>
      <w:r>
        <w:t xml:space="preserve"> </w:t>
      </w:r>
      <w:r>
        <w:t xml:space="preserve">from organic experiments</w:t>
      </w:r>
    </w:p>
    <w:bookmarkEnd w:id="184"/>
    <w:bookmarkStart w:id="185" w:name="legal-frameworks"/>
    <w:p>
      <w:pPr>
        <w:pStyle w:val="Heading3"/>
      </w:pPr>
      <w:r>
        <w:t xml:space="preserve">24.2 Legal Frameworks</w:t>
      </w:r>
    </w:p>
    <w:p>
      <w:pPr>
        <w:pStyle w:val="FirstParagraph"/>
      </w:pPr>
      <w:r>
        <w:t xml:space="preserve">Create legal structures that support alternative ownership forms:</w:t>
      </w:r>
    </w:p>
    <w:p>
      <w:pPr>
        <w:pStyle w:val="Compact"/>
        <w:numPr>
          <w:ilvl w:val="0"/>
          <w:numId w:val="1058"/>
        </w:numPr>
      </w:pPr>
      <w:r>
        <w:t xml:space="preserve">Cooperative corporation laws that recognize worker ownership</w:t>
      </w:r>
    </w:p>
    <w:p>
      <w:pPr>
        <w:pStyle w:val="Compact"/>
        <w:numPr>
          <w:ilvl w:val="0"/>
          <w:numId w:val="1058"/>
        </w:numPr>
      </w:pPr>
      <w:r>
        <w:t xml:space="preserve">Community land trust enabling legislation</w:t>
      </w:r>
    </w:p>
    <w:p>
      <w:pPr>
        <w:pStyle w:val="Compact"/>
        <w:numPr>
          <w:ilvl w:val="0"/>
          <w:numId w:val="1058"/>
        </w:numPr>
      </w:pPr>
      <w:r>
        <w:t xml:space="preserve">Benefit corporation status for social enterprises</w:t>
      </w:r>
    </w:p>
    <w:p>
      <w:pPr>
        <w:pStyle w:val="Compact"/>
        <w:numPr>
          <w:ilvl w:val="0"/>
          <w:numId w:val="1058"/>
        </w:numPr>
      </w:pPr>
      <w:r>
        <w:t xml:space="preserve">Rights of nature provisions giving legal standing to ecosystems</w:t>
      </w:r>
    </w:p>
    <w:bookmarkEnd w:id="185"/>
    <w:bookmarkStart w:id="186" w:name="public-investment"/>
    <w:p>
      <w:pPr>
        <w:pStyle w:val="Heading3"/>
      </w:pPr>
      <w:r>
        <w:t xml:space="preserve">24.3 Public Investment</w:t>
      </w:r>
    </w:p>
    <w:p>
      <w:pPr>
        <w:pStyle w:val="FirstParagraph"/>
      </w:pPr>
      <w:r>
        <w:t xml:space="preserve">Redirect public resources toward organic development:</w:t>
      </w:r>
    </w:p>
    <w:p>
      <w:pPr>
        <w:pStyle w:val="Compact"/>
        <w:numPr>
          <w:ilvl w:val="0"/>
          <w:numId w:val="1059"/>
        </w:numPr>
      </w:pPr>
      <w:r>
        <w:t xml:space="preserve">Invest in community development financial institutions</w:t>
      </w:r>
    </w:p>
    <w:p>
      <w:pPr>
        <w:pStyle w:val="Compact"/>
        <w:numPr>
          <w:ilvl w:val="0"/>
          <w:numId w:val="1059"/>
        </w:numPr>
      </w:pPr>
      <w:r>
        <w:t xml:space="preserve">Fund participatory budgeting processes</w:t>
      </w:r>
    </w:p>
    <w:p>
      <w:pPr>
        <w:pStyle w:val="Compact"/>
        <w:numPr>
          <w:ilvl w:val="0"/>
          <w:numId w:val="1059"/>
        </w:numPr>
      </w:pPr>
      <w:r>
        <w:t xml:space="preserve">Support cooperative development centers</w:t>
      </w:r>
    </w:p>
    <w:p>
      <w:pPr>
        <w:pStyle w:val="Compact"/>
        <w:numPr>
          <w:ilvl w:val="0"/>
          <w:numId w:val="1059"/>
        </w:numPr>
      </w:pPr>
      <w:r>
        <w:t xml:space="preserve">Create innovation zones for experimental governance</w:t>
      </w:r>
    </w:p>
    <w:p>
      <w:r>
        <w:pict>
          <v:rect style="width:0;height:1.5pt" o:hralign="center" o:hrstd="t" o:hr="t"/>
        </w:pict>
      </w:r>
    </w:p>
    <w:bookmarkEnd w:id="186"/>
    <w:bookmarkEnd w:id="187"/>
    <w:bookmarkStart w:id="192" w:name="chapter-25-emerging-questions"/>
    <w:p>
      <w:pPr>
        <w:pStyle w:val="Heading2"/>
      </w:pPr>
      <w:r>
        <w:t xml:space="preserve">Chapter 25: Emerging Questions</w:t>
      </w:r>
    </w:p>
    <w:bookmarkStart w:id="188" w:name="artificial-intelligence"/>
    <w:p>
      <w:pPr>
        <w:pStyle w:val="Heading3"/>
      </w:pPr>
      <w:r>
        <w:t xml:space="preserve">25.1 Artificial Intelligence</w:t>
      </w:r>
    </w:p>
    <w:p>
      <w:pPr>
        <w:pStyle w:val="FirstParagraph"/>
      </w:pPr>
      <w:r>
        <w:t xml:space="preserve">The framework’s position on AI is clear: AI systems are tools for directed reasoning, not autonomous decision-makers. They serve as observers and guides, providing information while humans retain judgment. We do not believe that artificial general intelligence or superintelligence will bring additional insight or happiness to humankind.</w:t>
      </w:r>
    </w:p>
    <w:p>
      <w:pPr>
        <w:pStyle w:val="BodyText"/>
      </w:pPr>
      <w:r>
        <w:t xml:space="preserve">This position has several implications:</w:t>
      </w:r>
    </w:p>
    <w:p>
      <w:pPr>
        <w:pStyle w:val="Compact"/>
        <w:numPr>
          <w:ilvl w:val="0"/>
          <w:numId w:val="1060"/>
        </w:numPr>
      </w:pPr>
      <w:r>
        <w:rPr>
          <w:b/>
          <w:bCs/>
        </w:rPr>
        <w:t xml:space="preserve">AI in governance:</w:t>
      </w:r>
      <w:r>
        <w:t xml:space="preserve"> </w:t>
      </w:r>
      <w:r>
        <w:t xml:space="preserve">AI systems can aggregate information, model scenarios, and identify patterns—but they do not vote, hold delegated authority, or make decisions.</w:t>
      </w:r>
    </w:p>
    <w:p>
      <w:pPr>
        <w:pStyle w:val="Compact"/>
        <w:numPr>
          <w:ilvl w:val="0"/>
          <w:numId w:val="1060"/>
        </w:numPr>
      </w:pPr>
      <w:r>
        <w:rPr>
          <w:b/>
          <w:bCs/>
        </w:rPr>
        <w:t xml:space="preserve">AI and consciousness:</w:t>
      </w:r>
      <w:r>
        <w:t xml:space="preserve"> </w:t>
      </w:r>
      <w:r>
        <w:t xml:space="preserve">Current AI systems are not candidates for ethical consideration as conscious beings. If this changes, the framework will adapt.</w:t>
      </w:r>
    </w:p>
    <w:p>
      <w:pPr>
        <w:pStyle w:val="Compact"/>
        <w:numPr>
          <w:ilvl w:val="0"/>
          <w:numId w:val="1060"/>
        </w:numPr>
      </w:pPr>
      <w:r>
        <w:rPr>
          <w:b/>
          <w:bCs/>
        </w:rPr>
        <w:t xml:space="preserve">AI and power:</w:t>
      </w:r>
      <w:r>
        <w:t xml:space="preserve"> </w:t>
      </w:r>
      <w:r>
        <w:t xml:space="preserve">Concentration of AI capabilities replicates the concentration pathologies diagnosed throughout this work. Open source AI, distributed development, and community control align with organic principles.</w:t>
      </w:r>
    </w:p>
    <w:bookmarkEnd w:id="188"/>
    <w:bookmarkStart w:id="189" w:name="biotechnology"/>
    <w:p>
      <w:pPr>
        <w:pStyle w:val="Heading3"/>
      </w:pPr>
      <w:r>
        <w:t xml:space="preserve">25.2 Biotechnology</w:t>
      </w:r>
    </w:p>
    <w:p>
      <w:pPr>
        <w:pStyle w:val="FirstParagraph"/>
      </w:pPr>
      <w:r>
        <w:t xml:space="preserve">Similar principles apply: biotechnology is a tool, not a source of authority. Communities determine their own approaches within ecological constraints.</w:t>
      </w:r>
    </w:p>
    <w:bookmarkEnd w:id="189"/>
    <w:bookmarkStart w:id="190" w:name="space-colonization"/>
    <w:p>
      <w:pPr>
        <w:pStyle w:val="Heading3"/>
      </w:pPr>
      <w:r>
        <w:t xml:space="preserve">25.3 Space Colonization</w:t>
      </w:r>
    </w:p>
    <w:p>
      <w:pPr>
        <w:pStyle w:val="FirstParagraph"/>
      </w:pPr>
      <w:r>
        <w:t xml:space="preserve">The framework’s principles apply wherever humans establish presence: subsidiarity, reciprocity, distributed authority, generative circulation. Off-world communities would determine their own adaptations.</w:t>
      </w:r>
    </w:p>
    <w:bookmarkEnd w:id="190"/>
    <w:bookmarkStart w:id="191" w:name="contact-with-other-intelligences"/>
    <w:p>
      <w:pPr>
        <w:pStyle w:val="Heading3"/>
      </w:pPr>
      <w:r>
        <w:t xml:space="preserve">25.4 Contact with Other Intelligences</w:t>
      </w:r>
    </w:p>
    <w:p>
      <w:pPr>
        <w:pStyle w:val="FirstParagraph"/>
      </w:pPr>
      <w:r>
        <w:t xml:space="preserve">Should humanity encounter other conscious beings, the ethical framework extends: minimize suffering, promote sustainable complexity, respect autonomy. Our governance systems would need to adapt—but the principles remain.</w:t>
      </w:r>
    </w:p>
    <w:p>
      <w:r>
        <w:pict>
          <v:rect style="width:0;height:1.5pt" o:hralign="center" o:hrstd="t" o:hr="t"/>
        </w:pict>
      </w:r>
    </w:p>
    <w:bookmarkEnd w:id="191"/>
    <w:bookmarkEnd w:id="192"/>
    <w:bookmarkStart w:id="197" w:name="chapter-26-an-invitation"/>
    <w:p>
      <w:pPr>
        <w:pStyle w:val="Heading2"/>
      </w:pPr>
      <w:r>
        <w:t xml:space="preserve">Chapter 26: An Invitation</w:t>
      </w:r>
    </w:p>
    <w:bookmarkStart w:id="193" w:name="what-this-framework-offers"/>
    <w:p>
      <w:pPr>
        <w:pStyle w:val="Heading3"/>
      </w:pPr>
      <w:r>
        <w:t xml:space="preserve">26.1 What This Framework Offers</w:t>
      </w:r>
    </w:p>
    <w:p>
      <w:pPr>
        <w:pStyle w:val="FirstParagraph"/>
      </w:pPr>
      <w:r>
        <w:t xml:space="preserve">This unified framework offers:</w:t>
      </w:r>
    </w:p>
    <w:p>
      <w:pPr>
        <w:pStyle w:val="Compact"/>
        <w:numPr>
          <w:ilvl w:val="0"/>
          <w:numId w:val="1061"/>
        </w:numPr>
      </w:pPr>
      <w:r>
        <w:rPr>
          <w:b/>
          <w:bCs/>
        </w:rPr>
        <w:t xml:space="preserve">A philosophical foundation</w:t>
      </w:r>
      <w:r>
        <w:t xml:space="preserve"> </w:t>
      </w:r>
      <w:r>
        <w:t xml:space="preserve">for understanding our place in nested systems</w:t>
      </w:r>
    </w:p>
    <w:p>
      <w:pPr>
        <w:pStyle w:val="Compact"/>
        <w:numPr>
          <w:ilvl w:val="0"/>
          <w:numId w:val="1061"/>
        </w:numPr>
      </w:pPr>
      <w:r>
        <w:rPr>
          <w:b/>
          <w:bCs/>
        </w:rPr>
        <w:t xml:space="preserve">A theory of authority</w:t>
      </w:r>
      <w:r>
        <w:t xml:space="preserve"> </w:t>
      </w:r>
      <w:r>
        <w:t xml:space="preserve">that explains how good ideas can prevail without coercion</w:t>
      </w:r>
    </w:p>
    <w:p>
      <w:pPr>
        <w:pStyle w:val="Compact"/>
        <w:numPr>
          <w:ilvl w:val="0"/>
          <w:numId w:val="1061"/>
        </w:numPr>
      </w:pPr>
      <w:r>
        <w:rPr>
          <w:b/>
          <w:bCs/>
        </w:rPr>
        <w:t xml:space="preserve">An institutional design</w:t>
      </w:r>
      <w:r>
        <w:t xml:space="preserve"> </w:t>
      </w:r>
      <w:r>
        <w:t xml:space="preserve">for communities that embody systemic principles</w:t>
      </w:r>
    </w:p>
    <w:p>
      <w:pPr>
        <w:pStyle w:val="Compact"/>
        <w:numPr>
          <w:ilvl w:val="0"/>
          <w:numId w:val="1061"/>
        </w:numPr>
      </w:pPr>
      <w:r>
        <w:rPr>
          <w:b/>
          <w:bCs/>
        </w:rPr>
        <w:t xml:space="preserve">A transition strategy</w:t>
      </w:r>
      <w:r>
        <w:t xml:space="preserve"> </w:t>
      </w:r>
      <w:r>
        <w:t xml:space="preserve">that works with evolution rather than against it</w:t>
      </w:r>
    </w:p>
    <w:p>
      <w:pPr>
        <w:pStyle w:val="Compact"/>
        <w:numPr>
          <w:ilvl w:val="0"/>
          <w:numId w:val="1061"/>
        </w:numPr>
      </w:pPr>
      <w:r>
        <w:rPr>
          <w:b/>
          <w:bCs/>
        </w:rPr>
        <w:t xml:space="preserve">Practical steps</w:t>
      </w:r>
      <w:r>
        <w:t xml:space="preserve"> </w:t>
      </w:r>
      <w:r>
        <w:t xml:space="preserve">that can begin immediately</w:t>
      </w:r>
    </w:p>
    <w:bookmarkEnd w:id="193"/>
    <w:bookmarkStart w:id="194" w:name="what-it-does-not-offer"/>
    <w:p>
      <w:pPr>
        <w:pStyle w:val="Heading3"/>
      </w:pPr>
      <w:r>
        <w:t xml:space="preserve">26.2 What It Does Not Offer</w:t>
      </w:r>
    </w:p>
    <w:p>
      <w:pPr>
        <w:pStyle w:val="FirstParagraph"/>
      </w:pPr>
      <w:r>
        <w:t xml:space="preserve">This framework does not offer:</w:t>
      </w:r>
    </w:p>
    <w:p>
      <w:pPr>
        <w:pStyle w:val="Compact"/>
        <w:numPr>
          <w:ilvl w:val="0"/>
          <w:numId w:val="1062"/>
        </w:numPr>
      </w:pPr>
      <w:r>
        <w:rPr>
          <w:b/>
          <w:bCs/>
        </w:rPr>
        <w:t xml:space="preserve">Certainty</w:t>
      </w:r>
      <w:r>
        <w:t xml:space="preserve">—it is experimental by nature</w:t>
      </w:r>
    </w:p>
    <w:p>
      <w:pPr>
        <w:pStyle w:val="Compact"/>
        <w:numPr>
          <w:ilvl w:val="0"/>
          <w:numId w:val="1062"/>
        </w:numPr>
      </w:pPr>
      <w:r>
        <w:rPr>
          <w:b/>
          <w:bCs/>
        </w:rPr>
        <w:t xml:space="preserve">Uniformity</w:t>
      </w:r>
      <w:r>
        <w:t xml:space="preserve">—it generates diversity</w:t>
      </w:r>
    </w:p>
    <w:p>
      <w:pPr>
        <w:pStyle w:val="Compact"/>
        <w:numPr>
          <w:ilvl w:val="0"/>
          <w:numId w:val="1062"/>
        </w:numPr>
      </w:pPr>
      <w:r>
        <w:rPr>
          <w:b/>
          <w:bCs/>
        </w:rPr>
        <w:t xml:space="preserve">Speed</w:t>
      </w:r>
      <w:r>
        <w:t xml:space="preserve">—it evolves at the speed of trust</w:t>
      </w:r>
    </w:p>
    <w:p>
      <w:pPr>
        <w:pStyle w:val="Compact"/>
        <w:numPr>
          <w:ilvl w:val="0"/>
          <w:numId w:val="1062"/>
        </w:numPr>
      </w:pPr>
      <w:r>
        <w:rPr>
          <w:b/>
          <w:bCs/>
        </w:rPr>
        <w:t xml:space="preserve">Control</w:t>
      </w:r>
      <w:r>
        <w:t xml:space="preserve">—it distributes power</w:t>
      </w:r>
    </w:p>
    <w:p>
      <w:pPr>
        <w:pStyle w:val="Compact"/>
        <w:numPr>
          <w:ilvl w:val="0"/>
          <w:numId w:val="1062"/>
        </w:numPr>
      </w:pPr>
      <w:r>
        <w:rPr>
          <w:b/>
          <w:bCs/>
        </w:rPr>
        <w:t xml:space="preserve">Perfection</w:t>
      </w:r>
      <w:r>
        <w:t xml:space="preserve">—organic systems have their own problems</w:t>
      </w:r>
    </w:p>
    <w:bookmarkEnd w:id="194"/>
    <w:bookmarkStart w:id="195" w:name="the-choice"/>
    <w:p>
      <w:pPr>
        <w:pStyle w:val="Heading3"/>
      </w:pPr>
      <w:r>
        <w:t xml:space="preserve">26.3 The Choice</w:t>
      </w:r>
    </w:p>
    <w:p>
      <w:pPr>
        <w:pStyle w:val="FirstParagraph"/>
      </w:pPr>
      <w:r>
        <w:t xml:space="preserve">The choice is not between organic systems and no problems. The choice is between one set of problems and another.</w:t>
      </w:r>
    </w:p>
    <w:p>
      <w:pPr>
        <w:pStyle w:val="BodyText"/>
      </w:pPr>
      <w:r>
        <w:t xml:space="preserve">Extractive systems produce concentration, alienation, ecological destruction, and periodic crisis. Organic systems produce coordination costs, parochialism, inequality among communities, and local capture.</w:t>
      </w:r>
    </w:p>
    <w:p>
      <w:pPr>
        <w:pStyle w:val="BodyText"/>
      </w:pPr>
      <w:r>
        <w:t xml:space="preserve">Which set of problems would you rather have? Which set is more amenable to solution? Which set leaves room for hope?</w:t>
      </w:r>
    </w:p>
    <w:p>
      <w:pPr>
        <w:pStyle w:val="BodyText"/>
      </w:pPr>
      <w:r>
        <w:t xml:space="preserve">The argument of this work is that organic problems are preferable because they are tractable. You cannot fix concentration without revolution. You can fix local capture with better local governance. You cannot fix alienation without transforming society. You can fix parochialism with better interfaces between communities.</w:t>
      </w:r>
    </w:p>
    <w:p>
      <w:pPr>
        <w:pStyle w:val="BodyText"/>
      </w:pPr>
      <w:r>
        <w:t xml:space="preserve">Organic systems have problems that can be solved. Extractive systems have problems that can only be managed until they explode.</w:t>
      </w:r>
    </w:p>
    <w:bookmarkEnd w:id="195"/>
    <w:bookmarkStart w:id="196" w:name="an-open-invitation"/>
    <w:p>
      <w:pPr>
        <w:pStyle w:val="Heading3"/>
      </w:pPr>
      <w:r>
        <w:t xml:space="preserve">26.4 An Open Invitation</w:t>
      </w:r>
    </w:p>
    <w:p>
      <w:pPr>
        <w:pStyle w:val="FirstParagraph"/>
      </w:pPr>
      <w:r>
        <w:t xml:space="preserve">This book is not a blueprint. It is an invitation—to researchers, to communities, to policymakers, to anyone willing to consider that another way might be possible.</w:t>
      </w:r>
    </w:p>
    <w:p>
      <w:pPr>
        <w:pStyle w:val="BodyText"/>
      </w:pPr>
      <w:r>
        <w:t xml:space="preserve">The questions are open. The answers are not yet known. The experiments have not been run.</w:t>
      </w:r>
    </w:p>
    <w:p>
      <w:pPr>
        <w:pStyle w:val="BodyText"/>
      </w:pPr>
      <w:r>
        <w:t xml:space="preserve">What is known is that the current path is not working for increasing numbers of people. What is known is that the old answers have exhausted themselves. What is known is that something must change.</w:t>
      </w:r>
    </w:p>
    <w:p>
      <w:pPr>
        <w:pStyle w:val="BodyText"/>
      </w:pPr>
      <w:r>
        <w:t xml:space="preserve">Organic socio-economics offers a direction. Not a destination—a direction. A set of principles to guide exploration. A framework for learning what works.</w:t>
      </w:r>
    </w:p>
    <w:p>
      <w:pPr>
        <w:pStyle w:val="BodyText"/>
      </w:pPr>
      <w:r>
        <w:t xml:space="preserve">The work of building it lies ahead.</w:t>
      </w:r>
    </w:p>
    <w:p>
      <w:r>
        <w:pict>
          <v:rect style="width:0;height:1.5pt" o:hralign="center" o:hrstd="t" o:hr="t"/>
        </w:pict>
      </w:r>
    </w:p>
    <w:bookmarkEnd w:id="196"/>
    <w:bookmarkEnd w:id="197"/>
    <w:bookmarkEnd w:id="198"/>
    <w:bookmarkStart w:id="218" w:name="appendices"/>
    <w:p>
      <w:pPr>
        <w:pStyle w:val="Heading1"/>
      </w:pPr>
      <w:r>
        <w:t xml:space="preserve">APPENDICES</w:t>
      </w:r>
    </w:p>
    <w:p>
      <w:r>
        <w:pict>
          <v:rect style="width:0;height:1.5pt" o:hralign="center" o:hrstd="t" o:hr="t"/>
        </w:pict>
      </w:r>
    </w:p>
    <w:bookmarkStart w:id="199" w:name="appendix-a-glossary-of-terms"/>
    <w:p>
      <w:pPr>
        <w:pStyle w:val="Heading2"/>
      </w:pPr>
      <w:r>
        <w:t xml:space="preserve">Appendix A: Glossary of Terms</w:t>
      </w:r>
    </w:p>
    <w:p>
      <w:pPr>
        <w:pStyle w:val="FirstParagraph"/>
      </w:pPr>
      <w:r>
        <w:rPr>
          <w:b/>
          <w:bCs/>
        </w:rPr>
        <w:t xml:space="preserve">Adaptive Governance:</w:t>
      </w:r>
      <w:r>
        <w:t xml:space="preserve"> </w:t>
      </w:r>
      <w:r>
        <w:t xml:space="preserve">Governance structures that include mechanisms for learning, adaptation, and evolution.</w:t>
      </w:r>
    </w:p>
    <w:p>
      <w:pPr>
        <w:pStyle w:val="BodyText"/>
      </w:pPr>
      <w:r>
        <w:rPr>
          <w:b/>
          <w:bCs/>
        </w:rPr>
        <w:t xml:space="preserve">Charter:</w:t>
      </w:r>
      <w:r>
        <w:t xml:space="preserve"> </w:t>
      </w:r>
      <w:r>
        <w:t xml:space="preserve">A formal grant of authority to a community to operate as an organic system, specifying rights, responsibilities, and reporting requirements.</w:t>
      </w:r>
    </w:p>
    <w:p>
      <w:pPr>
        <w:pStyle w:val="BodyText"/>
      </w:pPr>
      <w:r>
        <w:rPr>
          <w:b/>
          <w:bCs/>
        </w:rPr>
        <w:t xml:space="preserve">Community Development Bank:</w:t>
      </w:r>
      <w:r>
        <w:t xml:space="preserve"> </w:t>
      </w:r>
      <w:r>
        <w:t xml:space="preserve">A democratically governed financial institution serving a defined geographic community, with a mandate to support local development.</w:t>
      </w:r>
    </w:p>
    <w:p>
      <w:pPr>
        <w:pStyle w:val="BodyText"/>
      </w:pPr>
      <w:r>
        <w:rPr>
          <w:b/>
          <w:bCs/>
        </w:rPr>
        <w:t xml:space="preserve">Community Land Trust:</w:t>
      </w:r>
      <w:r>
        <w:t xml:space="preserve"> </w:t>
      </w:r>
      <w:r>
        <w:t xml:space="preserve">A non-profit organization that holds land in trust for the benefit of a community, removing it from the speculative market.</w:t>
      </w:r>
    </w:p>
    <w:p>
      <w:pPr>
        <w:pStyle w:val="BodyText"/>
      </w:pPr>
      <w:r>
        <w:rPr>
          <w:b/>
          <w:bCs/>
        </w:rPr>
        <w:t xml:space="preserve">Emergence:</w:t>
      </w:r>
      <w:r>
        <w:t xml:space="preserve"> </w:t>
      </w:r>
      <w:r>
        <w:t xml:space="preserve">The process by which complex systems and patterns arise from relatively simple interactions.</w:t>
      </w:r>
    </w:p>
    <w:p>
      <w:pPr>
        <w:pStyle w:val="BodyText"/>
      </w:pPr>
      <w:r>
        <w:rPr>
          <w:b/>
          <w:bCs/>
        </w:rPr>
        <w:t xml:space="preserve">Explicit Authority:</w:t>
      </w:r>
      <w:r>
        <w:t xml:space="preserve"> </w:t>
      </w:r>
      <w:r>
        <w:t xml:space="preserve">Authority exercised through formal, visible mechanisms with enforcement capacity.</w:t>
      </w:r>
    </w:p>
    <w:p>
      <w:pPr>
        <w:pStyle w:val="BodyText"/>
      </w:pPr>
      <w:r>
        <w:rPr>
          <w:b/>
          <w:bCs/>
        </w:rPr>
        <w:t xml:space="preserve">Extractive System:</w:t>
      </w:r>
      <w:r>
        <w:t xml:space="preserve"> </w:t>
      </w:r>
      <w:r>
        <w:t xml:space="preserve">A socio-economic system structured to maximize value outflow from communities to centralized owners.</w:t>
      </w:r>
    </w:p>
    <w:p>
      <w:pPr>
        <w:pStyle w:val="BodyText"/>
      </w:pPr>
      <w:r>
        <w:rPr>
          <w:b/>
          <w:bCs/>
        </w:rPr>
        <w:t xml:space="preserve">Fluid Democracy:</w:t>
      </w:r>
      <w:r>
        <w:t xml:space="preserve"> </w:t>
      </w:r>
      <w:r>
        <w:t xml:space="preserve">A governance system combining direct participation with revocable delegation on general, thematic, or temporary bases.</w:t>
      </w:r>
    </w:p>
    <w:p>
      <w:pPr>
        <w:pStyle w:val="BodyText"/>
      </w:pPr>
      <w:r>
        <w:rPr>
          <w:b/>
          <w:bCs/>
        </w:rPr>
        <w:t xml:space="preserve">Generative Circulation:</w:t>
      </w:r>
      <w:r>
        <w:t xml:space="preserve"> </w:t>
      </w:r>
      <w:r>
        <w:t xml:space="preserve">The pattern of value flowing within a system long enough to generate new value before exiting.</w:t>
      </w:r>
    </w:p>
    <w:p>
      <w:pPr>
        <w:pStyle w:val="BodyText"/>
      </w:pPr>
      <w:r>
        <w:rPr>
          <w:b/>
          <w:bCs/>
        </w:rPr>
        <w:t xml:space="preserve">Generative Prosperity Index:</w:t>
      </w:r>
      <w:r>
        <w:t xml:space="preserve"> </w:t>
      </w:r>
      <w:r>
        <w:t xml:space="preserve">A composite measure of well-being including housing stability, food access, health outcomes, social connection, and other non-market indicators.</w:t>
      </w:r>
    </w:p>
    <w:p>
      <w:pPr>
        <w:pStyle w:val="BodyText"/>
      </w:pPr>
      <w:r>
        <w:rPr>
          <w:b/>
          <w:bCs/>
        </w:rPr>
        <w:t xml:space="preserve">Implicit Authority:</w:t>
      </w:r>
      <w:r>
        <w:t xml:space="preserve"> </w:t>
      </w:r>
      <w:r>
        <w:t xml:space="preserve">The capacity of an idea, argument, or practice to command acceptance based solely on its perceived intrinsic merit, independent of hierarchical position.</w:t>
      </w:r>
    </w:p>
    <w:p>
      <w:pPr>
        <w:pStyle w:val="BodyText"/>
      </w:pPr>
      <w:r>
        <w:rPr>
          <w:b/>
          <w:bCs/>
        </w:rPr>
        <w:t xml:space="preserve">Latent Authority:</w:t>
      </w:r>
      <w:r>
        <w:t xml:space="preserve"> </w:t>
      </w:r>
      <w:r>
        <w:t xml:space="preserve">Authority sustained by internalized acceptance of hierarchical relationships, without active enforcement.</w:t>
      </w:r>
    </w:p>
    <w:p>
      <w:pPr>
        <w:pStyle w:val="BodyText"/>
      </w:pPr>
      <w:r>
        <w:rPr>
          <w:b/>
          <w:bCs/>
        </w:rPr>
        <w:t xml:space="preserve">Nested Delegation:</w:t>
      </w:r>
      <w:r>
        <w:t xml:space="preserve"> </w:t>
      </w:r>
      <w:r>
        <w:t xml:space="preserve">The scaling of fluid democracy through multiple levels, with delegation at each level subject to revocation from below.</w:t>
      </w:r>
    </w:p>
    <w:p>
      <w:pPr>
        <w:pStyle w:val="BodyText"/>
      </w:pPr>
      <w:r>
        <w:rPr>
          <w:b/>
          <w:bCs/>
        </w:rPr>
        <w:t xml:space="preserve">Organic System:</w:t>
      </w:r>
      <w:r>
        <w:t xml:space="preserve"> </w:t>
      </w:r>
      <w:r>
        <w:t xml:space="preserve">A socio-economic system structured according to principles observed in living systems: decentralized, adaptive, self-regulating.</w:t>
      </w:r>
    </w:p>
    <w:p>
      <w:pPr>
        <w:pStyle w:val="BodyText"/>
      </w:pPr>
      <w:r>
        <w:rPr>
          <w:b/>
          <w:bCs/>
        </w:rPr>
        <w:t xml:space="preserve">Reciprocity:</w:t>
      </w:r>
      <w:r>
        <w:t xml:space="preserve"> </w:t>
      </w:r>
      <w:r>
        <w:t xml:space="preserve">The principle that economic and social relationships should be ongoing exchanges between recognizable partners.</w:t>
      </w:r>
    </w:p>
    <w:p>
      <w:pPr>
        <w:pStyle w:val="BodyText"/>
      </w:pPr>
      <w:r>
        <w:rPr>
          <w:b/>
          <w:bCs/>
        </w:rPr>
        <w:t xml:space="preserve">Subsidiarity:</w:t>
      </w:r>
      <w:r>
        <w:t xml:space="preserve"> </w:t>
      </w:r>
      <w:r>
        <w:t xml:space="preserve">The principle that decisions should be made at the most local level consistent with their effects.</w:t>
      </w:r>
    </w:p>
    <w:p>
      <w:pPr>
        <w:pStyle w:val="BodyText"/>
      </w:pPr>
      <w:r>
        <w:rPr>
          <w:b/>
          <w:bCs/>
        </w:rPr>
        <w:t xml:space="preserve">Tip Economy:</w:t>
      </w:r>
      <w:r>
        <w:t xml:space="preserve"> </w:t>
      </w:r>
      <w:r>
        <w:t xml:space="preserve">A mechanism for making care work visible by requiring that a portion of community surplus be gifted to those who provide care.</w:t>
      </w:r>
    </w:p>
    <w:p>
      <w:r>
        <w:pict>
          <v:rect style="width:0;height:1.5pt" o:hralign="center" o:hrstd="t" o:hr="t"/>
        </w:pict>
      </w:r>
    </w:p>
    <w:bookmarkEnd w:id="199"/>
    <w:bookmarkStart w:id="200" w:name="X19cde32605a761096716862589ae0a238f93a58"/>
    <w:p>
      <w:pPr>
        <w:pStyle w:val="Heading2"/>
      </w:pPr>
      <w:r>
        <w:t xml:space="preserve">Appendix B: Exercises for Individuals and Groups</w:t>
      </w:r>
    </w:p>
    <w:p>
      <w:pPr>
        <w:pStyle w:val="FirstParagraph"/>
      </w:pPr>
      <w:r>
        <w:rPr>
          <w:b/>
          <w:bCs/>
        </w:rPr>
        <w:t xml:space="preserve">Exercise 1: Identifying Emergence</w:t>
      </w:r>
    </w:p>
    <w:p>
      <w:pPr>
        <w:pStyle w:val="BodyText"/>
      </w:pPr>
      <w:r>
        <w:t xml:space="preserve">Take a day to notice emergent phenomena around you. The pattern of traffic flow. The mood of a room full of people. The behavior of a flock of birds. Notice how these patterns arise from individual interactions yet exhibit their own distinctive characteristics.</w:t>
      </w:r>
    </w:p>
    <w:p>
      <w:pPr>
        <w:pStyle w:val="BodyText"/>
      </w:pPr>
      <w:r>
        <w:rPr>
          <w:b/>
          <w:bCs/>
        </w:rPr>
        <w:t xml:space="preserve">Exercise 2: Mapping a System</w:t>
      </w:r>
    </w:p>
    <w:p>
      <w:pPr>
        <w:pStyle w:val="BodyText"/>
      </w:pPr>
      <w:r>
        <w:t xml:space="preserve">Choose a system you’re familiar with—your workplace, your family, your community. Map out its components, interconnections, and purpose. Where are the feedback loops? What are the system boundaries? Where might suboptimization be occurring?</w:t>
      </w:r>
    </w:p>
    <w:p>
      <w:pPr>
        <w:pStyle w:val="BodyText"/>
      </w:pPr>
      <w:r>
        <w:rPr>
          <w:b/>
          <w:bCs/>
        </w:rPr>
        <w:t xml:space="preserve">Exercise 3: Authority Pattern Analysis</w:t>
      </w:r>
    </w:p>
    <w:p>
      <w:pPr>
        <w:pStyle w:val="BodyText"/>
      </w:pPr>
      <w:r>
        <w:t xml:space="preserve">Map the authority patterns in an organization you know well. What explicit authority exists? What latent authority? Where might implicit authority be operating? How legitimate is the authority system?</w:t>
      </w:r>
    </w:p>
    <w:p>
      <w:pPr>
        <w:pStyle w:val="BodyText"/>
      </w:pPr>
      <w:r>
        <w:rPr>
          <w:b/>
          <w:bCs/>
        </w:rPr>
        <w:t xml:space="preserve">Exercise 4: Personal Authority Development</w:t>
      </w:r>
    </w:p>
    <w:p>
      <w:pPr>
        <w:pStyle w:val="BodyText"/>
      </w:pPr>
      <w:r>
        <w:t xml:space="preserve">Reflect on your own exercise of authority in different roles. Where do you have legitimate authority? Where might you overstep or underuse your authority? What skills do you need to develop?</w:t>
      </w:r>
    </w:p>
    <w:p>
      <w:pPr>
        <w:pStyle w:val="BodyText"/>
      </w:pPr>
      <w:r>
        <w:rPr>
          <w:b/>
          <w:bCs/>
        </w:rPr>
        <w:t xml:space="preserve">Exercise 5: Three Horizons Mapping</w:t>
      </w:r>
    </w:p>
    <w:p>
      <w:pPr>
        <w:pStyle w:val="BodyText"/>
      </w:pPr>
      <w:r>
        <w:t xml:space="preserve">Map your own domain of work or interest using the Three Horizons framework. What are the key features of Horizon 1 (current system)? What Horizon 2 innovations do you see emerging? What is your Horizon 3 vision?</w:t>
      </w:r>
    </w:p>
    <w:p>
      <w:pPr>
        <w:pStyle w:val="BodyText"/>
      </w:pPr>
      <w:r>
        <w:rPr>
          <w:b/>
          <w:bCs/>
        </w:rPr>
        <w:t xml:space="preserve">Exercise 6: Systemic Psychosis Detection</w:t>
      </w:r>
    </w:p>
    <w:p>
      <w:pPr>
        <w:pStyle w:val="BodyText"/>
      </w:pPr>
      <w:r>
        <w:t xml:space="preserve">Identify a narrative in your workplace or community that seems to serve the system’s self-image while obscuring harmful consequences. What would it take to speak truth to this narrative? What protections would you need?</w:t>
      </w:r>
    </w:p>
    <w:p>
      <w:pPr>
        <w:pStyle w:val="BodyText"/>
      </w:pPr>
      <w:r>
        <w:rPr>
          <w:b/>
          <w:bCs/>
        </w:rPr>
        <w:t xml:space="preserve">Exercise 7: Community Initiative Design</w:t>
      </w:r>
    </w:p>
    <w:p>
      <w:pPr>
        <w:pStyle w:val="BodyText"/>
      </w:pPr>
      <w:r>
        <w:t xml:space="preserve">Design a specific community initiative for your local area using symbiotic principles. What need does it address? Who would be involved? What resources would it require? How would it demonstrate alternatives to current systems?</w:t>
      </w:r>
    </w:p>
    <w:p>
      <w:pPr>
        <w:pStyle w:val="BodyText"/>
      </w:pPr>
      <w:r>
        <w:rPr>
          <w:b/>
          <w:bCs/>
        </w:rPr>
        <w:t xml:space="preserve">Exercise 8: Personal Transition Plan</w:t>
      </w:r>
    </w:p>
    <w:p>
      <w:pPr>
        <w:pStyle w:val="BodyText"/>
      </w:pPr>
      <w:r>
        <w:t xml:space="preserve">Develop a one-year plan for your personal transition toward greater alignment with systemic principles. What one lifestyle change will you make? What one community initiative will you join or start? What one skill will you develop? What one inner practice will you cultivate?</w:t>
      </w:r>
    </w:p>
    <w:p>
      <w:r>
        <w:pict>
          <v:rect style="width:0;height:1.5pt" o:hralign="center" o:hrstd="t" o:hr="t"/>
        </w:pict>
      </w:r>
    </w:p>
    <w:bookmarkEnd w:id="200"/>
    <w:bookmarkStart w:id="201" w:name="X55759898366e3519837a73c18c71e49fe35c713"/>
    <w:p>
      <w:pPr>
        <w:pStyle w:val="Heading2"/>
      </w:pPr>
      <w:r>
        <w:t xml:space="preserve">Appendix C: Comparison of Organic and Extractive Systems</w:t>
      </w:r>
    </w:p>
    <w:tbl>
      <w:tblPr>
        <w:tblStyle w:val="Table"/>
        <w:tblW w:type="pct" w:w="5000"/>
        <w:tblLayout w:type="fixed"/>
        <w:tblLook w:firstRow="1" w:lastRow="0" w:firstColumn="0" w:lastColumn="0" w:noHBand="0" w:noVBand="0" w:val="0020"/>
      </w:tblPr>
      <w:tblGrid>
        <w:gridCol w:w="1893"/>
        <w:gridCol w:w="2754"/>
        <w:gridCol w:w="3271"/>
      </w:tblGrid>
      <w:tr>
        <w:trPr>
          <w:tblHeader w:val="on"/>
        </w:trPr>
        <w:tc>
          <w:tcPr/>
          <w:p>
            <w:pPr>
              <w:pStyle w:val="Compact"/>
            </w:pPr>
            <w:r>
              <w:t xml:space="preserve">Dimension</w:t>
            </w:r>
          </w:p>
        </w:tc>
        <w:tc>
          <w:tcPr/>
          <w:p>
            <w:pPr>
              <w:pStyle w:val="Compact"/>
            </w:pPr>
            <w:r>
              <w:t xml:space="preserve">Organic System</w:t>
            </w:r>
          </w:p>
        </w:tc>
        <w:tc>
          <w:tcPr/>
          <w:p>
            <w:pPr>
              <w:pStyle w:val="Compact"/>
            </w:pPr>
            <w:r>
              <w:t xml:space="preserve">Extractive System</w:t>
            </w:r>
          </w:p>
        </w:tc>
      </w:tr>
      <w:tr>
        <w:tc>
          <w:tcPr/>
          <w:p>
            <w:pPr>
              <w:pStyle w:val="Compact"/>
            </w:pPr>
            <w:r>
              <w:rPr>
                <w:b/>
                <w:bCs/>
              </w:rPr>
              <w:t xml:space="preserve">Metaphor</w:t>
            </w:r>
          </w:p>
        </w:tc>
        <w:tc>
          <w:tcPr/>
          <w:p>
            <w:pPr>
              <w:pStyle w:val="Compact"/>
            </w:pPr>
            <w:r>
              <w:t xml:space="preserve">Living system</w:t>
            </w:r>
          </w:p>
        </w:tc>
        <w:tc>
          <w:tcPr/>
          <w:p>
            <w:pPr>
              <w:pStyle w:val="Compact"/>
            </w:pPr>
            <w:r>
              <w:t xml:space="preserve">Machine</w:t>
            </w:r>
          </w:p>
        </w:tc>
      </w:tr>
      <w:tr>
        <w:tc>
          <w:tcPr/>
          <w:p>
            <w:pPr>
              <w:pStyle w:val="Compact"/>
            </w:pPr>
            <w:r>
              <w:rPr>
                <w:b/>
                <w:bCs/>
              </w:rPr>
              <w:t xml:space="preserve">Decision locus</w:t>
            </w:r>
          </w:p>
        </w:tc>
        <w:tc>
          <w:tcPr/>
          <w:p>
            <w:pPr>
              <w:pStyle w:val="Compact"/>
            </w:pPr>
            <w:r>
              <w:t xml:space="preserve">Most local possible</w:t>
            </w:r>
          </w:p>
        </w:tc>
        <w:tc>
          <w:tcPr/>
          <w:p>
            <w:pPr>
              <w:pStyle w:val="Compact"/>
            </w:pPr>
            <w:r>
              <w:t xml:space="preserve">Most central possible</w:t>
            </w:r>
          </w:p>
        </w:tc>
      </w:tr>
      <w:tr>
        <w:tc>
          <w:tcPr/>
          <w:p>
            <w:pPr>
              <w:pStyle w:val="Compact"/>
            </w:pPr>
            <w:r>
              <w:rPr>
                <w:b/>
                <w:bCs/>
              </w:rPr>
              <w:t xml:space="preserve">Information flow</w:t>
            </w:r>
          </w:p>
        </w:tc>
        <w:tc>
          <w:tcPr/>
          <w:p>
            <w:pPr>
              <w:pStyle w:val="Compact"/>
            </w:pPr>
            <w:r>
              <w:t xml:space="preserve">Transparent, distributed</w:t>
            </w:r>
          </w:p>
        </w:tc>
        <w:tc>
          <w:tcPr/>
          <w:p>
            <w:pPr>
              <w:pStyle w:val="Compact"/>
            </w:pPr>
            <w:r>
              <w:t xml:space="preserve">Proprietary, concentrated</w:t>
            </w:r>
          </w:p>
        </w:tc>
      </w:tr>
      <w:tr>
        <w:tc>
          <w:tcPr/>
          <w:p>
            <w:pPr>
              <w:pStyle w:val="Compact"/>
            </w:pPr>
            <w:r>
              <w:rPr>
                <w:b/>
                <w:bCs/>
              </w:rPr>
              <w:t xml:space="preserve">Value circulation</w:t>
            </w:r>
          </w:p>
        </w:tc>
        <w:tc>
          <w:tcPr/>
          <w:p>
            <w:pPr>
              <w:pStyle w:val="Compact"/>
            </w:pPr>
            <w:r>
              <w:t xml:space="preserve">Generative (high retention)</w:t>
            </w:r>
          </w:p>
        </w:tc>
        <w:tc>
          <w:tcPr/>
          <w:p>
            <w:pPr>
              <w:pStyle w:val="Compact"/>
            </w:pPr>
            <w:r>
              <w:t xml:space="preserve">Extractive (low retention)</w:t>
            </w:r>
          </w:p>
        </w:tc>
      </w:tr>
      <w:tr>
        <w:tc>
          <w:tcPr/>
          <w:p>
            <w:pPr>
              <w:pStyle w:val="Compact"/>
            </w:pPr>
            <w:r>
              <w:rPr>
                <w:b/>
                <w:bCs/>
              </w:rPr>
              <w:t xml:space="preserve">Governance</w:t>
            </w:r>
          </w:p>
        </w:tc>
        <w:tc>
          <w:tcPr/>
          <w:p>
            <w:pPr>
              <w:pStyle w:val="Compact"/>
            </w:pPr>
            <w:r>
              <w:t xml:space="preserve">Fluid democracy</w:t>
            </w:r>
          </w:p>
        </w:tc>
        <w:tc>
          <w:tcPr/>
          <w:p>
            <w:pPr>
              <w:pStyle w:val="Compact"/>
            </w:pPr>
            <w:r>
              <w:t xml:space="preserve">Representative democracy</w:t>
            </w:r>
          </w:p>
        </w:tc>
      </w:tr>
      <w:tr>
        <w:tc>
          <w:tcPr/>
          <w:p>
            <w:pPr>
              <w:pStyle w:val="Compact"/>
            </w:pPr>
            <w:r>
              <w:rPr>
                <w:b/>
                <w:bCs/>
              </w:rPr>
              <w:t xml:space="preserve">Ownership</w:t>
            </w:r>
          </w:p>
        </w:tc>
        <w:tc>
          <w:tcPr/>
          <w:p>
            <w:pPr>
              <w:pStyle w:val="Compact"/>
            </w:pPr>
            <w:r>
              <w:t xml:space="preserve">Common/cooperative</w:t>
            </w:r>
          </w:p>
        </w:tc>
        <w:tc>
          <w:tcPr/>
          <w:p>
            <w:pPr>
              <w:pStyle w:val="Compact"/>
            </w:pPr>
            <w:r>
              <w:t xml:space="preserve">Private/corporate</w:t>
            </w:r>
          </w:p>
        </w:tc>
      </w:tr>
      <w:tr>
        <w:tc>
          <w:tcPr/>
          <w:p>
            <w:pPr>
              <w:pStyle w:val="Compact"/>
            </w:pPr>
            <w:r>
              <w:rPr>
                <w:b/>
                <w:bCs/>
              </w:rPr>
              <w:t xml:space="preserve">Credit</w:t>
            </w:r>
          </w:p>
        </w:tc>
        <w:tc>
          <w:tcPr/>
          <w:p>
            <w:pPr>
              <w:pStyle w:val="Compact"/>
            </w:pPr>
            <w:r>
              <w:t xml:space="preserve">Community banks</w:t>
            </w:r>
          </w:p>
        </w:tc>
        <w:tc>
          <w:tcPr/>
          <w:p>
            <w:pPr>
              <w:pStyle w:val="Compact"/>
            </w:pPr>
            <w:r>
              <w:t xml:space="preserve">Private banks</w:t>
            </w:r>
          </w:p>
        </w:tc>
      </w:tr>
      <w:tr>
        <w:tc>
          <w:tcPr/>
          <w:p>
            <w:pPr>
              <w:pStyle w:val="Compact"/>
            </w:pPr>
            <w:r>
              <w:rPr>
                <w:b/>
                <w:bCs/>
              </w:rPr>
              <w:t xml:space="preserve">Land</w:t>
            </w:r>
          </w:p>
        </w:tc>
        <w:tc>
          <w:tcPr/>
          <w:p>
            <w:pPr>
              <w:pStyle w:val="Compact"/>
            </w:pPr>
            <w:r>
              <w:t xml:space="preserve">Trust (inalienable)</w:t>
            </w:r>
          </w:p>
        </w:tc>
        <w:tc>
          <w:tcPr/>
          <w:p>
            <w:pPr>
              <w:pStyle w:val="Compact"/>
            </w:pPr>
            <w:r>
              <w:t xml:space="preserve">Commodity (alienable)</w:t>
            </w:r>
          </w:p>
        </w:tc>
      </w:tr>
      <w:tr>
        <w:tc>
          <w:tcPr/>
          <w:p>
            <w:pPr>
              <w:pStyle w:val="Compact"/>
            </w:pPr>
            <w:r>
              <w:rPr>
                <w:b/>
                <w:bCs/>
              </w:rPr>
              <w:t xml:space="preserve">Care work</w:t>
            </w:r>
          </w:p>
        </w:tc>
        <w:tc>
          <w:tcPr/>
          <w:p>
            <w:pPr>
              <w:pStyle w:val="Compact"/>
            </w:pPr>
            <w:r>
              <w:t xml:space="preserve">Visible (tip economy)</w:t>
            </w:r>
          </w:p>
        </w:tc>
        <w:tc>
          <w:tcPr/>
          <w:p>
            <w:pPr>
              <w:pStyle w:val="Compact"/>
            </w:pPr>
            <w:r>
              <w:t xml:space="preserve">Invisible</w:t>
            </w:r>
          </w:p>
        </w:tc>
      </w:tr>
      <w:tr>
        <w:tc>
          <w:tcPr/>
          <w:p>
            <w:pPr>
              <w:pStyle w:val="Compact"/>
            </w:pPr>
            <w:r>
              <w:rPr>
                <w:b/>
                <w:bCs/>
              </w:rPr>
              <w:t xml:space="preserve">Metrics</w:t>
            </w:r>
          </w:p>
        </w:tc>
        <w:tc>
          <w:tcPr/>
          <w:p>
            <w:pPr>
              <w:pStyle w:val="Compact"/>
            </w:pPr>
            <w:r>
              <w:t xml:space="preserve">Generative Prosperity Index</w:t>
            </w:r>
          </w:p>
        </w:tc>
        <w:tc>
          <w:tcPr/>
          <w:p>
            <w:pPr>
              <w:pStyle w:val="Compact"/>
            </w:pPr>
            <w:r>
              <w:t xml:space="preserve">GDP</w:t>
            </w:r>
          </w:p>
        </w:tc>
      </w:tr>
      <w:tr>
        <w:tc>
          <w:tcPr/>
          <w:p>
            <w:pPr>
              <w:pStyle w:val="Compact"/>
            </w:pPr>
            <w:r>
              <w:rPr>
                <w:b/>
                <w:bCs/>
              </w:rPr>
              <w:t xml:space="preserve">Change mode</w:t>
            </w:r>
          </w:p>
        </w:tc>
        <w:tc>
          <w:tcPr/>
          <w:p>
            <w:pPr>
              <w:pStyle w:val="Compact"/>
            </w:pPr>
            <w:r>
              <w:t xml:space="preserve">Gradual, voluntary</w:t>
            </w:r>
          </w:p>
        </w:tc>
        <w:tc>
          <w:tcPr/>
          <w:p>
            <w:pPr>
              <w:pStyle w:val="Compact"/>
            </w:pPr>
            <w:r>
              <w:t xml:space="preserve">Disruptive, imposed</w:t>
            </w:r>
          </w:p>
        </w:tc>
      </w:tr>
      <w:tr>
        <w:tc>
          <w:tcPr/>
          <w:p>
            <w:pPr>
              <w:pStyle w:val="Compact"/>
            </w:pPr>
            <w:r>
              <w:rPr>
                <w:b/>
                <w:bCs/>
              </w:rPr>
              <w:t xml:space="preserve">Response to shock</w:t>
            </w:r>
          </w:p>
        </w:tc>
        <w:tc>
          <w:tcPr/>
          <w:p>
            <w:pPr>
              <w:pStyle w:val="Compact"/>
            </w:pPr>
            <w:r>
              <w:t xml:space="preserve">Resilient (absorbs)</w:t>
            </w:r>
          </w:p>
        </w:tc>
        <w:tc>
          <w:tcPr/>
          <w:p>
            <w:pPr>
              <w:pStyle w:val="Compact"/>
            </w:pPr>
            <w:r>
              <w:t xml:space="preserve">Brittle (fractures)</w:t>
            </w:r>
          </w:p>
        </w:tc>
      </w:tr>
    </w:tbl>
    <w:p>
      <w:r>
        <w:pict>
          <v:rect style="width:0;height:1.5pt" o:hralign="center" o:hrstd="t" o:hr="t"/>
        </w:pict>
      </w:r>
    </w:p>
    <w:bookmarkEnd w:id="201"/>
    <w:bookmarkStart w:id="212" w:name="appendix-d-the-vision-dtes-manifesto"/>
    <w:p>
      <w:pPr>
        <w:pStyle w:val="Heading2"/>
      </w:pPr>
      <w:r>
        <w:t xml:space="preserve">Appendix D: The Vision (DTES Manifesto)</w:t>
      </w:r>
    </w:p>
    <w:p>
      <w:pPr>
        <w:pStyle w:val="FirstParagraph"/>
      </w:pPr>
      <w:r>
        <w:t xml:space="preserve">I came to the Downtown Eastside because I was looking for a place where I could breathe.</w:t>
      </w:r>
    </w:p>
    <w:p>
      <w:pPr>
        <w:pStyle w:val="BodyText"/>
      </w:pPr>
      <w:r>
        <w:t xml:space="preserve">For most of my life, I felt like a stranger in my own land. Not because of the color of my skin—there are people of every color in the colonial machine. But because of what I believed. Because of what I valued. Because of the constant, grinding pressure to abandon the teachings of my ancestors and become something else: a consumer, a competitor, a solitary unit in a machine designed to extract and discard.</w:t>
      </w:r>
    </w:p>
    <w:p>
      <w:pPr>
        <w:pStyle w:val="BodyText"/>
      </w:pPr>
      <w:r>
        <w:t xml:space="preserve">I believed in solidarity. I believed that we are not alone, that we are meant to share, that the health of the one is tied to the health of the whole. And everywhere I went, I found that these beliefs were treated as quaint at best, dangerous at worst. Smiling faces, polite conversations, and beneath it all, a steady pressure to conform.</w:t>
      </w:r>
    </w:p>
    <w:p>
      <w:pPr>
        <w:pStyle w:val="BodyText"/>
      </w:pPr>
      <w:r>
        <w:t xml:space="preserve">Then I found this place. The Downtown Eastside.</w:t>
      </w:r>
    </w:p>
    <w:p>
      <w:pPr>
        <w:pStyle w:val="BodyText"/>
      </w:pPr>
      <w:r>
        <w:t xml:space="preserve">It is not what the newspapers say. It is not just a problem to be solved. It is a gathering place for people who never bought the lie. For people who, despite everything, still share their last cigarette. Still watch out for each other in the alley. Still give when they have nothing.</w:t>
      </w:r>
    </w:p>
    <w:p>
      <w:pPr>
        <w:pStyle w:val="BodyText"/>
      </w:pPr>
      <w:r>
        <w:t xml:space="preserve">I remember camping with my circle, outside the city, away from the noise. We shared everything. Food, blankets, stories. We took care of each other’s children. We made decisions together. And in that circle, for the first time, I felt what I can only call</w:t>
      </w:r>
      <w:r>
        <w:t xml:space="preserve"> </w:t>
      </w:r>
      <w:r>
        <w:rPr>
          <w:b/>
          <w:bCs/>
        </w:rPr>
        <w:t xml:space="preserve">ideological comfort</w:t>
      </w:r>
      <w:r>
        <w:t xml:space="preserve">. A bubble where my deepest beliefs—that we are responsible for each other, that wealth is meant to circulate, that the land is not a resource but a relative—were not strange. They were normal. They were the air we breathed.</w:t>
      </w:r>
    </w:p>
    <w:p>
      <w:pPr>
        <w:pStyle w:val="BodyText"/>
      </w:pPr>
      <w:r>
        <w:t xml:space="preserve">Coming back to the city was like surfacing from warm water into cold wind.</w:t>
      </w:r>
    </w:p>
    <w:bookmarkStart w:id="202" w:name="the-uniformizing-machine"/>
    <w:p>
      <w:pPr>
        <w:pStyle w:val="Heading3"/>
      </w:pPr>
      <w:r>
        <w:t xml:space="preserve">The Uniformizing Machine</w:t>
      </w:r>
    </w:p>
    <w:p>
      <w:pPr>
        <w:pStyle w:val="FirstParagraph"/>
      </w:pPr>
      <w:r>
        <w:t xml:space="preserve">Let me name something that we do not talk about enough.</w:t>
      </w:r>
    </w:p>
    <w:p>
      <w:pPr>
        <w:pStyle w:val="BodyText"/>
      </w:pPr>
      <w:r>
        <w:t xml:space="preserve">There is a machine in this society. It is not visible in the way a factory is visible. But it is everywhere. It is a machine that grinds down anything that does not fit its shape.</w:t>
      </w:r>
    </w:p>
    <w:p>
      <w:pPr>
        <w:pStyle w:val="BodyText"/>
      </w:pPr>
      <w:r>
        <w:t xml:space="preserve">We have words for discrimination based on skin, based on religion, based on gender. And those are real. But there is another discrimination, deeper and less named. It is</w:t>
      </w:r>
      <w:r>
        <w:t xml:space="preserve"> </w:t>
      </w:r>
      <w:r>
        <w:rPr>
          <w:b/>
          <w:bCs/>
        </w:rPr>
        <w:t xml:space="preserve">ideological discrimination</w:t>
      </w:r>
      <w:r>
        <w:t xml:space="preserve">.</w:t>
      </w:r>
    </w:p>
    <w:p>
      <w:pPr>
        <w:pStyle w:val="BodyText"/>
      </w:pPr>
      <w:r>
        <w:t xml:space="preserve">The machine only allows one ideology to exist: the ideology of the market. Of competition. Of individual accumulation. Of extraction without end. It presents itself as neutral, as common sense, as simply</w:t>
      </w:r>
      <w:r>
        <w:t xml:space="preserve"> </w:t>
      </w:r>
      <w:r>
        <w:t xml:space="preserve">“how the world works.”</w:t>
      </w:r>
      <w:r>
        <w:t xml:space="preserve"> </w:t>
      </w:r>
      <w:r>
        <w:t xml:space="preserve">But it is not neutral. It is a fundamentalism as rigid as any that has ever existed.</w:t>
      </w:r>
    </w:p>
    <w:p>
      <w:pPr>
        <w:pStyle w:val="BodyText"/>
      </w:pPr>
      <w:r>
        <w:t xml:space="preserve">The bankers who deny our loans, the government representatives who design our policies, the corporate executives who extract from our territories—they are not just rich. They are</w:t>
      </w:r>
      <w:r>
        <w:t xml:space="preserve"> </w:t>
      </w:r>
      <w:r>
        <w:rPr>
          <w:b/>
          <w:bCs/>
        </w:rPr>
        <w:t xml:space="preserve">neoliberal fundamentalists</w:t>
      </w:r>
      <w:r>
        <w:t xml:space="preserve">. They have drunk the Kool-Aid so deeply they cannot imagine any other way. They believe, with the fervor of true believers, that their ideology is not an ideology at all, but simply reality.</w:t>
      </w:r>
    </w:p>
    <w:p>
      <w:pPr>
        <w:pStyle w:val="BodyText"/>
      </w:pPr>
      <w:r>
        <w:t xml:space="preserve">And because they control the institutions, there is no one at the table who represents us. No one who represents the people who believe that solidarity is a better path. No one who speaks for the ones who think the purpose of an economy is to take care of everyone, not to make a few people rich.</w:t>
      </w:r>
    </w:p>
    <w:p>
      <w:pPr>
        <w:pStyle w:val="BodyText"/>
      </w:pPr>
      <w:r>
        <w:t xml:space="preserve">The machine allows diversity of skin, of food, of music. It loves multicultural festivals. It celebrates cultural symbols worn as accessories. But underneath, it demands uniformity of behavior. You can wear your Indigenous necklace, your African print, your turban, your hijab—as long as you behave like a domesticated consumer. As long as you participate in the machine.</w:t>
      </w:r>
    </w:p>
    <w:p>
      <w:pPr>
        <w:pStyle w:val="BodyText"/>
      </w:pPr>
      <w:r>
        <w:t xml:space="preserve">To us, to those of us who see the society for what it is, the people who have fully internalized this ideology look like something strange. They look like automata. They move through their days, chasing wages, accumulating things, competing with neighbors, and they seem genuinely confused about why they are so exhausted, so lonely, so empty.</w:t>
      </w:r>
    </w:p>
    <w:p>
      <w:pPr>
        <w:pStyle w:val="BodyText"/>
      </w:pPr>
      <w:r>
        <w:t xml:space="preserve">We see them. And we see what the machine has done to them. And we know there is another way.</w:t>
      </w:r>
    </w:p>
    <w:bookmarkEnd w:id="202"/>
    <w:bookmarkStart w:id="203" w:name="the-need-for-space"/>
    <w:p>
      <w:pPr>
        <w:pStyle w:val="Heading3"/>
      </w:pPr>
      <w:r>
        <w:t xml:space="preserve">The Need for Space</w:t>
      </w:r>
    </w:p>
    <w:p>
      <w:pPr>
        <w:pStyle w:val="FirstParagraph"/>
      </w:pPr>
      <w:r>
        <w:t xml:space="preserve">Every major spiritual tradition understands this. The Catholics have monasteries. The Buddhists have nunneries. The monastics withdraw from the dominant society to live according to their deepest beliefs. They create spaces where a different set of values can be practiced, protected, and passed on.</w:t>
      </w:r>
    </w:p>
    <w:p>
      <w:pPr>
        <w:pStyle w:val="BodyText"/>
      </w:pPr>
      <w:r>
        <w:t xml:space="preserve">We need the same.</w:t>
      </w:r>
    </w:p>
    <w:p>
      <w:pPr>
        <w:pStyle w:val="BodyText"/>
      </w:pPr>
      <w:r>
        <w:t xml:space="preserve">We need spaces where the ideology of solidarity is not a fringe belief, but the operating system. Where the Potlatch is not a museum exhibit, but the way we handle money. Where giving away is the path to status, not hoarding.</w:t>
      </w:r>
    </w:p>
    <w:p>
      <w:pPr>
        <w:pStyle w:val="BodyText"/>
      </w:pPr>
      <w:r>
        <w:t xml:space="preserve">The Downtown Eastside can be such a space. It already is, in fragments. The solidarity economy is already here, in the sharing, the watching out, the mutual aid. But it is fragile. It is under constant assault from the machine. The police, the developers, the bureaucrats, the fundamentalists who cannot understand why we won’t just</w:t>
      </w:r>
      <w:r>
        <w:t xml:space="preserve"> </w:t>
      </w:r>
      <w:r>
        <w:t xml:space="preserve">“integrate”</w:t>
      </w:r>
      <w:r>
        <w:t xml:space="preserve"> </w:t>
      </w:r>
      <w:r>
        <w:t xml:space="preserve">and become good consumers like everyone else.</w:t>
      </w:r>
    </w:p>
    <w:p>
      <w:pPr>
        <w:pStyle w:val="BodyText"/>
      </w:pPr>
      <w:r>
        <w:t xml:space="preserve">We need to build walls around this space. Not physical walls—we are not retreating from the world. But institutional walls. Economic walls. Legal walls. Walls that protect our ability to live according to our traditions, not just wear our symbols while behaving like everyone else.</w:t>
      </w:r>
    </w:p>
    <w:bookmarkEnd w:id="203"/>
    <w:bookmarkStart w:id="204" w:name="the-indigenous-peoples-bank"/>
    <w:p>
      <w:pPr>
        <w:pStyle w:val="Heading3"/>
      </w:pPr>
      <w:r>
        <w:t xml:space="preserve">The Indigenous Peoples Bank</w:t>
      </w:r>
    </w:p>
    <w:p>
      <w:pPr>
        <w:pStyle w:val="FirstParagraph"/>
      </w:pPr>
      <w:r>
        <w:t xml:space="preserve">This is why we propose the</w:t>
      </w:r>
      <w:r>
        <w:t xml:space="preserve"> </w:t>
      </w:r>
      <w:r>
        <w:rPr>
          <w:b/>
          <w:bCs/>
        </w:rPr>
        <w:t xml:space="preserve">Indigenous Peoples Bank</w:t>
      </w:r>
      <w:r>
        <w:t xml:space="preserve">.</w:t>
      </w:r>
    </w:p>
    <w:p>
      <w:pPr>
        <w:pStyle w:val="BodyText"/>
      </w:pPr>
      <w:r>
        <w:t xml:space="preserve">It is capitalized by the pooled savings of all participating Indigenous communities. Every nation that chooses to join contributes its collective resources. Every nation can apply for economic development funding.</w:t>
      </w:r>
    </w:p>
    <w:p>
      <w:pPr>
        <w:pStyle w:val="BodyText"/>
      </w:pPr>
      <w:r>
        <w:t xml:space="preserve">The bank has one purpose only:</w:t>
      </w:r>
      <w:r>
        <w:t xml:space="preserve"> </w:t>
      </w:r>
      <w:r>
        <w:rPr>
          <w:b/>
          <w:bCs/>
        </w:rPr>
        <w:t xml:space="preserve">to create positive economic engines</w:t>
      </w:r>
      <w:r>
        <w:t xml:space="preserve">.</w:t>
      </w:r>
    </w:p>
    <w:p>
      <w:pPr>
        <w:pStyle w:val="BodyText"/>
      </w:pPr>
      <w:r>
        <w:t xml:space="preserve">A community wants to build housing? The bank provides the capital. A nation wants to launch a sustainable fishery, a renewable energy cooperative, a language revitalization center? The bank provides the loans. The bank does not speculate. It does not extract. It builds.</w:t>
      </w:r>
    </w:p>
    <w:p>
      <w:pPr>
        <w:pStyle w:val="BodyText"/>
      </w:pPr>
      <w:r>
        <w:t xml:space="preserve">The profits from these enterprises flow back to the bank. And those profits are what sustain the communities. Not government transfers. Not resource extraction deals negotiated by people who do not share our values. The productive capacity of the people themselves, funded by their own pooled resources, generating wealth that circulates within the circle.</w:t>
      </w:r>
    </w:p>
    <w:p>
      <w:pPr>
        <w:pStyle w:val="BodyText"/>
      </w:pPr>
      <w:r>
        <w:t xml:space="preserve">This creates logical, healthy economic cells. Each community has its own tools for self-development. Each nation governs its own affairs according to its own traditions. And yet, each remains linked—through the bank, through shared principles, through continent-scale coordination with central governments on macroeconomics, infrastructure, and ecological planning.</w:t>
      </w:r>
    </w:p>
    <w:p>
      <w:pPr>
        <w:pStyle w:val="BodyText"/>
      </w:pPr>
      <w:r>
        <w:t xml:space="preserve">We are not withdrawing. We are building a base from which we can engage the world on our own terms.</w:t>
      </w:r>
    </w:p>
    <w:bookmarkEnd w:id="204"/>
    <w:bookmarkStart w:id="205" w:name="the-price-of-entry-total-surrender"/>
    <w:p>
      <w:pPr>
        <w:pStyle w:val="Heading3"/>
      </w:pPr>
      <w:r>
        <w:t xml:space="preserve">The Price of Entry: Total Surrender</w:t>
      </w:r>
    </w:p>
    <w:p>
      <w:pPr>
        <w:pStyle w:val="FirstParagraph"/>
      </w:pPr>
      <w:r>
        <w:t xml:space="preserve">Now, here is the offer to anyone who hears their own story in what I have said. Whether you are Indigenous or not. Whether you were born here or came last week. If you believe that solidarity is a better path, that sharing is more natural than hoarding, that the land is a relative and not a resource—you are welcome.</w:t>
      </w:r>
    </w:p>
    <w:p>
      <w:pPr>
        <w:pStyle w:val="BodyText"/>
      </w:pPr>
      <w:r>
        <w:t xml:space="preserve">The price of entry is everything you have.</w:t>
      </w:r>
    </w:p>
    <w:p>
      <w:pPr>
        <w:pStyle w:val="BodyText"/>
      </w:pPr>
      <w:r>
        <w:t xml:space="preserve">Your assets, if you have any. Your future income. Your debts. You bring us the whole mess. The tribe takes it all.</w:t>
      </w:r>
    </w:p>
    <w:p>
      <w:pPr>
        <w:pStyle w:val="BodyText"/>
      </w:pPr>
      <w:r>
        <w:t xml:space="preserve">In return, we give you something no government has ever been able to offer: a clean slate and a permanent place.</w:t>
      </w:r>
    </w:p>
    <w:p>
      <w:pPr>
        <w:pStyle w:val="BodyText"/>
      </w:pPr>
      <w:r>
        <w:t xml:space="preserve">You become a member. You agree to live by the laws of the Potlatch, which are the laws of circulation and reciprocity. And we, the tribe, agree to take care of you.</w:t>
      </w:r>
    </w:p>
    <w:p>
      <w:pPr>
        <w:pStyle w:val="BodyText"/>
      </w:pPr>
      <w:r>
        <w:t xml:space="preserve">We will regularize your finances. We will sit with you, one human being to another, and figure out what you’re eligible for—the disability benefit you never claimed, the tax credit you didn’t know existed, the forgiveness program you couldn’t navigate alone. We will negotiate with the government on your behalf, not as an individual begging, but as a member of a collective.</w:t>
      </w:r>
    </w:p>
    <w:bookmarkEnd w:id="205"/>
    <w:bookmarkStart w:id="206" w:name="the-bulk-mechanism"/>
    <w:p>
      <w:pPr>
        <w:pStyle w:val="Heading3"/>
      </w:pPr>
      <w:r>
        <w:t xml:space="preserve">The Bulk Mechanism</w:t>
      </w:r>
    </w:p>
    <w:p>
      <w:pPr>
        <w:pStyle w:val="FirstParagraph"/>
      </w:pPr>
      <w:r>
        <w:t xml:space="preserve">This is where we speak to the governments, the bureaucrats, the people who are currently overwhelmed by the complexity they’ve created.</w:t>
      </w:r>
    </w:p>
    <w:p>
      <w:pPr>
        <w:pStyle w:val="BodyText"/>
      </w:pPr>
      <w:r>
        <w:t xml:space="preserve">Instead of dealing with ten thousand individual cases from the Downtown Eastside, you deal with one entity: the tribe.</w:t>
      </w:r>
    </w:p>
    <w:p>
      <w:pPr>
        <w:pStyle w:val="BodyText"/>
      </w:pPr>
      <w:r>
        <w:t xml:space="preserve">We do the audits internally. We employ human beings—trained, accountable, connected to the community—to sit with each member and understand their situation. We verify eligibility through relationship. We bundle the claims into a single, verified package.</w:t>
      </w:r>
    </w:p>
    <w:p>
      <w:pPr>
        <w:pStyle w:val="BodyText"/>
      </w:pPr>
      <w:r>
        <w:t xml:space="preserve">You reduce your overhead. You don’t need the army of bureaucrats. You don’t need the risky algorithms that will inevitably harm the most vulnerable. You get the political benefit of supporting an Indigenous-led solution to the most intractable social problems in the country.</w:t>
      </w:r>
    </w:p>
    <w:p>
      <w:pPr>
        <w:pStyle w:val="BodyText"/>
      </w:pPr>
      <w:r>
        <w:t xml:space="preserve">And we get what we are owed, efficiently and respectfully, without having to fight the machine one exhausting case at a time.</w:t>
      </w:r>
    </w:p>
    <w:p>
      <w:pPr>
        <w:pStyle w:val="BodyText"/>
      </w:pPr>
      <w:r>
        <w:t xml:space="preserve">This is not a withdrawal from the state. It is a renegotiation of the interface. The tribe becomes a buffer, a translator, a collective bargaining agent between the individual and the systems that were never designed to help them.</w:t>
      </w:r>
    </w:p>
    <w:bookmarkEnd w:id="206"/>
    <w:bookmarkStart w:id="207" w:name="the-three-thirds-model"/>
    <w:p>
      <w:pPr>
        <w:pStyle w:val="Heading3"/>
      </w:pPr>
      <w:r>
        <w:t xml:space="preserve">The Three-Thirds Model</w:t>
      </w:r>
    </w:p>
    <w:p>
      <w:pPr>
        <w:pStyle w:val="FirstParagraph"/>
      </w:pPr>
      <w:r>
        <w:t xml:space="preserve">Each year, after debt service, after building reserves, after ensuring our consumption stays within the limits the land can sustain—no more than the equivalent of 2,000 watts per person, a physical cap that respects the ecosystem—the distributable surplus is divided into three equal parts.</w:t>
      </w:r>
    </w:p>
    <w:p>
      <w:pPr>
        <w:pStyle w:val="BodyText"/>
      </w:pPr>
      <w:r>
        <w:rPr>
          <w:b/>
          <w:bCs/>
        </w:rPr>
        <w:t xml:space="preserve">First Third: The Universal Dividend.</w:t>
      </w:r>
      <w:r>
        <w:t xml:space="preserve"> </w:t>
      </w:r>
      <w:r>
        <w:t xml:space="preserve">Every member receives this, unconditionally. You are here. You belong. You receive. This is the floor of dignity.</w:t>
      </w:r>
    </w:p>
    <w:p>
      <w:pPr>
        <w:pStyle w:val="BodyText"/>
      </w:pPr>
      <w:r>
        <w:rPr>
          <w:b/>
          <w:bCs/>
        </w:rPr>
        <w:t xml:space="preserve">Second Third: The Labor Dividend.</w:t>
      </w:r>
      <w:r>
        <w:t xml:space="preserve"> </w:t>
      </w:r>
      <w:r>
        <w:t xml:space="preserve">Distributed equally among all hours worked in traditional jobs with responsibilities. A carpenter and a community babysitter are valued by the hour, not by the market’s distorted wages. Contribution is honored without creating vast inequality.</w:t>
      </w:r>
    </w:p>
    <w:p>
      <w:pPr>
        <w:pStyle w:val="BodyText"/>
      </w:pPr>
      <w:r>
        <w:rPr>
          <w:b/>
          <w:bCs/>
        </w:rPr>
        <w:t xml:space="preserve">Third Third: The Gift-To-Spend Fund.</w:t>
      </w:r>
      <w:r>
        <w:t xml:space="preserve"> </w:t>
      </w:r>
      <w:r>
        <w:t xml:space="preserve">This money arrives in your account, but you cannot spend it. The only way to unlock it is to give it away to another member of the community. Once given, it becomes spendable for the recipient.</w:t>
      </w:r>
    </w:p>
    <w:p>
      <w:pPr>
        <w:pStyle w:val="BodyText"/>
      </w:pPr>
      <w:r>
        <w:t xml:space="preserve">This is the Potlatch mechanism made digital. To have spending power, you must be generous. To be wealthy, you must be seen as a source of gifts. Status flows from what you circulate, not from what you hoard.</w:t>
      </w:r>
    </w:p>
    <w:bookmarkEnd w:id="207"/>
    <w:bookmarkStart w:id="208" w:name="making-the-circle-visible"/>
    <w:p>
      <w:pPr>
        <w:pStyle w:val="Heading3"/>
      </w:pPr>
      <w:r>
        <w:t xml:space="preserve">Making the Circle Visible</w:t>
      </w:r>
    </w:p>
    <w:p>
      <w:pPr>
        <w:pStyle w:val="FirstParagraph"/>
      </w:pPr>
      <w:r>
        <w:t xml:space="preserve">Finally, we make all of this visible through a simple tool on your phone.</w:t>
      </w:r>
    </w:p>
    <w:p>
      <w:pPr>
        <w:pStyle w:val="BodyText"/>
      </w:pPr>
      <w:r>
        <w:t xml:space="preserve">An app shows you your three wallets. It shows your</w:t>
      </w:r>
      <w:r>
        <w:t xml:space="preserve"> </w:t>
      </w:r>
      <w:r>
        <w:rPr>
          <w:b/>
          <w:bCs/>
        </w:rPr>
        <w:t xml:space="preserve">Community Multiplier</w:t>
      </w:r>
      <w:r>
        <w:t xml:space="preserve">—how much of your spending stays local, circulating through the community rather than draining away. It shows you who around you might need a gift, or whose work you admire.</w:t>
      </w:r>
    </w:p>
    <w:p>
      <w:pPr>
        <w:pStyle w:val="BodyText"/>
      </w:pPr>
      <w:r>
        <w:t xml:space="preserve">When you spend at the local café, the app shows you: that dollar is still here. It will become the baker’s wage, the babysitter’s fee, the new bench in the park. When you spend at the big box store, the app shows you: that dollar is gone. It left and will never return.</w:t>
      </w:r>
    </w:p>
    <w:p>
      <w:pPr>
        <w:pStyle w:val="BodyText"/>
      </w:pPr>
      <w:r>
        <w:t xml:space="preserve">This creates a natural incentive. You don’t need laws. You don’t need guilt. You just need to see. And when you see, you choose the circle.</w:t>
      </w:r>
    </w:p>
    <w:bookmarkEnd w:id="208"/>
    <w:bookmarkStart w:id="209" w:name="the-long-transition"/>
    <w:p>
      <w:pPr>
        <w:pStyle w:val="Heading3"/>
      </w:pPr>
      <w:r>
        <w:t xml:space="preserve">The Long Transition</w:t>
      </w:r>
    </w:p>
    <w:p>
      <w:pPr>
        <w:pStyle w:val="FirstParagraph"/>
      </w:pPr>
      <w:r>
        <w:t xml:space="preserve">Now, here is the part that matters for the future of the whole society.</w:t>
      </w:r>
    </w:p>
    <w:p>
      <w:pPr>
        <w:pStyle w:val="BodyText"/>
      </w:pPr>
      <w:r>
        <w:t xml:space="preserve">This model scales. Not through conquest, not through crisis, but through demonstration.</w:t>
      </w:r>
    </w:p>
    <w:p>
      <w:pPr>
        <w:pStyle w:val="BodyText"/>
      </w:pPr>
      <w:r>
        <w:t xml:space="preserve">Start here, in the DTES. Build one community that works this way. Prove that people can be healthier, happier, more secure. Prove that the ecological footprint shrinks when the economy is based on circulation rather than extraction. Prove that the government saves money when it deals with a collective.</w:t>
      </w:r>
    </w:p>
    <w:p>
      <w:pPr>
        <w:pStyle w:val="BodyText"/>
      </w:pPr>
      <w:r>
        <w:t xml:space="preserve">And then, let the model spread.</w:t>
      </w:r>
    </w:p>
    <w:p>
      <w:pPr>
        <w:pStyle w:val="BodyText"/>
      </w:pPr>
      <w:r>
        <w:t xml:space="preserve">A neighborhood in Vancouver. A town in the Interior. A fishing community on the coast. A group of farmers in the Fraser Valley. Each one adapting the principles to its own context. Each one joining the network.</w:t>
      </w:r>
    </w:p>
    <w:p>
      <w:pPr>
        <w:pStyle w:val="BodyText"/>
      </w:pPr>
      <w:r>
        <w:t xml:space="preserve">This is how we avoid the violent transitions that history warns us about. The pattern is old: create a crisis, soften the social fabric through shock, and then impose a new order wall to wall. That path leads to war, to algorithm, to control without consent.</w:t>
      </w:r>
    </w:p>
    <w:p>
      <w:pPr>
        <w:pStyle w:val="BodyText"/>
      </w:pPr>
      <w:r>
        <w:t xml:space="preserve">We offer a different path. Gradual. Visible. Consensual. It does not require anyone to take up arms. It requires only that we build something so functional, so desirable, that when the storms come—and they will come—people will look at what we’ve built and choose to join.</w:t>
      </w:r>
    </w:p>
    <w:p>
      <w:pPr>
        <w:pStyle w:val="BodyText"/>
      </w:pPr>
      <w:r>
        <w:t xml:space="preserve">The old system will not fall because we overthrew it. It will dissolve for lack of participants.</w:t>
      </w:r>
    </w:p>
    <w:bookmarkEnd w:id="209"/>
    <w:bookmarkStart w:id="210" w:name="the-global-horizon"/>
    <w:p>
      <w:pPr>
        <w:pStyle w:val="Heading3"/>
      </w:pPr>
      <w:r>
        <w:t xml:space="preserve">The Global Horizon</w:t>
      </w:r>
    </w:p>
    <w:p>
      <w:pPr>
        <w:pStyle w:val="FirstParagraph"/>
      </w:pPr>
      <w:r>
        <w:t xml:space="preserve">And then, perhaps, we look further.</w:t>
      </w:r>
    </w:p>
    <w:p>
      <w:pPr>
        <w:pStyle w:val="BodyText"/>
      </w:pPr>
      <w:r>
        <w:t xml:space="preserve">The Indigenous Peoples Bank, once established, need not stop at the borders of this land. It could spread. It could offer its model to other communities, other nations, other regions struggling with the same questions.</w:t>
      </w:r>
    </w:p>
    <w:p>
      <w:pPr>
        <w:pStyle w:val="BodyText"/>
      </w:pPr>
      <w:r>
        <w:t xml:space="preserve">Imagine a world where the bank helps bridge the gaps between the rising powers of the BRICS nations and our friends to the south, after they are done fighting their bloody cultural disputes. Imagine a financial institution whose currency is trust, whose collateral is relationship, whose profit is measured in human well-being.</w:t>
      </w:r>
    </w:p>
    <w:p>
      <w:pPr>
        <w:pStyle w:val="BodyText"/>
      </w:pPr>
      <w:r>
        <w:t xml:space="preserve">The twentieth century was defined by competing visions of global order: Pax Britannica, Pax Americana, and others that remain more rumored than real. Each required the domination of one culture over all others. Each required constant conflict at the edges.</w:t>
      </w:r>
    </w:p>
    <w:p>
      <w:pPr>
        <w:pStyle w:val="BodyText"/>
      </w:pPr>
      <w:r>
        <w:t xml:space="preserve">We are proposing something different. Not a new empire. Not a new center. But a network of cells, each rooted in its place, each connected through principles of reciprocity and circulation. Global coherence without global domination. Coordination without conquest.</w:t>
      </w:r>
    </w:p>
    <w:p>
      <w:pPr>
        <w:pStyle w:val="BodyText"/>
      </w:pPr>
      <w:r>
        <w:t xml:space="preserve">This is not a fantasy. It is the logical extension of the Potlatch. It is what happens when you stop trying to build one big machine and start tending a garden of many flourishing things.</w:t>
      </w:r>
    </w:p>
    <w:bookmarkEnd w:id="210"/>
    <w:bookmarkStart w:id="211" w:name="the-restoration"/>
    <w:p>
      <w:pPr>
        <w:pStyle w:val="Heading3"/>
      </w:pPr>
      <w:r>
        <w:t xml:space="preserve">The Restoration</w:t>
      </w:r>
    </w:p>
    <w:p>
      <w:pPr>
        <w:pStyle w:val="FirstParagraph"/>
      </w:pPr>
      <w:r>
        <w:t xml:space="preserve">We are not inventing something new. We are restoring something very old.</w:t>
      </w:r>
    </w:p>
    <w:p>
      <w:pPr>
        <w:pStyle w:val="BodyText"/>
      </w:pPr>
      <w:r>
        <w:t xml:space="preserve">The Potlatch is our oldest tradition. It is older than the machine, older than the colonies, older than the fundamentalism of the market. It is the way our ancestors kept balance for millennia. It is the way wealth becomes relationship, and relationship becomes wealth.</w:t>
      </w:r>
    </w:p>
    <w:p>
      <w:pPr>
        <w:pStyle w:val="BodyText"/>
      </w:pPr>
      <w:r>
        <w:t xml:space="preserve">We believe we can make the world better by restoring this tradition. Not by forcing it on anyone, but by living it so well that others want to join.</w:t>
      </w:r>
    </w:p>
    <w:p>
      <w:pPr>
        <w:pStyle w:val="BodyText"/>
      </w:pPr>
      <w:r>
        <w:t xml:space="preserve">The price of entry is everything you have. Your assets. Your debts. Your future. Your loyalty.</w:t>
      </w:r>
    </w:p>
    <w:p>
      <w:pPr>
        <w:pStyle w:val="BodyText"/>
      </w:pPr>
      <w:r>
        <w:t xml:space="preserve">What you get in return is a place. A people. A circle that will hold you, audit for you, gift to you, and expect you to do the same for others.</w:t>
      </w:r>
    </w:p>
    <w:p>
      <w:pPr>
        <w:pStyle w:val="BodyText"/>
      </w:pPr>
      <w:r>
        <w:t xml:space="preserve">We are not asking you to believe in a theory. We are asking you to believe in the person next to you. And to prove it by surrendering the one thing the old system taught you to guard above all else: your isolated, anxious, insufficient self.</w:t>
      </w:r>
    </w:p>
    <w:p>
      <w:pPr>
        <w:pStyle w:val="BodyText"/>
      </w:pPr>
      <w:r>
        <w:t xml:space="preserve">Bring us everything. We will give you back what matters.</w:t>
      </w:r>
    </w:p>
    <w:p>
      <w:pPr>
        <w:pStyle w:val="BodyText"/>
      </w:pPr>
      <w:r>
        <w:t xml:space="preserve">Thank you.</w:t>
      </w:r>
    </w:p>
    <w:p>
      <w:r>
        <w:pict>
          <v:rect style="width:0;height:1.5pt" o:hralign="center" o:hrstd="t" o:hr="t"/>
        </w:pict>
      </w:r>
    </w:p>
    <w:bookmarkEnd w:id="211"/>
    <w:bookmarkEnd w:id="212"/>
    <w:bookmarkStart w:id="216" w:name="X1da469e3630aade321ef280015a805dc28b073f"/>
    <w:p>
      <w:pPr>
        <w:pStyle w:val="Heading2"/>
      </w:pPr>
      <w:r>
        <w:t xml:space="preserve">Appendix E: Synthetic Chaos — Complete Source Code</w:t>
      </w:r>
    </w:p>
    <w:p>
      <w:pPr>
        <w:pStyle w:val="FirstParagraph"/>
      </w:pPr>
      <w:r>
        <w:t xml:space="preserve">This addendum contains the complete source code for the two generators discussed in the paper. The code for the</w:t>
      </w:r>
      <w:r>
        <w:t xml:space="preserve"> </w:t>
      </w:r>
      <w:r>
        <w:rPr>
          <w:b/>
          <w:bCs/>
        </w:rPr>
        <w:t xml:space="preserve">Seedy</w:t>
      </w:r>
      <w:r>
        <w:t xml:space="preserve"> </w:t>
      </w:r>
      <w:r>
        <w:t xml:space="preserve">generator is presented as a single, cleaned‑up file that includes the common header and the 64‑bit implementation only (the 32‑bit and 16‑bit variants have been omitted for clarity). The</w:t>
      </w:r>
      <w:r>
        <w:t xml:space="preserve"> </w:t>
      </w:r>
      <w:r>
        <w:rPr>
          <w:b/>
          <w:bCs/>
        </w:rPr>
        <w:t xml:space="preserve">pstdint.h</w:t>
      </w:r>
      <w:r>
        <w:t xml:space="preserve"> </w:t>
      </w:r>
      <w:r>
        <w:t xml:space="preserve">header is required but not reproduced here; it is available from</w:t>
      </w:r>
      <w:r>
        <w:t xml:space="preserve"> </w:t>
      </w:r>
      <w:hyperlink r:id="rId213">
        <w:r>
          <w:rPr>
            <w:rStyle w:val="Hyperlink"/>
          </w:rPr>
          <w:t xml:space="preserve">http://www.azillionmonkeys.com/qed/pstdint.h</w:t>
        </w:r>
      </w:hyperlink>
      <w:r>
        <w:t xml:space="preserve">. The</w:t>
      </w:r>
      <w:r>
        <w:t xml:space="preserve"> </w:t>
      </w:r>
      <w:r>
        <w:rPr>
          <w:b/>
          <w:bCs/>
        </w:rPr>
        <w:t xml:space="preserve">f‑prng‑qxo64</w:t>
      </w:r>
      <w:r>
        <w:t xml:space="preserve"> </w:t>
      </w:r>
      <w:r>
        <w:t xml:space="preserve">generator is shown in its original form.</w:t>
      </w:r>
    </w:p>
    <w:bookmarkStart w:id="214" w:name="a.1-seedy-generator-64bit-version-only"/>
    <w:p>
      <w:pPr>
        <w:pStyle w:val="Heading3"/>
      </w:pPr>
      <w:r>
        <w:t xml:space="preserve">A.1 Seedy Generator (64‑bit version only)</w:t>
      </w:r>
    </w:p>
    <w:p>
      <w:pPr>
        <w:pStyle w:val="SourceCode"/>
      </w:pPr>
      <w:r>
        <w:rPr>
          <w:rStyle w:val="CommentTok"/>
        </w:rPr>
        <w:t xml:space="preserve">/*</w:t>
      </w:r>
      <w:r>
        <w:br/>
      </w:r>
      <w:r>
        <w:rPr>
          <w:rStyle w:val="CommentTok"/>
        </w:rPr>
        <w:t xml:space="preserve"> *  Seedy – A race‑condition based entropy harvester (64‑bit version)</w:t>
      </w:r>
      <w:r>
        <w:br/>
      </w:r>
      <w:r>
        <w:rPr>
          <w:rStyle w:val="CommentTok"/>
        </w:rPr>
        <w:t xml:space="preserve"> *</w:t>
      </w:r>
      <w:r>
        <w:br/>
      </w:r>
      <w:r>
        <w:rPr>
          <w:rStyle w:val="CommentTok"/>
        </w:rPr>
        <w:t xml:space="preserve"> *  This file combines the common header and the 64‑bit specific implementation.</w:t>
      </w:r>
      <w:r>
        <w:br/>
      </w:r>
      <w:r>
        <w:rPr>
          <w:rStyle w:val="CommentTok"/>
        </w:rPr>
        <w:t xml:space="preserve"> *  It is a cleaned‑up version of the original seedy.c, with the 32‑bit and 16‑bit</w:t>
      </w:r>
      <w:r>
        <w:br/>
      </w:r>
      <w:r>
        <w:rPr>
          <w:rStyle w:val="CommentTok"/>
        </w:rPr>
        <w:t xml:space="preserve"> *  variants removed.  The code is presented exactly as used in the analysis.</w:t>
      </w:r>
      <w:r>
        <w:br/>
      </w:r>
      <w:r>
        <w:rPr>
          <w:rStyle w:val="CommentTok"/>
        </w:rPr>
        <w:t xml:space="preserve"> */</w:t>
      </w:r>
      <w:r>
        <w:br/>
      </w:r>
      <w:r>
        <w:br/>
      </w:r>
      <w:r>
        <w:rPr>
          <w:rStyle w:val="CommentTok"/>
        </w:rPr>
        <w:t xml:space="preserve">// ==================== common.h (begin) ====================</w:t>
      </w:r>
      <w:r>
        <w:br/>
      </w:r>
      <w:r>
        <w:rPr>
          <w:rStyle w:val="PreprocessorTok"/>
        </w:rPr>
        <w:t xml:space="preserve">#ifndef LIBSEEDY_COMMON_H_</w:t>
      </w:r>
      <w:r>
        <w:br/>
      </w:r>
      <w:r>
        <w:rPr>
          <w:rStyle w:val="PreprocessorTok"/>
        </w:rPr>
        <w:t xml:space="preserve">#define LIBSEEDY_COMMON_H_</w:t>
      </w:r>
      <w:r>
        <w:br/>
      </w:r>
      <w:r>
        <w:br/>
      </w:r>
      <w:r>
        <w:rPr>
          <w:rStyle w:val="PreprocessorTok"/>
        </w:rPr>
        <w:t xml:space="preserve">#include </w:t>
      </w:r>
      <w:r>
        <w:rPr>
          <w:rStyle w:val="ImportTok"/>
        </w:rPr>
        <w:t xml:space="preserve">"pstdint.h"</w:t>
      </w:r>
      <w:r>
        <w:rPr>
          <w:rStyle w:val="PreprocessorTok"/>
        </w:rPr>
        <w:t xml:space="preserve">          </w:t>
      </w:r>
      <w:r>
        <w:rPr>
          <w:rStyle w:val="CommentTok"/>
        </w:rPr>
        <w:t xml:space="preserve">// portable stdint.h shim</w:t>
      </w:r>
      <w:r>
        <w:br/>
      </w:r>
      <w:r>
        <w:br/>
      </w:r>
      <w:r>
        <w:rPr>
          <w:rStyle w:val="CommentTok"/>
        </w:rPr>
        <w:t xml:space="preserve">/* </w:t>
      </w:r>
      <w:r>
        <w:br/>
      </w:r>
      <w:r>
        <w:rPr>
          <w:rStyle w:val="CommentTok"/>
        </w:rPr>
        <w:t xml:space="preserve"> *   16 bit support is for edge cases only – not used here.</w:t>
      </w:r>
      <w:r>
        <w:br/>
      </w:r>
      <w:r>
        <w:rPr>
          <w:rStyle w:val="CommentTok"/>
        </w:rPr>
        <w:t xml:space="preserve"> *   64 bit support is detected by testing a macro from pstdint.h.</w:t>
      </w:r>
      <w:r>
        <w:br/>
      </w:r>
      <w:r>
        <w:rPr>
          <w:rStyle w:val="CommentTok"/>
        </w:rPr>
        <w:t xml:space="preserve"> */</w:t>
      </w:r>
      <w:r>
        <w:br/>
      </w:r>
      <w:r>
        <w:rPr>
          <w:rStyle w:val="PreprocessorTok"/>
        </w:rPr>
        <w:t xml:space="preserve">#define LIBSEEDY_OPT64        </w:t>
      </w:r>
      <w:r>
        <w:rPr>
          <w:rStyle w:val="CommentTok"/>
        </w:rPr>
        <w:t xml:space="preserve">// explicitly enable 64‑bit mode</w:t>
      </w:r>
      <w:r>
        <w:br/>
      </w:r>
      <w:r>
        <w:br/>
      </w:r>
      <w:r>
        <w:rPr>
          <w:rStyle w:val="PreprocessorTok"/>
        </w:rPr>
        <w:t xml:space="preserve">#if defined(_WIN32)</w:t>
      </w:r>
      <w:r>
        <w:br/>
      </w:r>
      <w:r>
        <w:rPr>
          <w:rStyle w:val="PreprocessorTok"/>
        </w:rPr>
        <w:t xml:space="preserve">#   include </w:t>
      </w:r>
      <w:r>
        <w:rPr>
          <w:rStyle w:val="ImportTok"/>
        </w:rPr>
        <w:t xml:space="preserve">&lt;windows.h&gt;</w:t>
      </w:r>
      <w:r>
        <w:br/>
      </w:r>
      <w:r>
        <w:rPr>
          <w:rStyle w:val="PreprocessorTok"/>
        </w:rPr>
        <w:t xml:space="preserve">#   define wait_ms</w:t>
      </w:r>
      <w:r>
        <w:rPr>
          <w:rStyle w:val="OperatorTok"/>
        </w:rPr>
        <w:t xml:space="preserve">(</w:t>
      </w:r>
      <w:r>
        <w:rPr>
          <w:rStyle w:val="PreprocessorTok"/>
        </w:rPr>
        <w:t xml:space="preserve">ms</w:t>
      </w:r>
      <w:r>
        <w:rPr>
          <w:rStyle w:val="OperatorTok"/>
        </w:rPr>
        <w:t xml:space="preserve">)</w:t>
      </w:r>
      <w:r>
        <w:rPr>
          <w:rStyle w:val="PreprocessorTok"/>
        </w:rPr>
        <w:t xml:space="preserve"> Sleep</w:t>
      </w:r>
      <w:r>
        <w:rPr>
          <w:rStyle w:val="OperatorTok"/>
        </w:rPr>
        <w:t xml:space="preserve">(</w:t>
      </w:r>
      <w:r>
        <w:rPr>
          <w:rStyle w:val="PreprocessorTok"/>
        </w:rPr>
        <w:t xml:space="preserve">ms</w:t>
      </w:r>
      <w:r>
        <w:rPr>
          <w:rStyle w:val="OperatorTok"/>
        </w:rPr>
        <w:t xml:space="preserve">)</w:t>
      </w:r>
      <w:r>
        <w:br/>
      </w:r>
      <w:r>
        <w:rPr>
          <w:rStyle w:val="PreprocessorTok"/>
        </w:rPr>
        <w:t xml:space="preserve">#   define wait_us</w:t>
      </w:r>
      <w:r>
        <w:rPr>
          <w:rStyle w:val="OperatorTok"/>
        </w:rPr>
        <w:t xml:space="preserve">(</w:t>
      </w:r>
      <w:r>
        <w:rPr>
          <w:rStyle w:val="PreprocessorTok"/>
        </w:rPr>
        <w:t xml:space="preserve">ms</w:t>
      </w:r>
      <w:r>
        <w:rPr>
          <w:rStyle w:val="OperatorTok"/>
        </w:rPr>
        <w:t xml:space="preserve">)</w:t>
      </w:r>
      <w:r>
        <w:rPr>
          <w:rStyle w:val="PreprocessorTok"/>
        </w:rPr>
        <w:t xml:space="preserve"> Sleep</w:t>
      </w:r>
      <w:r>
        <w:rPr>
          <w:rStyle w:val="OperatorTok"/>
        </w:rPr>
        <w:t xml:space="preserve">(</w:t>
      </w:r>
      <w:r>
        <w:rPr>
          <w:rStyle w:val="DecValTok"/>
        </w:rPr>
        <w:t xml:space="preserve">1</w:t>
      </w:r>
      <w:r>
        <w:rPr>
          <w:rStyle w:val="OperatorTok"/>
        </w:rPr>
        <w:t xml:space="preserve">)</w:t>
      </w:r>
      <w:r>
        <w:br/>
      </w:r>
      <w:r>
        <w:rPr>
          <w:rStyle w:val="PreprocessorTok"/>
        </w:rPr>
        <w:t xml:space="preserve">#elif defined(__HAIKU__)</w:t>
      </w:r>
      <w:r>
        <w:br/>
      </w:r>
      <w:r>
        <w:rPr>
          <w:rStyle w:val="PreprocessorTok"/>
        </w:rPr>
        <w:t xml:space="preserve">#   include </w:t>
      </w:r>
      <w:r>
        <w:rPr>
          <w:rStyle w:val="ImportTok"/>
        </w:rPr>
        <w:t xml:space="preserve">&lt;kernel/OS.h&gt;</w:t>
      </w:r>
      <w:r>
        <w:br/>
      </w:r>
      <w:r>
        <w:rPr>
          <w:rStyle w:val="PreprocessorTok"/>
        </w:rPr>
        <w:t xml:space="preserve">#   include </w:t>
      </w:r>
      <w:r>
        <w:rPr>
          <w:rStyle w:val="ImportTok"/>
        </w:rPr>
        <w:t xml:space="preserve">&lt;cstdlib&gt;</w:t>
      </w:r>
      <w:r>
        <w:br/>
      </w:r>
      <w:r>
        <w:rPr>
          <w:rStyle w:val="PreprocessorTok"/>
        </w:rPr>
        <w:t xml:space="preserve">#   include </w:t>
      </w:r>
      <w:r>
        <w:rPr>
          <w:rStyle w:val="ImportTok"/>
        </w:rPr>
        <w:t xml:space="preserve">&lt;unistd.h&gt;</w:t>
      </w:r>
      <w:r>
        <w:br/>
      </w:r>
      <w:r>
        <w:rPr>
          <w:rStyle w:val="PreprocessorTok"/>
        </w:rPr>
        <w:t xml:space="preserve">#   define wait_ms</w:t>
      </w:r>
      <w:r>
        <w:rPr>
          <w:rStyle w:val="OperatorTok"/>
        </w:rPr>
        <w:t xml:space="preserve">(</w:t>
      </w:r>
      <w:r>
        <w:rPr>
          <w:rStyle w:val="PreprocessorTok"/>
        </w:rPr>
        <w:t xml:space="preserve">ms</w:t>
      </w:r>
      <w:r>
        <w:rPr>
          <w:rStyle w:val="OperatorTok"/>
        </w:rPr>
        <w:t xml:space="preserve">)</w:t>
      </w:r>
      <w:r>
        <w:rPr>
          <w:rStyle w:val="PreprocessorTok"/>
        </w:rPr>
        <w:t xml:space="preserve"> </w:t>
      </w:r>
      <w:r>
        <w:rPr>
          <w:rStyle w:val="NormalTok"/>
        </w:rPr>
        <w:t xml:space="preserve">usleep</w:t>
      </w:r>
      <w:r>
        <w:rPr>
          <w:rStyle w:val="OperatorTok"/>
        </w:rPr>
        <w:t xml:space="preserve">(</w:t>
      </w:r>
      <w:r>
        <w:rPr>
          <w:rStyle w:val="PreprocessorTok"/>
        </w:rPr>
        <w:t xml:space="preserve">ms </w:t>
      </w:r>
      <w:r>
        <w:rPr>
          <w:rStyle w:val="OperatorTok"/>
        </w:rPr>
        <w:t xml:space="preserve">*</w:t>
      </w:r>
      <w:r>
        <w:rPr>
          <w:rStyle w:val="PreprocessorTok"/>
        </w:rPr>
        <w:t xml:space="preserve"> </w:t>
      </w:r>
      <w:r>
        <w:rPr>
          <w:rStyle w:val="DecValTok"/>
        </w:rPr>
        <w:t xml:space="preserve">1000</w:t>
      </w:r>
      <w:r>
        <w:rPr>
          <w:rStyle w:val="OperatorTok"/>
        </w:rPr>
        <w:t xml:space="preserve">)</w:t>
      </w:r>
      <w:r>
        <w:br/>
      </w:r>
      <w:r>
        <w:rPr>
          <w:rStyle w:val="PreprocessorTok"/>
        </w:rPr>
        <w:t xml:space="preserve">#   define wait_us</w:t>
      </w:r>
      <w:r>
        <w:rPr>
          <w:rStyle w:val="OperatorTok"/>
        </w:rPr>
        <w:t xml:space="preserve">(</w:t>
      </w:r>
      <w:r>
        <w:rPr>
          <w:rStyle w:val="NormalTok"/>
        </w:rPr>
        <w:t xml:space="preserve">us</w:t>
      </w:r>
      <w:r>
        <w:rPr>
          <w:rStyle w:val="OperatorTok"/>
        </w:rPr>
        <w:t xml:space="preserve">)</w:t>
      </w:r>
      <w:r>
        <w:rPr>
          <w:rStyle w:val="PreprocessorTok"/>
        </w:rPr>
        <w:t xml:space="preserve"> </w:t>
      </w:r>
      <w:r>
        <w:rPr>
          <w:rStyle w:val="NormalTok"/>
        </w:rPr>
        <w:t xml:space="preserve">usleep</w:t>
      </w:r>
      <w:r>
        <w:rPr>
          <w:rStyle w:val="OperatorTok"/>
        </w:rPr>
        <w:t xml:space="preserve">(</w:t>
      </w:r>
      <w:r>
        <w:rPr>
          <w:rStyle w:val="NormalTok"/>
        </w:rPr>
        <w:t xml:space="preserve">us</w:t>
      </w:r>
      <w:r>
        <w:rPr>
          <w:rStyle w:val="OperatorTok"/>
        </w:rPr>
        <w:t xml:space="preserve">)</w:t>
      </w:r>
      <w:r>
        <w:br/>
      </w:r>
      <w:r>
        <w:rPr>
          <w:rStyle w:val="PreprocessorTok"/>
        </w:rPr>
        <w:t xml:space="preserve">#else</w:t>
      </w:r>
      <w:r>
        <w:br/>
      </w:r>
      <w:r>
        <w:rPr>
          <w:rStyle w:val="PreprocessorTok"/>
        </w:rPr>
        <w:t xml:space="preserve">#   include </w:t>
      </w:r>
      <w:r>
        <w:rPr>
          <w:rStyle w:val="ImportTok"/>
        </w:rPr>
        <w:t xml:space="preserve">&lt;pthread.h&gt;</w:t>
      </w:r>
      <w:r>
        <w:br/>
      </w:r>
      <w:r>
        <w:rPr>
          <w:rStyle w:val="PreprocessorTok"/>
        </w:rPr>
        <w:t xml:space="preserve">#   include </w:t>
      </w:r>
      <w:r>
        <w:rPr>
          <w:rStyle w:val="ImportTok"/>
        </w:rPr>
        <w:t xml:space="preserve">&lt;unistd.h&gt;</w:t>
      </w:r>
      <w:r>
        <w:br/>
      </w:r>
      <w:r>
        <w:rPr>
          <w:rStyle w:val="PreprocessorTok"/>
        </w:rPr>
        <w:t xml:space="preserve">#   define wait_ms</w:t>
      </w:r>
      <w:r>
        <w:rPr>
          <w:rStyle w:val="OperatorTok"/>
        </w:rPr>
        <w:t xml:space="preserve">(</w:t>
      </w:r>
      <w:r>
        <w:rPr>
          <w:rStyle w:val="PreprocessorTok"/>
        </w:rPr>
        <w:t xml:space="preserve">ms</w:t>
      </w:r>
      <w:r>
        <w:rPr>
          <w:rStyle w:val="OperatorTok"/>
        </w:rPr>
        <w:t xml:space="preserve">)</w:t>
      </w:r>
      <w:r>
        <w:rPr>
          <w:rStyle w:val="PreprocessorTok"/>
        </w:rPr>
        <w:t xml:space="preserve"> </w:t>
      </w:r>
      <w:r>
        <w:rPr>
          <w:rStyle w:val="NormalTok"/>
        </w:rPr>
        <w:t xml:space="preserve">usleep</w:t>
      </w:r>
      <w:r>
        <w:rPr>
          <w:rStyle w:val="OperatorTok"/>
        </w:rPr>
        <w:t xml:space="preserve">(</w:t>
      </w:r>
      <w:r>
        <w:rPr>
          <w:rStyle w:val="PreprocessorTok"/>
        </w:rPr>
        <w:t xml:space="preserve">ms </w:t>
      </w:r>
      <w:r>
        <w:rPr>
          <w:rStyle w:val="OperatorTok"/>
        </w:rPr>
        <w:t xml:space="preserve">*</w:t>
      </w:r>
      <w:r>
        <w:rPr>
          <w:rStyle w:val="PreprocessorTok"/>
        </w:rPr>
        <w:t xml:space="preserve"> </w:t>
      </w:r>
      <w:r>
        <w:rPr>
          <w:rStyle w:val="DecValTok"/>
        </w:rPr>
        <w:t xml:space="preserve">1000</w:t>
      </w:r>
      <w:r>
        <w:rPr>
          <w:rStyle w:val="OperatorTok"/>
        </w:rPr>
        <w:t xml:space="preserve">)</w:t>
      </w:r>
      <w:r>
        <w:br/>
      </w:r>
      <w:r>
        <w:rPr>
          <w:rStyle w:val="PreprocessorTok"/>
        </w:rPr>
        <w:t xml:space="preserve">#   define wait_us</w:t>
      </w:r>
      <w:r>
        <w:rPr>
          <w:rStyle w:val="OperatorTok"/>
        </w:rPr>
        <w:t xml:space="preserve">(</w:t>
      </w:r>
      <w:r>
        <w:rPr>
          <w:rStyle w:val="NormalTok"/>
        </w:rPr>
        <w:t xml:space="preserve">us</w:t>
      </w:r>
      <w:r>
        <w:rPr>
          <w:rStyle w:val="OperatorTok"/>
        </w:rPr>
        <w:t xml:space="preserve">)</w:t>
      </w:r>
      <w:r>
        <w:rPr>
          <w:rStyle w:val="PreprocessorTok"/>
        </w:rPr>
        <w:t xml:space="preserve"> </w:t>
      </w:r>
      <w:r>
        <w:rPr>
          <w:rStyle w:val="NormalTok"/>
        </w:rPr>
        <w:t xml:space="preserve">usleep</w:t>
      </w:r>
      <w:r>
        <w:rPr>
          <w:rStyle w:val="OperatorTok"/>
        </w:rPr>
        <w:t xml:space="preserve">(</w:t>
      </w:r>
      <w:r>
        <w:rPr>
          <w:rStyle w:val="NormalTok"/>
        </w:rPr>
        <w:t xml:space="preserve">us</w:t>
      </w:r>
      <w:r>
        <w:rPr>
          <w:rStyle w:val="OperatorTok"/>
        </w:rPr>
        <w:t xml:space="preserve">)</w:t>
      </w:r>
      <w:r>
        <w:br/>
      </w:r>
      <w:r>
        <w:rPr>
          <w:rStyle w:val="PreprocessorTok"/>
        </w:rPr>
        <w:t xml:space="preserve">#endif</w:t>
      </w:r>
      <w:r>
        <w:br/>
      </w:r>
      <w:r>
        <w:br/>
      </w:r>
      <w:r>
        <w:rPr>
          <w:rStyle w:val="PreprocessorTok"/>
        </w:rPr>
        <w:t xml:space="preserve">#define SEEDY_INIT_MS_     </w:t>
      </w:r>
      <w:r>
        <w:rPr>
          <w:rStyle w:val="DecValTok"/>
        </w:rPr>
        <w:t xml:space="preserve">1</w:t>
      </w:r>
      <w:r>
        <w:br/>
      </w:r>
      <w:r>
        <w:rPr>
          <w:rStyle w:val="PreprocessorTok"/>
        </w:rPr>
        <w:t xml:space="preserve">#define SEEDY_INTERVAL_US_ </w:t>
      </w:r>
      <w:r>
        <w:rPr>
          <w:rStyle w:val="DecValTok"/>
        </w:rPr>
        <w:t xml:space="preserve">10</w:t>
      </w:r>
      <w:r>
        <w:br/>
      </w:r>
      <w:r>
        <w:br/>
      </w:r>
      <w:r>
        <w:rPr>
          <w:rStyle w:val="PreprocessorTok"/>
        </w:rPr>
        <w:t xml:space="preserve">#endif </w:t>
      </w:r>
      <w:r>
        <w:rPr>
          <w:rStyle w:val="CommentTok"/>
        </w:rPr>
        <w:t xml:space="preserve">/* LIBSEEDY_COMMON_H_ */</w:t>
      </w:r>
      <w:r>
        <w:br/>
      </w:r>
      <w:r>
        <w:rPr>
          <w:rStyle w:val="CommentTok"/>
        </w:rPr>
        <w:t xml:space="preserve">// ==================== common.h (end) ====================</w:t>
      </w:r>
      <w:r>
        <w:br/>
      </w:r>
      <w:r>
        <w:br/>
      </w:r>
      <w:r>
        <w:rPr>
          <w:rStyle w:val="CommentTok"/>
        </w:rPr>
        <w:t xml:space="preserve">// ==================== 64‑bit implementation ====================</w:t>
      </w:r>
      <w:r>
        <w:br/>
      </w:r>
      <w:r>
        <w:rPr>
          <w:rStyle w:val="PreprocessorTok"/>
        </w:rPr>
        <w:t xml:space="preserve">#if defined(LIBSEEDY_OPT64)</w:t>
      </w:r>
      <w:r>
        <w:br/>
      </w:r>
      <w:r>
        <w:br/>
      </w:r>
      <w:r>
        <w:rPr>
          <w:rStyle w:val="KeywordTok"/>
        </w:rPr>
        <w:t xml:space="preserve">typedef</w:t>
      </w:r>
      <w:r>
        <w:rPr>
          <w:rStyle w:val="NormalTok"/>
        </w:rPr>
        <w:t xml:space="preserve"> </w:t>
      </w:r>
      <w:r>
        <w:rPr>
          <w:rStyle w:val="KeywordTok"/>
        </w:rPr>
        <w:t xml:space="preserve">struct</w:t>
      </w:r>
      <w:r>
        <w:rPr>
          <w:rStyle w:val="NormalTok"/>
        </w:rPr>
        <w:t xml:space="preserve"> seed_thread64_s </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sink</w:t>
      </w:r>
      <w:r>
        <w:rPr>
          <w:rStyle w:val="OperatorTok"/>
        </w:rPr>
        <w:t xml:space="preserve">;</w:t>
      </w:r>
      <w:r>
        <w:br/>
      </w:r>
      <w:r>
        <w:rPr>
          <w:rStyle w:val="NormalTok"/>
        </w:rPr>
        <w:t xml:space="preserve">    </w:t>
      </w:r>
      <w:r>
        <w:rPr>
          <w:rStyle w:val="DataTypeTok"/>
        </w:rPr>
        <w:t xml:space="preserve">int</w:t>
      </w:r>
      <w:r>
        <w:rPr>
          <w:rStyle w:val="NormalTok"/>
        </w:rPr>
        <w:t xml:space="preserve"> run</w:t>
      </w:r>
      <w:r>
        <w:rPr>
          <w:rStyle w:val="OperatorTok"/>
        </w:rPr>
        <w:t xml:space="preserve">;</w:t>
      </w:r>
      <w:r>
        <w:br/>
      </w:r>
      <w:r>
        <w:rPr>
          <w:rStyle w:val="PreprocessorTok"/>
        </w:rPr>
        <w:t xml:space="preserve">#if defined(_WIN32)</w:t>
      </w:r>
      <w:r>
        <w:br/>
      </w:r>
      <w:r>
        <w:rPr>
          <w:rStyle w:val="NormalTok"/>
        </w:rPr>
        <w:t xml:space="preserve">    HANDLE thr</w:t>
      </w:r>
      <w:r>
        <w:rPr>
          <w:rStyle w:val="OperatorTok"/>
        </w:rPr>
        <w:t xml:space="preserve">;</w:t>
      </w:r>
      <w:r>
        <w:br/>
      </w:r>
      <w:r>
        <w:rPr>
          <w:rStyle w:val="PreprocessorTok"/>
        </w:rPr>
        <w:t xml:space="preserve">#elif defined(__HAIKU__)</w:t>
      </w:r>
      <w:r>
        <w:br/>
      </w:r>
      <w:r>
        <w:rPr>
          <w:rStyle w:val="NormalTok"/>
        </w:rPr>
        <w:t xml:space="preserve">    thread_id thr</w:t>
      </w:r>
      <w:r>
        <w:rPr>
          <w:rStyle w:val="OperatorTok"/>
        </w:rPr>
        <w:t xml:space="preserve">;</w:t>
      </w:r>
      <w:r>
        <w:br/>
      </w:r>
      <w:r>
        <w:rPr>
          <w:rStyle w:val="PreprocessorTok"/>
        </w:rPr>
        <w:t xml:space="preserve">#else</w:t>
      </w:r>
      <w:r>
        <w:br/>
      </w:r>
      <w:r>
        <w:rPr>
          <w:rStyle w:val="NormalTok"/>
        </w:rPr>
        <w:t xml:space="preserve">    pthread_t thr</w:t>
      </w:r>
      <w:r>
        <w:rPr>
          <w:rStyle w:val="OperatorTok"/>
        </w:rPr>
        <w:t xml:space="preserve">;</w:t>
      </w:r>
      <w:r>
        <w:br/>
      </w:r>
      <w:r>
        <w:rPr>
          <w:rStyle w:val="PreprocessorTok"/>
        </w:rPr>
        <w:t xml:space="preserve">#endif</w:t>
      </w:r>
      <w:r>
        <w:br/>
      </w:r>
      <w:r>
        <w:rPr>
          <w:rStyle w:val="OperatorTok"/>
        </w:rPr>
        <w:t xml:space="preserve">}</w:t>
      </w:r>
      <w:r>
        <w:rPr>
          <w:rStyle w:val="NormalTok"/>
        </w:rPr>
        <w:t xml:space="preserve"> seed_thread</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seed_state64_s </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uint64_t</w:t>
      </w:r>
      <w:r>
        <w:rPr>
          <w:rStyle w:val="NormalTok"/>
        </w:rPr>
        <w:t xml:space="preserve"> nodes</w:t>
      </w:r>
      <w:r>
        <w:rPr>
          <w:rStyle w:val="OperatorTok"/>
        </w:rPr>
        <w:t xml:space="preserve">[</w:t>
      </w:r>
      <w:r>
        <w:rPr>
          <w:rStyle w:val="DecValTok"/>
        </w:rPr>
        <w:t xml:space="preserve">3</w:t>
      </w:r>
      <w:r>
        <w:rPr>
          <w:rStyle w:val="OperatorTok"/>
        </w:rPr>
        <w:t xml:space="preserve">];</w:t>
      </w:r>
      <w:r>
        <w:br/>
      </w:r>
      <w:r>
        <w:rPr>
          <w:rStyle w:val="NormalTok"/>
        </w:rPr>
        <w:t xml:space="preserve">    seed_thread threads</w:t>
      </w:r>
      <w:r>
        <w:rPr>
          <w:rStyle w:val="OperatorTok"/>
        </w:rPr>
        <w:t xml:space="preserve">[</w:t>
      </w:r>
      <w:r>
        <w:rPr>
          <w:rStyle w:val="DecValTok"/>
        </w:rPr>
        <w:t xml:space="preserve">3</w:t>
      </w:r>
      <w:r>
        <w:rPr>
          <w:rStyle w:val="OperatorTok"/>
        </w:rPr>
        <w:t xml:space="preserve">];</w:t>
      </w:r>
      <w:r>
        <w:br/>
      </w:r>
      <w:r>
        <w:rPr>
          <w:rStyle w:val="OperatorTok"/>
        </w:rPr>
        <w:t xml:space="preserve">}</w:t>
      </w:r>
      <w:r>
        <w:rPr>
          <w:rStyle w:val="NormalTok"/>
        </w:rPr>
        <w:t xml:space="preserve"> SEEDY64</w:t>
      </w:r>
      <w:r>
        <w:rPr>
          <w:rStyle w:val="OperatorTok"/>
        </w:rPr>
        <w:t xml:space="preserve">;</w:t>
      </w:r>
      <w:r>
        <w:br/>
      </w:r>
      <w:r>
        <w:br/>
      </w:r>
      <w:r>
        <w:rPr>
          <w:rStyle w:val="DataTypeTok"/>
        </w:rPr>
        <w:t xml:space="preserve">uint64_t</w:t>
      </w:r>
      <w:r>
        <w:rPr>
          <w:rStyle w:val="NormalTok"/>
        </w:rPr>
        <w:t xml:space="preserve"> read_state_64</w:t>
      </w:r>
      <w:r>
        <w:rPr>
          <w:rStyle w:val="OperatorTok"/>
        </w:rPr>
        <w:t xml:space="preserve">(</w:t>
      </w:r>
      <w:r>
        <w:rPr>
          <w:rStyle w:val="NormalTok"/>
        </w:rPr>
        <w:t xml:space="preserve">SEEDY64</w:t>
      </w:r>
      <w:r>
        <w:rPr>
          <w:rStyle w:val="OperatorTok"/>
        </w:rPr>
        <w:t xml:space="preserve">*</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-&gt;</w:t>
      </w:r>
      <w:r>
        <w:rPr>
          <w:rStyle w:val="NormalTok"/>
        </w:rPr>
        <w:t xml:space="preserve">nodes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nodes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nodes</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seed_modify_64</w:t>
      </w:r>
      <w:r>
        <w:rPr>
          <w:rStyle w:val="OperatorTok"/>
        </w:rPr>
        <w:t xml:space="preserve">(</w:t>
      </w:r>
      <w:r>
        <w:rPr>
          <w:rStyle w:val="DataTypeTok"/>
        </w:rPr>
        <w:t xml:space="preserve">volatile</w:t>
      </w:r>
      <w:r>
        <w:rPr>
          <w:rStyle w:val="NormalTok"/>
        </w:rPr>
        <w:t xml:space="preserve"> </w:t>
      </w:r>
      <w:r>
        <w:rPr>
          <w:rStyle w:val="DataTypeTok"/>
        </w:rPr>
        <w:t xml:space="preserve">uint64_t</w:t>
      </w:r>
      <w:r>
        <w:rPr>
          <w:rStyle w:val="OperatorTok"/>
        </w:rPr>
        <w:t xml:space="preserve">*</w:t>
      </w:r>
      <w:r>
        <w:rPr>
          <w:rStyle w:val="NormalTok"/>
        </w:rPr>
        <w:t xml:space="preserve"> in</w:t>
      </w:r>
      <w:r>
        <w:rPr>
          <w:rStyle w:val="OperatorTok"/>
        </w:rPr>
        <w:t xml:space="preserve">,</w:t>
      </w:r>
      <w:r>
        <w:rPr>
          <w:rStyle w:val="NormalTok"/>
        </w:rPr>
        <w:t xml:space="preserve"> </w:t>
      </w:r>
      <w:r>
        <w:rPr>
          <w:rStyle w:val="DataTypeTok"/>
        </w:rPr>
        <w:t xml:space="preserve">volatile</w:t>
      </w:r>
      <w:r>
        <w:rPr>
          <w:rStyle w:val="NormalTok"/>
        </w:rPr>
        <w:t xml:space="preserve"> </w:t>
      </w:r>
      <w:r>
        <w:rPr>
          <w:rStyle w:val="DataTypeTok"/>
        </w:rPr>
        <w:t xml:space="preserve">uint64_t</w:t>
      </w:r>
      <w:r>
        <w:rPr>
          <w:rStyle w:val="OperatorTok"/>
        </w:rPr>
        <w:t xml:space="preserve">*</w:t>
      </w:r>
      <w:r>
        <w:rPr>
          <w:rStyle w:val="NormalTok"/>
        </w:rPr>
        <w:t xml:space="preserve"> 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acc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uint64_t</w:t>
      </w:r>
      <w:r>
        <w:rPr>
          <w:rStyle w:val="NormalTok"/>
        </w:rPr>
        <w:t xml:space="preserve"> primes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2985113428254948959</w:t>
      </w:r>
      <w:r>
        <w:rPr>
          <w:rStyle w:val="BuiltInTok"/>
        </w:rPr>
        <w:t xml:space="preserve">ULL</w:t>
      </w:r>
      <w:r>
        <w:rPr>
          <w:rStyle w:val="OperatorTok"/>
        </w:rPr>
        <w:t xml:space="preserve">,</w:t>
      </w:r>
      <w:r>
        <w:rPr>
          <w:rStyle w:val="NormalTok"/>
        </w:rPr>
        <w:t xml:space="preserve"> </w:t>
      </w:r>
      <w:r>
        <w:rPr>
          <w:rStyle w:val="DecValTok"/>
        </w:rPr>
        <w:t xml:space="preserve">2133371973447287789</w:t>
      </w:r>
      <w:r>
        <w:rPr>
          <w:rStyle w:val="BuiltInTok"/>
        </w:rPr>
        <w:t xml:space="preserve">ULL</w:t>
      </w:r>
      <w:r>
        <w:rPr>
          <w:rStyle w:val="OperatorTok"/>
        </w:rPr>
        <w:t xml:space="preserve">,</w:t>
      </w:r>
      <w:r>
        <w:rPr>
          <w:rStyle w:val="NormalTok"/>
        </w:rPr>
        <w:t xml:space="preserve"> </w:t>
      </w:r>
      <w:r>
        <w:rPr>
          <w:rStyle w:val="DecValTok"/>
        </w:rPr>
        <w:t xml:space="preserve">9566925003104080411</w:t>
      </w:r>
      <w:r>
        <w:rPr>
          <w:rStyle w:val="BuiltInTok"/>
        </w:rPr>
        <w:t xml:space="preserve">ULL</w:t>
      </w:r>
      <w:r>
        <w:rPr>
          <w:rStyle w:val="OperatorTok"/>
        </w:rPr>
        <w:t xml:space="preserve">,</w:t>
      </w:r>
      <w:r>
        <w:br/>
      </w:r>
      <w:r>
        <w:rPr>
          <w:rStyle w:val="NormalTok"/>
        </w:rPr>
        <w:t xml:space="preserve">        </w:t>
      </w:r>
      <w:r>
        <w:rPr>
          <w:rStyle w:val="DecValTok"/>
        </w:rPr>
        <w:t xml:space="preserve">6083414080430737261</w:t>
      </w:r>
      <w:r>
        <w:rPr>
          <w:rStyle w:val="BuiltInTok"/>
        </w:rPr>
        <w:t xml:space="preserve">ULL</w:t>
      </w:r>
      <w:r>
        <w:rPr>
          <w:rStyle w:val="OperatorTok"/>
        </w:rPr>
        <w:t xml:space="preserve">,</w:t>
      </w:r>
      <w:r>
        <w:rPr>
          <w:rStyle w:val="NormalTok"/>
        </w:rPr>
        <w:t xml:space="preserve"> </w:t>
      </w:r>
      <w:r>
        <w:rPr>
          <w:rStyle w:val="DecValTok"/>
        </w:rPr>
        <w:t xml:space="preserve">3191658566037706763</w:t>
      </w:r>
      <w:r>
        <w:rPr>
          <w:rStyle w:val="BuiltInTok"/>
        </w:rPr>
        <w:t xml:space="preserve">ULL</w:t>
      </w:r>
      <w:r>
        <w:rPr>
          <w:rStyle w:val="OperatorTok"/>
        </w:rPr>
        <w:t xml:space="preserve">,</w:t>
      </w:r>
      <w:r>
        <w:rPr>
          <w:rStyle w:val="NormalTok"/>
        </w:rPr>
        <w:t xml:space="preserve"> </w:t>
      </w:r>
      <w:r>
        <w:rPr>
          <w:rStyle w:val="DecValTok"/>
        </w:rPr>
        <w:t xml:space="preserve">6913367267901031997</w:t>
      </w:r>
      <w:r>
        <w:rPr>
          <w:rStyle w:val="BuiltInTok"/>
        </w:rPr>
        <w:t xml:space="preserve">ULL</w:t>
      </w:r>
      <w:r>
        <w:rPr>
          <w:rStyle w:val="OperatorTok"/>
        </w:rPr>
        <w:t xml:space="preserve">,</w:t>
      </w:r>
      <w:r>
        <w:br/>
      </w:r>
      <w:r>
        <w:rPr>
          <w:rStyle w:val="NormalTok"/>
        </w:rPr>
        <w:t xml:space="preserve">        </w:t>
      </w:r>
      <w:r>
        <w:rPr>
          <w:rStyle w:val="DecValTok"/>
        </w:rPr>
        <w:t xml:space="preserve">3051762490125913007</w:t>
      </w:r>
      <w:r>
        <w:rPr>
          <w:rStyle w:val="BuiltInTok"/>
        </w:rPr>
        <w:t xml:space="preserve">ULL</w:t>
      </w:r>
      <w:r>
        <w:rPr>
          <w:rStyle w:val="OperatorTok"/>
        </w:rPr>
        <w:t xml:space="preserve">,</w:t>
      </w:r>
      <w:r>
        <w:rPr>
          <w:rStyle w:val="NormalTok"/>
        </w:rPr>
        <w:t xml:space="preserve"> </w:t>
      </w:r>
      <w:r>
        <w:rPr>
          <w:rStyle w:val="DecValTok"/>
        </w:rPr>
        <w:t xml:space="preserve">4496279044463191703</w:t>
      </w:r>
      <w:r>
        <w:rPr>
          <w:rStyle w:val="BuiltInTok"/>
        </w:rPr>
        <w:t xml:space="preserve">ULL</w:t>
      </w:r>
      <w:r>
        <w:rPr>
          <w:rStyle w:val="OperatorTok"/>
        </w:rPr>
        <w:t xml:space="preserve">,</w:t>
      </w:r>
      <w:r>
        <w:rPr>
          <w:rStyle w:val="NormalTok"/>
        </w:rPr>
        <w:t xml:space="preserve"> </w:t>
      </w:r>
      <w:r>
        <w:rPr>
          <w:rStyle w:val="DecValTok"/>
        </w:rPr>
        <w:t xml:space="preserve">2879325911889076339</w:t>
      </w:r>
      <w:r>
        <w:rPr>
          <w:rStyle w:val="BuiltInTok"/>
        </w:rPr>
        <w:t xml:space="preserve">ULL</w:t>
      </w:r>
      <w:r>
        <w:rPr>
          <w:rStyle w:val="OperatorTok"/>
        </w:rPr>
        <w:t xml:space="preserve">,</w:t>
      </w:r>
      <w:r>
        <w:br/>
      </w:r>
      <w:r>
        <w:rPr>
          <w:rStyle w:val="NormalTok"/>
        </w:rPr>
        <w:t xml:space="preserve">        </w:t>
      </w:r>
      <w:r>
        <w:rPr>
          <w:rStyle w:val="DecValTok"/>
        </w:rPr>
        <w:t xml:space="preserve">1685450054146532617</w:t>
      </w:r>
      <w:r>
        <w:rPr>
          <w:rStyle w:val="BuiltInTok"/>
        </w:rPr>
        <w:t xml:space="preserve">ULL</w:t>
      </w:r>
      <w:r>
        <w:rPr>
          <w:rStyle w:val="OperatorTok"/>
        </w:rPr>
        <w:t xml:space="preserve">,</w:t>
      </w:r>
      <w:r>
        <w:rPr>
          <w:rStyle w:val="NormalTok"/>
        </w:rPr>
        <w:t xml:space="preserve"> </w:t>
      </w:r>
      <w:r>
        <w:rPr>
          <w:rStyle w:val="DecValTok"/>
        </w:rPr>
        <w:t xml:space="preserve">3665492224534333199</w:t>
      </w:r>
      <w:r>
        <w:rPr>
          <w:rStyle w:val="BuiltInTok"/>
        </w:rPr>
        <w:t xml:space="preserve">ULL</w:t>
      </w:r>
      <w:r>
        <w:rPr>
          <w:rStyle w:val="OperatorTok"/>
        </w:rPr>
        <w:t xml:space="preserve">,</w:t>
      </w:r>
      <w:r>
        <w:rPr>
          <w:rStyle w:val="NormalTok"/>
        </w:rPr>
        <w:t xml:space="preserve"> </w:t>
      </w:r>
      <w:r>
        <w:rPr>
          <w:rStyle w:val="DecValTok"/>
        </w:rPr>
        <w:t xml:space="preserve">5457405118009752311</w:t>
      </w:r>
      <w:r>
        <w:rPr>
          <w:rStyle w:val="BuiltInTok"/>
        </w:rPr>
        <w:t xml:space="preserve">ULL</w:t>
      </w:r>
      <w:r>
        <w:rPr>
          <w:rStyle w:val="OperatorTok"/>
        </w:rPr>
        <w:t xml:space="preserve">,</w:t>
      </w:r>
      <w:r>
        <w:br/>
      </w:r>
      <w:r>
        <w:rPr>
          <w:rStyle w:val="NormalTok"/>
        </w:rPr>
        <w:t xml:space="preserve">        </w:t>
      </w:r>
      <w:r>
        <w:rPr>
          <w:rStyle w:val="DecValTok"/>
        </w:rPr>
        <w:t xml:space="preserve">9603674174905975319</w:t>
      </w:r>
      <w:r>
        <w:rPr>
          <w:rStyle w:val="BuiltInTok"/>
        </w:rPr>
        <w:t xml:space="preserve">ULL</w:t>
      </w:r>
      <w:r>
        <w:rPr>
          <w:rStyle w:val="OperatorTok"/>
        </w:rPr>
        <w:t xml:space="preserve">,</w:t>
      </w:r>
      <w:r>
        <w:rPr>
          <w:rStyle w:val="NormalTok"/>
        </w:rPr>
        <w:t xml:space="preserve"> </w:t>
      </w:r>
      <w:r>
        <w:rPr>
          <w:rStyle w:val="DecValTok"/>
        </w:rPr>
        <w:t xml:space="preserve">5115570615370213399</w:t>
      </w:r>
      <w:r>
        <w:rPr>
          <w:rStyle w:val="BuiltInTok"/>
        </w:rPr>
        <w:t xml:space="preserve">ULL</w:t>
      </w:r>
      <w:r>
        <w:rPr>
          <w:rStyle w:val="OperatorTok"/>
        </w:rPr>
        <w:t xml:space="preserve">,</w:t>
      </w:r>
      <w:r>
        <w:rPr>
          <w:rStyle w:val="NormalTok"/>
        </w:rPr>
        <w:t xml:space="preserve"> </w:t>
      </w:r>
      <w:r>
        <w:rPr>
          <w:rStyle w:val="DecValTok"/>
        </w:rPr>
        <w:t xml:space="preserve">2085406057152991381</w:t>
      </w:r>
      <w:r>
        <w:rPr>
          <w:rStyle w:val="BuiltInTok"/>
        </w:rPr>
        <w:t xml:space="preserve">ULL</w:t>
      </w:r>
      <w:r>
        <w:rPr>
          <w:rStyle w:val="OperatorTok"/>
        </w:rPr>
        <w:t xml:space="preserve">,</w:t>
      </w:r>
      <w:r>
        <w:br/>
      </w:r>
      <w:r>
        <w:rPr>
          <w:rStyle w:val="NormalTok"/>
        </w:rPr>
        <w:t xml:space="preserve">        </w:t>
      </w:r>
      <w:r>
        <w:rPr>
          <w:rStyle w:val="DecValTok"/>
        </w:rPr>
        <w:t xml:space="preserve">3944123521248288751</w:t>
      </w:r>
      <w:r>
        <w:rPr>
          <w:rStyle w:val="BuiltInTok"/>
        </w:rPr>
        <w:t xml:space="preserve">ULL</w:t>
      </w:r>
      <w:r>
        <w:rPr>
          <w:rStyle w:val="OperatorTok"/>
        </w:rPr>
        <w:t xml:space="preserve">,</w:t>
      </w:r>
      <w:r>
        <w:rPr>
          <w:rStyle w:val="NormalTok"/>
        </w:rPr>
        <w:t xml:space="preserve"> </w:t>
      </w:r>
      <w:r>
        <w:rPr>
          <w:rStyle w:val="DecValTok"/>
        </w:rPr>
        <w:t xml:space="preserve">7068318273059084621</w:t>
      </w:r>
      <w:r>
        <w:rPr>
          <w:rStyle w:val="BuiltInTok"/>
        </w:rPr>
        <w:t xml:space="preserve">ULL</w:t>
      </w:r>
      <w:r>
        <w:rPr>
          <w:rStyle w:val="OperatorTok"/>
        </w:rPr>
        <w:t xml:space="preserve">,</w:t>
      </w:r>
      <w:r>
        <w:rPr>
          <w:rStyle w:val="NormalTok"/>
        </w:rPr>
        <w:t xml:space="preserve"> </w:t>
      </w:r>
      <w:r>
        <w:rPr>
          <w:rStyle w:val="DecValTok"/>
        </w:rPr>
        <w:t xml:space="preserve">9757209530458778617</w:t>
      </w:r>
      <w:r>
        <w:rPr>
          <w:rStyle w:val="BuiltInTok"/>
        </w:rPr>
        <w:t xml:space="preserve">ULL</w:t>
      </w:r>
      <w:r>
        <w:rPr>
          <w:rStyle w:val="OperatorTok"/>
        </w:rPr>
        <w:t xml:space="preserve">,</w:t>
      </w:r>
      <w:r>
        <w:br/>
      </w:r>
      <w:r>
        <w:rPr>
          <w:rStyle w:val="NormalTok"/>
        </w:rPr>
        <w:t xml:space="preserve">        </w:t>
      </w:r>
      <w:r>
        <w:rPr>
          <w:rStyle w:val="DecValTok"/>
        </w:rPr>
        <w:t xml:space="preserve">4605875306346355289</w:t>
      </w:r>
      <w:r>
        <w:rPr>
          <w:rStyle w:val="BuiltInTok"/>
        </w:rPr>
        <w:t xml:space="preserve">ULL</w:t>
      </w:r>
      <w:r>
        <w:rPr>
          <w:rStyle w:val="OperatorTok"/>
        </w:rPr>
        <w:t xml:space="preserve">,</w:t>
      </w:r>
      <w:r>
        <w:rPr>
          <w:rStyle w:val="NormalTok"/>
        </w:rPr>
        <w:t xml:space="preserve"> </w:t>
      </w:r>
      <w:r>
        <w:rPr>
          <w:rStyle w:val="DecValTok"/>
        </w:rPr>
        <w:t xml:space="preserve">6173263078309968247</w:t>
      </w:r>
      <w:r>
        <w:rPr>
          <w:rStyle w:val="BuiltInTok"/>
        </w:rPr>
        <w:t xml:space="preserve">ULL</w:t>
      </w:r>
      <w:r>
        <w:rPr>
          <w:rStyle w:val="OperatorTok"/>
        </w:rPr>
        <w:t xml:space="preserve">,</w:t>
      </w:r>
      <w:r>
        <w:rPr>
          <w:rStyle w:val="NormalTok"/>
        </w:rPr>
        <w:t xml:space="preserve"> </w:t>
      </w:r>
      <w:r>
        <w:rPr>
          <w:rStyle w:val="DecValTok"/>
        </w:rPr>
        <w:t xml:space="preserve">7762991333463966857</w:t>
      </w:r>
      <w:r>
        <w:rPr>
          <w:rStyle w:val="BuiltInTok"/>
        </w:rPr>
        <w:t xml:space="preserve">ULL</w:t>
      </w:r>
      <w:r>
        <w:rPr>
          <w:rStyle w:val="OperatorTok"/>
        </w:rPr>
        <w:t xml:space="preserve">,</w:t>
      </w:r>
      <w:r>
        <w:br/>
      </w:r>
      <w:r>
        <w:rPr>
          <w:rStyle w:val="NormalTok"/>
        </w:rPr>
        <w:t xml:space="preserve">        </w:t>
      </w:r>
      <w:r>
        <w:rPr>
          <w:rStyle w:val="DecValTok"/>
        </w:rPr>
        <w:t xml:space="preserve">9020426977113888977</w:t>
      </w:r>
      <w:r>
        <w:rPr>
          <w:rStyle w:val="BuiltInTok"/>
        </w:rPr>
        <w:t xml:space="preserve">ULL</w:t>
      </w:r>
      <w:r>
        <w:rPr>
          <w:rStyle w:val="OperatorTok"/>
        </w:rPr>
        <w:t xml:space="preserve">,</w:t>
      </w:r>
      <w:r>
        <w:rPr>
          <w:rStyle w:val="NormalTok"/>
        </w:rPr>
        <w:t xml:space="preserve"> </w:t>
      </w:r>
      <w:r>
        <w:rPr>
          <w:rStyle w:val="DecValTok"/>
        </w:rPr>
        <w:t xml:space="preserve">7479023155365493211</w:t>
      </w:r>
      <w:r>
        <w:rPr>
          <w:rStyle w:val="BuiltInTok"/>
        </w:rPr>
        <w:t xml:space="preserve">ULL</w:t>
      </w:r>
      <w:r>
        <w:rPr>
          <w:rStyle w:val="OperatorTok"/>
        </w:rPr>
        <w:t xml:space="preserve">,</w:t>
      </w:r>
      <w:r>
        <w:rPr>
          <w:rStyle w:val="NormalTok"/>
        </w:rPr>
        <w:t xml:space="preserve"> </w:t>
      </w:r>
      <w:r>
        <w:rPr>
          <w:rStyle w:val="DecValTok"/>
        </w:rPr>
        <w:t xml:space="preserve">1106308364738794853</w:t>
      </w:r>
      <w:r>
        <w:rPr>
          <w:rStyle w:val="BuiltInTok"/>
        </w:rPr>
        <w:t xml:space="preserve">ULL</w:t>
      </w:r>
      <w:r>
        <w:rPr>
          <w:rStyle w:val="OperatorTok"/>
        </w:rPr>
        <w:t xml:space="preserve">,</w:t>
      </w:r>
      <w:r>
        <w:br/>
      </w:r>
      <w:r>
        <w:rPr>
          <w:rStyle w:val="NormalTok"/>
        </w:rPr>
        <w:t xml:space="preserve">        </w:t>
      </w:r>
      <w:r>
        <w:rPr>
          <w:rStyle w:val="DecValTok"/>
        </w:rPr>
        <w:t xml:space="preserve">6407388572493574733</w:t>
      </w:r>
      <w:r>
        <w:rPr>
          <w:rStyle w:val="BuiltInTok"/>
        </w:rPr>
        <w:t xml:space="preserve">ULL</w:t>
      </w:r>
      <w:r>
        <w:rPr>
          <w:rStyle w:val="OperatorTok"/>
        </w:rPr>
        <w:t xml:space="preserve">,</w:t>
      </w:r>
      <w:r>
        <w:rPr>
          <w:rStyle w:val="NormalTok"/>
        </w:rPr>
        <w:t xml:space="preserve"> </w:t>
      </w:r>
      <w:r>
        <w:rPr>
          <w:rStyle w:val="DecValTok"/>
        </w:rPr>
        <w:t xml:space="preserve">2575377960084637447</w:t>
      </w:r>
      <w:r>
        <w:rPr>
          <w:rStyle w:val="BuiltInTok"/>
        </w:rPr>
        <w:t xml:space="preserve">ULL</w:t>
      </w:r>
      <w:r>
        <w:rPr>
          <w:rStyle w:val="OperatorTok"/>
        </w:rPr>
        <w:t xml:space="preserve">,</w:t>
      </w:r>
      <w:r>
        <w:rPr>
          <w:rStyle w:val="NormalTok"/>
        </w:rPr>
        <w:t xml:space="preserve"> </w:t>
      </w:r>
      <w:r>
        <w:rPr>
          <w:rStyle w:val="DecValTok"/>
        </w:rPr>
        <w:t xml:space="preserve">3570804859728957167</w:t>
      </w:r>
      <w:r>
        <w:rPr>
          <w:rStyle w:val="BuiltInTok"/>
        </w:rPr>
        <w:t xml:space="preserve">ULL</w:t>
      </w:r>
      <w:r>
        <w:rPr>
          <w:rStyle w:val="OperatorTok"/>
        </w:rPr>
        <w:t xml:space="preserve">,</w:t>
      </w:r>
      <w:r>
        <w:br/>
      </w:r>
      <w:r>
        <w:rPr>
          <w:rStyle w:val="NormalTok"/>
        </w:rPr>
        <w:t xml:space="preserve">        </w:t>
      </w:r>
      <w:r>
        <w:rPr>
          <w:rStyle w:val="DecValTok"/>
        </w:rPr>
        <w:t xml:space="preserve">9744215084471400349</w:t>
      </w:r>
      <w:r>
        <w:rPr>
          <w:rStyle w:val="BuiltInTok"/>
        </w:rPr>
        <w:t xml:space="preserve">ULL</w:t>
      </w:r>
      <w:r>
        <w:rPr>
          <w:rStyle w:val="OperatorTok"/>
        </w:rPr>
        <w:t xml:space="preserve">,</w:t>
      </w:r>
      <w:r>
        <w:rPr>
          <w:rStyle w:val="NormalTok"/>
        </w:rPr>
        <w:t xml:space="preserve"> </w:t>
      </w:r>
      <w:r>
        <w:rPr>
          <w:rStyle w:val="DecValTok"/>
        </w:rPr>
        <w:t xml:space="preserve">5786617550671126231</w:t>
      </w:r>
      <w:r>
        <w:rPr>
          <w:rStyle w:val="BuiltInTok"/>
        </w:rPr>
        <w:t xml:space="preserve">ULL</w:t>
      </w:r>
      <w:r>
        <w:rPr>
          <w:rStyle w:val="OperatorTok"/>
        </w:rPr>
        <w:t xml:space="preserve">,</w:t>
      </w:r>
      <w:r>
        <w:rPr>
          <w:rStyle w:val="NormalTok"/>
        </w:rPr>
        <w:t xml:space="preserve"> </w:t>
      </w:r>
      <w:r>
        <w:rPr>
          <w:rStyle w:val="DecValTok"/>
        </w:rPr>
        <w:t xml:space="preserve">3349473746601511027</w:t>
      </w:r>
      <w:r>
        <w:rPr>
          <w:rStyle w:val="BuiltInTok"/>
        </w:rPr>
        <w:t xml:space="preserve">ULL</w:t>
      </w:r>
      <w:r>
        <w:rPr>
          <w:rStyle w:val="OperatorTok"/>
        </w:rPr>
        <w:t xml:space="preserve">,</w:t>
      </w:r>
      <w:r>
        <w:br/>
      </w:r>
      <w:r>
        <w:rPr>
          <w:rStyle w:val="NormalTok"/>
        </w:rPr>
        <w:t xml:space="preserve">        </w:t>
      </w:r>
      <w:r>
        <w:rPr>
          <w:rStyle w:val="DecValTok"/>
        </w:rPr>
        <w:t xml:space="preserve">4095923646587284861</w:t>
      </w:r>
      <w:r>
        <w:rPr>
          <w:rStyle w:val="BuiltInTok"/>
        </w:rPr>
        <w:t xml:space="preserve">ULL</w:t>
      </w:r>
      <w:r>
        <w:rPr>
          <w:rStyle w:val="OperatorTok"/>
        </w:rPr>
        <w:t xml:space="preserve">,</w:t>
      </w:r>
      <w:r>
        <w:rPr>
          <w:rStyle w:val="NormalTok"/>
        </w:rPr>
        <w:t xml:space="preserve"> </w:t>
      </w:r>
      <w:r>
        <w:rPr>
          <w:rStyle w:val="DecValTok"/>
        </w:rPr>
        <w:t xml:space="preserve">9337574612835542873</w:t>
      </w:r>
      <w:r>
        <w:rPr>
          <w:rStyle w:val="BuiltInTok"/>
        </w:rPr>
        <w:t xml:space="preserve">ULL</w:t>
      </w:r>
      <w:r>
        <w:rPr>
          <w:rStyle w:val="OperatorTok"/>
        </w:rPr>
        <w:t xml:space="preserve">,</w:t>
      </w:r>
      <w:r>
        <w:rPr>
          <w:rStyle w:val="NormalTok"/>
        </w:rPr>
        <w:t xml:space="preserve"> </w:t>
      </w:r>
      <w:r>
        <w:rPr>
          <w:rStyle w:val="DecValTok"/>
        </w:rPr>
        <w:t xml:space="preserve">3860411135543820653</w:t>
      </w:r>
      <w:r>
        <w:rPr>
          <w:rStyle w:val="BuiltInTok"/>
        </w:rPr>
        <w:t xml:space="preserve">ULL</w:t>
      </w:r>
      <w:r>
        <w:rPr>
          <w:rStyle w:val="OperatorTok"/>
        </w:rPr>
        <w:t xml:space="preserve">,</w:t>
      </w:r>
      <w:r>
        <w:br/>
      </w:r>
      <w:r>
        <w:rPr>
          <w:rStyle w:val="NormalTok"/>
        </w:rPr>
        <w:t xml:space="preserve">        </w:t>
      </w:r>
      <w:r>
        <w:rPr>
          <w:rStyle w:val="DecValTok"/>
        </w:rPr>
        <w:t xml:space="preserve">6490253556739218821</w:t>
      </w:r>
      <w:r>
        <w:rPr>
          <w:rStyle w:val="BuiltInTok"/>
        </w:rPr>
        <w:t xml:space="preserve">ULL</w:t>
      </w:r>
      <w:r>
        <w:rPr>
          <w:rStyle w:val="OperatorTok"/>
        </w:rPr>
        <w:t xml:space="preserve">,</w:t>
      </w:r>
      <w:r>
        <w:rPr>
          <w:rStyle w:val="NormalTok"/>
        </w:rPr>
        <w:t xml:space="preserve"> </w:t>
      </w:r>
      <w:r>
        <w:rPr>
          <w:rStyle w:val="DecValTok"/>
        </w:rPr>
        <w:t xml:space="preserve">8764900392399904901</w:t>
      </w:r>
      <w:r>
        <w:rPr>
          <w:rStyle w:val="BuiltInTok"/>
        </w:rPr>
        <w:t xml:space="preserve">ULL</w:t>
      </w:r>
      <w:r>
        <w:rPr>
          <w:rStyle w:val="OperatorTok"/>
        </w:rPr>
        <w:t xml:space="preserve">,</w:t>
      </w:r>
      <w:r>
        <w:rPr>
          <w:rStyle w:val="NormalTok"/>
        </w:rPr>
        <w:t xml:space="preserve"> </w:t>
      </w:r>
      <w:r>
        <w:rPr>
          <w:rStyle w:val="DecValTok"/>
        </w:rPr>
        <w:t xml:space="preserve">3339372363887497583</w:t>
      </w:r>
      <w:r>
        <w:rPr>
          <w:rStyle w:val="BuiltInTok"/>
        </w:rPr>
        <w:t xml:space="preserve">ULL</w:t>
      </w:r>
      <w:r>
        <w:rPr>
          <w:rStyle w:val="OperatorTok"/>
        </w:rPr>
        <w:t xml:space="preserve">,</w:t>
      </w:r>
      <w:r>
        <w:br/>
      </w:r>
      <w:r>
        <w:rPr>
          <w:rStyle w:val="NormalTok"/>
        </w:rPr>
        <w:t xml:space="preserve">        </w:t>
      </w:r>
      <w:r>
        <w:rPr>
          <w:rStyle w:val="DecValTok"/>
        </w:rPr>
        <w:t xml:space="preserve">6577701767928311429</w:t>
      </w:r>
      <w:r>
        <w:rPr>
          <w:rStyle w:val="BuiltInTok"/>
        </w:rPr>
        <w:t xml:space="preserve">ULL</w:t>
      </w:r>
      <w:r>
        <w:rPr>
          <w:rStyle w:val="OperatorTok"/>
        </w:rPr>
        <w:t xml:space="preserve">,</w:t>
      </w:r>
      <w:r>
        <w:rPr>
          <w:rStyle w:val="NormalTok"/>
        </w:rPr>
        <w:t xml:space="preserve"> </w:t>
      </w:r>
      <w:r>
        <w:rPr>
          <w:rStyle w:val="DecValTok"/>
        </w:rPr>
        <w:t xml:space="preserve">9172672799009443051</w:t>
      </w:r>
      <w:r>
        <w:rPr>
          <w:rStyle w:val="BuiltInTok"/>
        </w:rPr>
        <w:t xml:space="preserve">ULL</w:t>
      </w:r>
      <w:r>
        <w:rPr>
          <w:rStyle w:val="OperatorTok"/>
        </w:rPr>
        <w:t xml:space="preserve">,</w:t>
      </w:r>
      <w:r>
        <w:rPr>
          <w:rStyle w:val="NormalTok"/>
        </w:rPr>
        <w:t xml:space="preserve"> </w:t>
      </w:r>
      <w:r>
        <w:rPr>
          <w:rStyle w:val="DecValTok"/>
        </w:rPr>
        <w:t xml:space="preserve">2788564470716716463</w:t>
      </w:r>
      <w:r>
        <w:rPr>
          <w:rStyle w:val="BuiltInTok"/>
        </w:rPr>
        <w:t xml:space="preserve">ULL</w:t>
      </w:r>
      <w:r>
        <w:rPr>
          <w:rStyle w:val="OperatorTok"/>
        </w:rPr>
        <w:t xml:space="preserve">,</w:t>
      </w:r>
      <w:r>
        <w:br/>
      </w:r>
      <w:r>
        <w:rPr>
          <w:rStyle w:val="NormalTok"/>
        </w:rPr>
        <w:t xml:space="preserve">        </w:t>
      </w:r>
      <w:r>
        <w:rPr>
          <w:rStyle w:val="DecValTok"/>
        </w:rPr>
        <w:t xml:space="preserve">7776210437768060567</w:t>
      </w:r>
      <w:r>
        <w:rPr>
          <w:rStyle w:val="BuiltInTok"/>
        </w:rPr>
        <w:t xml:space="preserve">ULL</w:t>
      </w:r>
      <w:r>
        <w:rPr>
          <w:rStyle w:val="OperatorTok"/>
        </w:rPr>
        <w:t xml:space="preserve">,</w:t>
      </w:r>
      <w:r>
        <w:rPr>
          <w:rStyle w:val="NormalTok"/>
        </w:rPr>
        <w:t xml:space="preserve"> </w:t>
      </w:r>
      <w:r>
        <w:rPr>
          <w:rStyle w:val="DecValTok"/>
        </w:rPr>
        <w:t xml:space="preserve">9071396938031495159</w:t>
      </w:r>
      <w:r>
        <w:rPr>
          <w:rStyle w:val="BuiltInTok"/>
        </w:rPr>
        <w:t xml:space="preserve">ULL</w:t>
      </w:r>
      <w:r>
        <w:rPr>
          <w:rStyle w:val="OperatorTok"/>
        </w:rPr>
        <w:t xml:space="preserve">,</w:t>
      </w:r>
      <w:r>
        <w:rPr>
          <w:rStyle w:val="NormalTok"/>
        </w:rPr>
        <w:t xml:space="preserve"> </w:t>
      </w:r>
      <w:r>
        <w:rPr>
          <w:rStyle w:val="DecValTok"/>
        </w:rPr>
        <w:t xml:space="preserve">5357072389526583433</w:t>
      </w:r>
      <w:r>
        <w:rPr>
          <w:rStyle w:val="BuiltInTok"/>
        </w:rPr>
        <w:t xml:space="preserve">ULL</w:t>
      </w:r>
      <w:r>
        <w:rPr>
          <w:rStyle w:val="OperatorTok"/>
        </w:rPr>
        <w:t xml:space="preserve">,</w:t>
      </w:r>
      <w:r>
        <w:br/>
      </w:r>
      <w:r>
        <w:rPr>
          <w:rStyle w:val="NormalTok"/>
        </w:rPr>
        <w:t xml:space="preserve">        </w:t>
      </w:r>
      <w:r>
        <w:rPr>
          <w:rStyle w:val="DecValTok"/>
        </w:rPr>
        <w:t xml:space="preserve">6633238451589839561</w:t>
      </w:r>
      <w:r>
        <w:rPr>
          <w:rStyle w:val="BuiltInTok"/>
        </w:rPr>
        <w:t xml:space="preserve">ULL</w:t>
      </w:r>
      <w:r>
        <w:rPr>
          <w:rStyle w:val="OperatorTok"/>
        </w:rPr>
        <w:t xml:space="preserve">,</w:t>
      </w:r>
      <w:r>
        <w:rPr>
          <w:rStyle w:val="NormalTok"/>
        </w:rPr>
        <w:t xml:space="preserve"> </w:t>
      </w:r>
      <w:r>
        <w:rPr>
          <w:rStyle w:val="DecValTok"/>
        </w:rPr>
        <w:t xml:space="preserve">6234713344370965483</w:t>
      </w:r>
      <w:r>
        <w:rPr>
          <w:rStyle w:val="BuiltInTok"/>
        </w:rPr>
        <w:t xml:space="preserve">ULL</w:t>
      </w:r>
      <w:r>
        <w:rPr>
          <w:rStyle w:val="OperatorTok"/>
        </w:rPr>
        <w:t xml:space="preserve">,</w:t>
      </w:r>
      <w:r>
        <w:rPr>
          <w:rStyle w:val="NormalTok"/>
        </w:rPr>
        <w:t xml:space="preserve"> </w:t>
      </w:r>
      <w:r>
        <w:rPr>
          <w:rStyle w:val="DecValTok"/>
        </w:rPr>
        <w:t xml:space="preserve">1756087432259377561</w:t>
      </w:r>
      <w:r>
        <w:rPr>
          <w:rStyle w:val="BuiltInTok"/>
        </w:rPr>
        <w:t xml:space="preserve">ULL</w:t>
      </w:r>
      <w:r>
        <w:rPr>
          <w:rStyle w:val="OperatorTok"/>
        </w:rPr>
        <w:t xml:space="preserve">,</w:t>
      </w:r>
      <w:r>
        <w:br/>
      </w:r>
      <w:r>
        <w:rPr>
          <w:rStyle w:val="NormalTok"/>
        </w:rPr>
        <w:t xml:space="preserve">        </w:t>
      </w:r>
      <w:r>
        <w:rPr>
          <w:rStyle w:val="DecValTok"/>
        </w:rPr>
        <w:t xml:space="preserve">3210111471103586737</w:t>
      </w:r>
      <w:r>
        <w:rPr>
          <w:rStyle w:val="BuiltInTok"/>
        </w:rPr>
        <w:t xml:space="preserve">ULL</w:t>
      </w:r>
      <w:r>
        <w:rPr>
          <w:rStyle w:val="OperatorTok"/>
        </w:rPr>
        <w:t xml:space="preserve">,</w:t>
      </w:r>
      <w:r>
        <w:rPr>
          <w:rStyle w:val="NormalTok"/>
        </w:rPr>
        <w:t xml:space="preserve"> </w:t>
      </w:r>
      <w:r>
        <w:rPr>
          <w:rStyle w:val="DecValTok"/>
        </w:rPr>
        <w:t xml:space="preserve">2408295824875360559</w:t>
      </w:r>
      <w:r>
        <w:rPr>
          <w:rStyle w:val="BuiltInTok"/>
        </w:rPr>
        <w:t xml:space="preserve">ULL</w:t>
      </w:r>
      <w:r>
        <w:rPr>
          <w:rStyle w:val="OperatorTok"/>
        </w:rPr>
        <w:t xml:space="preserve">,</w:t>
      </w:r>
      <w:r>
        <w:rPr>
          <w:rStyle w:val="NormalTok"/>
        </w:rPr>
        <w:t xml:space="preserve"> </w:t>
      </w:r>
      <w:r>
        <w:rPr>
          <w:rStyle w:val="DecValTok"/>
        </w:rPr>
        <w:t xml:space="preserve">8027800137025286071</w:t>
      </w:r>
      <w:r>
        <w:rPr>
          <w:rStyle w:val="BuiltInTok"/>
        </w:rPr>
        <w:t xml:space="preserve">ULL</w:t>
      </w:r>
      <w:r>
        <w:rPr>
          <w:rStyle w:val="OperatorTok"/>
        </w:rPr>
        <w:t xml:space="preserve">,</w:t>
      </w:r>
      <w:r>
        <w:br/>
      </w:r>
      <w:r>
        <w:rPr>
          <w:rStyle w:val="NormalTok"/>
        </w:rPr>
        <w:t xml:space="preserve">        </w:t>
      </w:r>
      <w:r>
        <w:rPr>
          <w:rStyle w:val="DecValTok"/>
        </w:rPr>
        <w:t xml:space="preserve">1345382896972678691</w:t>
      </w:r>
      <w:r>
        <w:rPr>
          <w:rStyle w:val="BuiltInTok"/>
        </w:rPr>
        <w:t xml:space="preserve">ULL</w:t>
      </w:r>
      <w:r>
        <w:rPr>
          <w:rStyle w:val="OperatorTok"/>
        </w:rPr>
        <w:t xml:space="preserve">,</w:t>
      </w:r>
      <w:r>
        <w:rPr>
          <w:rStyle w:val="NormalTok"/>
        </w:rPr>
        <w:t xml:space="preserve"> </w:t>
      </w:r>
      <w:r>
        <w:rPr>
          <w:rStyle w:val="DecValTok"/>
        </w:rPr>
        <w:t xml:space="preserve">9079595888451204607</w:t>
      </w:r>
      <w:r>
        <w:rPr>
          <w:rStyle w:val="BuiltInTok"/>
        </w:rPr>
        <w:t xml:space="preserve">ULL</w:t>
      </w:r>
      <w:r>
        <w:rPr>
          <w:rStyle w:val="OperatorTok"/>
        </w:rPr>
        <w:t xml:space="preserve">,</w:t>
      </w:r>
      <w:r>
        <w:rPr>
          <w:rStyle w:val="NormalTok"/>
        </w:rPr>
        <w:t xml:space="preserve"> </w:t>
      </w:r>
      <w:r>
        <w:rPr>
          <w:rStyle w:val="DecValTok"/>
        </w:rPr>
        <w:t xml:space="preserve">6556450002823963531</w:t>
      </w:r>
      <w:r>
        <w:rPr>
          <w:rStyle w:val="BuiltInTok"/>
        </w:rPr>
        <w:t xml:space="preserve">ULL</w:t>
      </w:r>
      <w:r>
        <w:rPr>
          <w:rStyle w:val="OperatorTok"/>
        </w:rPr>
        <w:t xml:space="preserve">,</w:t>
      </w:r>
      <w:r>
        <w:br/>
      </w:r>
      <w:r>
        <w:rPr>
          <w:rStyle w:val="NormalTok"/>
        </w:rPr>
        <w:t xml:space="preserve">        </w:t>
      </w:r>
      <w:r>
        <w:rPr>
          <w:rStyle w:val="DecValTok"/>
        </w:rPr>
        <w:t xml:space="preserve">7301373103704944939</w:t>
      </w:r>
      <w:r>
        <w:rPr>
          <w:rStyle w:val="BuiltInTok"/>
        </w:rPr>
        <w:t xml:space="preserve">ULL</w:t>
      </w:r>
      <w:r>
        <w:rPr>
          <w:rStyle w:val="OperatorTok"/>
        </w:rPr>
        <w:t xml:space="preserve">,</w:t>
      </w:r>
      <w:r>
        <w:rPr>
          <w:rStyle w:val="NormalTok"/>
        </w:rPr>
        <w:t xml:space="preserve"> </w:t>
      </w:r>
      <w:r>
        <w:rPr>
          <w:rStyle w:val="DecValTok"/>
        </w:rPr>
        <w:t xml:space="preserve">1213337252585919101</w:t>
      </w:r>
      <w:r>
        <w:rPr>
          <w:rStyle w:val="BuiltInTok"/>
        </w:rPr>
        <w:t xml:space="preserve">ULL</w:t>
      </w:r>
      <w:r>
        <w:rPr>
          <w:rStyle w:val="OperatorTok"/>
        </w:rPr>
        <w:t xml:space="preserve">,</w:t>
      </w:r>
      <w:r>
        <w:rPr>
          <w:rStyle w:val="NormalTok"/>
        </w:rPr>
        <w:t xml:space="preserve"> </w:t>
      </w:r>
      <w:r>
        <w:rPr>
          <w:rStyle w:val="DecValTok"/>
        </w:rPr>
        <w:t xml:space="preserve">8574942160927332881</w:t>
      </w:r>
      <w:r>
        <w:rPr>
          <w:rStyle w:val="BuiltInTok"/>
        </w:rPr>
        <w:t xml:space="preserve">ULL</w:t>
      </w:r>
      <w:r>
        <w:rPr>
          <w:rStyle w:val="OperatorTok"/>
        </w:rPr>
        <w:t xml:space="preserve">,</w:t>
      </w:r>
      <w:r>
        <w:br/>
      </w:r>
      <w:r>
        <w:rPr>
          <w:rStyle w:val="NormalTok"/>
        </w:rPr>
        <w:t xml:space="preserve">        </w:t>
      </w:r>
      <w:r>
        <w:rPr>
          <w:rStyle w:val="DecValTok"/>
        </w:rPr>
        <w:t xml:space="preserve">8566185364500201241</w:t>
      </w:r>
      <w:r>
        <w:rPr>
          <w:rStyle w:val="BuiltInTok"/>
        </w:rPr>
        <w:t xml:space="preserve">ULL</w:t>
      </w:r>
      <w:r>
        <w:rPr>
          <w:rStyle w:val="OperatorTok"/>
        </w:rPr>
        <w:t xml:space="preserve">,</w:t>
      </w:r>
      <w:r>
        <w:rPr>
          <w:rStyle w:val="NormalTok"/>
        </w:rPr>
        <w:t xml:space="preserve"> </w:t>
      </w:r>
      <w:r>
        <w:rPr>
          <w:rStyle w:val="DecValTok"/>
        </w:rPr>
        <w:t xml:space="preserve">6910045784078487233</w:t>
      </w:r>
      <w:r>
        <w:rPr>
          <w:rStyle w:val="BuiltInTok"/>
        </w:rPr>
        <w:t xml:space="preserve">ULL</w:t>
      </w:r>
      <w:r>
        <w:rPr>
          <w:rStyle w:val="OperatorTok"/>
        </w:rPr>
        <w:t xml:space="preserve">,</w:t>
      </w:r>
      <w:r>
        <w:rPr>
          <w:rStyle w:val="NormalTok"/>
        </w:rPr>
        <w:t xml:space="preserve"> </w:t>
      </w:r>
      <w:r>
        <w:rPr>
          <w:rStyle w:val="DecValTok"/>
        </w:rPr>
        <w:t xml:space="preserve">2298581249625702883</w:t>
      </w:r>
      <w:r>
        <w:rPr>
          <w:rStyle w:val="BuiltInTok"/>
        </w:rPr>
        <w:t xml:space="preserve">ULL</w:t>
      </w:r>
      <w:r>
        <w:rPr>
          <w:rStyle w:val="OperatorTok"/>
        </w:rPr>
        <w:t xml:space="preserve">,</w:t>
      </w:r>
      <w:r>
        <w:br/>
      </w:r>
      <w:r>
        <w:rPr>
          <w:rStyle w:val="NormalTok"/>
        </w:rPr>
        <w:t xml:space="preserve">        </w:t>
      </w:r>
      <w:r>
        <w:rPr>
          <w:rStyle w:val="DecValTok"/>
        </w:rPr>
        <w:t xml:space="preserve">2596136803677419831</w:t>
      </w:r>
      <w:r>
        <w:rPr>
          <w:rStyle w:val="BuiltInTok"/>
        </w:rPr>
        <w:t xml:space="preserve">ULL</w:t>
      </w:r>
      <w:r>
        <w:rPr>
          <w:rStyle w:val="OperatorTok"/>
        </w:rPr>
        <w:t xml:space="preserve">,</w:t>
      </w:r>
      <w:r>
        <w:rPr>
          <w:rStyle w:val="NormalTok"/>
        </w:rPr>
        <w:t xml:space="preserve"> </w:t>
      </w:r>
      <w:r>
        <w:rPr>
          <w:rStyle w:val="DecValTok"/>
        </w:rPr>
        <w:t xml:space="preserve">8990581036371057601</w:t>
      </w:r>
      <w:r>
        <w:rPr>
          <w:rStyle w:val="BuiltInTok"/>
        </w:rPr>
        <w:t xml:space="preserve">ULL</w:t>
      </w:r>
      <w:r>
        <w:rPr>
          <w:rStyle w:val="OperatorTok"/>
        </w:rPr>
        <w:t xml:space="preserve">,</w:t>
      </w:r>
      <w:r>
        <w:rPr>
          <w:rStyle w:val="NormalTok"/>
        </w:rPr>
        <w:t xml:space="preserve"> </w:t>
      </w:r>
      <w:r>
        <w:rPr>
          <w:rStyle w:val="DecValTok"/>
        </w:rPr>
        <w:t xml:space="preserve">3046889204803159003</w:t>
      </w:r>
      <w:r>
        <w:rPr>
          <w:rStyle w:val="BuiltInTok"/>
        </w:rPr>
        <w:t xml:space="preserve">ULL</w:t>
      </w:r>
      <w:r>
        <w:rPr>
          <w:rStyle w:val="OperatorTok"/>
        </w:rPr>
        <w:t xml:space="preserve">,</w:t>
      </w:r>
      <w:r>
        <w:br/>
      </w:r>
      <w:r>
        <w:rPr>
          <w:rStyle w:val="NormalTok"/>
        </w:rPr>
        <w:t xml:space="preserve">        </w:t>
      </w:r>
      <w:r>
        <w:rPr>
          <w:rStyle w:val="DecValTok"/>
        </w:rPr>
        <w:t xml:space="preserve">6864701819024214703</w:t>
      </w:r>
      <w:r>
        <w:rPr>
          <w:rStyle w:val="BuiltInTok"/>
        </w:rPr>
        <w:t xml:space="preserve">ULL</w:t>
      </w:r>
      <w:r>
        <w:rPr>
          <w:rStyle w:val="OperatorTok"/>
        </w:rPr>
        <w:t xml:space="preserve">,</w:t>
      </w:r>
      <w:r>
        <w:rPr>
          <w:rStyle w:val="NormalTok"/>
        </w:rPr>
        <w:t xml:space="preserve"> </w:t>
      </w:r>
      <w:r>
        <w:rPr>
          <w:rStyle w:val="DecValTok"/>
        </w:rPr>
        <w:t xml:space="preserve">9142639517683050829</w:t>
      </w:r>
      <w:r>
        <w:rPr>
          <w:rStyle w:val="BuiltInTok"/>
        </w:rPr>
        <w:t xml:space="preserve">ULL</w:t>
      </w:r>
      <w:r>
        <w:rPr>
          <w:rStyle w:val="OperatorTok"/>
        </w:rPr>
        <w:t xml:space="preserve">,</w:t>
      </w:r>
      <w:r>
        <w:rPr>
          <w:rStyle w:val="NormalTok"/>
        </w:rPr>
        <w:t xml:space="preserve"> </w:t>
      </w:r>
      <w:r>
        <w:rPr>
          <w:rStyle w:val="DecValTok"/>
        </w:rPr>
        <w:t xml:space="preserve">3257525145999184439</w:t>
      </w:r>
      <w:r>
        <w:rPr>
          <w:rStyle w:val="BuiltInTok"/>
        </w:rPr>
        <w:t xml:space="preserve">ULL</w:t>
      </w:r>
      <w:r>
        <w:rPr>
          <w:rStyle w:val="OperatorTok"/>
        </w:rPr>
        <w:t xml:space="preserve">,</w:t>
      </w:r>
      <w:r>
        <w:br/>
      </w:r>
      <w:r>
        <w:rPr>
          <w:rStyle w:val="NormalTok"/>
        </w:rPr>
        <w:t xml:space="preserve">        </w:t>
      </w:r>
      <w:r>
        <w:rPr>
          <w:rStyle w:val="DecValTok"/>
        </w:rPr>
        <w:t xml:space="preserve">5916350576516314903</w:t>
      </w:r>
      <w:r>
        <w:rPr>
          <w:rStyle w:val="BuiltInTok"/>
        </w:rPr>
        <w:t xml:space="preserve">ULL</w:t>
      </w:r>
      <w:r>
        <w:rPr>
          <w:rStyle w:val="OperatorTok"/>
        </w:rPr>
        <w:t xml:space="preserve">,</w:t>
      </w:r>
      <w:r>
        <w:rPr>
          <w:rStyle w:val="NormalTok"/>
        </w:rPr>
        <w:t xml:space="preserve"> </w:t>
      </w:r>
      <w:r>
        <w:rPr>
          <w:rStyle w:val="DecValTok"/>
        </w:rPr>
        <w:t xml:space="preserve">1991008946812235681</w:t>
      </w:r>
      <w:r>
        <w:rPr>
          <w:rStyle w:val="BuiltInTok"/>
        </w:rPr>
        <w:t xml:space="preserve">ULL</w:t>
      </w:r>
      <w:r>
        <w:rPr>
          <w:rStyle w:val="OperatorTok"/>
        </w:rPr>
        <w:t xml:space="preserve">,</w:t>
      </w:r>
      <w:r>
        <w:rPr>
          <w:rStyle w:val="NormalTok"/>
        </w:rPr>
        <w:t xml:space="preserve"> </w:t>
      </w:r>
      <w:r>
        <w:rPr>
          <w:rStyle w:val="DecValTok"/>
        </w:rPr>
        <w:t xml:space="preserve">5221054210441722691</w:t>
      </w:r>
      <w:r>
        <w:rPr>
          <w:rStyle w:val="BuiltInTok"/>
        </w:rPr>
        <w:t xml:space="preserve">ULL</w:t>
      </w:r>
      <w:r>
        <w:rPr>
          <w:rStyle w:val="OperatorTok"/>
        </w:rPr>
        <w:t xml:space="preserve">,</w:t>
      </w:r>
      <w:r>
        <w:br/>
      </w:r>
      <w:r>
        <w:rPr>
          <w:rStyle w:val="NormalTok"/>
        </w:rPr>
        <w:t xml:space="preserve">        </w:t>
      </w:r>
      <w:r>
        <w:rPr>
          <w:rStyle w:val="DecValTok"/>
        </w:rPr>
        <w:t xml:space="preserve">4658950185140640559</w:t>
      </w:r>
      <w:r>
        <w:rPr>
          <w:rStyle w:val="BuiltInTok"/>
        </w:rPr>
        <w:t xml:space="preserve">ULL</w:t>
      </w:r>
      <w:r>
        <w:rPr>
          <w:rStyle w:val="OperatorTok"/>
        </w:rPr>
        <w:t xml:space="preserve">,</w:t>
      </w:r>
      <w:r>
        <w:rPr>
          <w:rStyle w:val="NormalTok"/>
        </w:rPr>
        <w:t xml:space="preserve"> </w:t>
      </w:r>
      <w:r>
        <w:rPr>
          <w:rStyle w:val="DecValTok"/>
        </w:rPr>
        <w:t xml:space="preserve">7616154792906075869</w:t>
      </w:r>
      <w:r>
        <w:rPr>
          <w:rStyle w:val="BuiltInTok"/>
        </w:rPr>
        <w:t xml:space="preserve">ULL</w:t>
      </w:r>
      <w:r>
        <w:rPr>
          <w:rStyle w:val="OperatorTok"/>
        </w:rPr>
        <w:t xml:space="preserve">,</w:t>
      </w:r>
      <w:r>
        <w:rPr>
          <w:rStyle w:val="NormalTok"/>
        </w:rPr>
        <w:t xml:space="preserve"> </w:t>
      </w:r>
      <w:r>
        <w:rPr>
          <w:rStyle w:val="DecValTok"/>
        </w:rPr>
        <w:t xml:space="preserve">3789735489826889479</w:t>
      </w:r>
      <w:r>
        <w:rPr>
          <w:rStyle w:val="BuiltInTok"/>
        </w:rPr>
        <w:t xml:space="preserve">ULL</w:t>
      </w:r>
      <w:r>
        <w:rPr>
          <w:rStyle w:val="OperatorTok"/>
        </w:rPr>
        <w:t xml:space="preserve">,</w:t>
      </w:r>
      <w:r>
        <w:br/>
      </w:r>
      <w:r>
        <w:rPr>
          <w:rStyle w:val="NormalTok"/>
        </w:rPr>
        <w:t xml:space="preserve">        </w:t>
      </w:r>
      <w:r>
        <w:rPr>
          <w:rStyle w:val="DecValTok"/>
        </w:rPr>
        <w:t xml:space="preserve">6040491638497194979</w:t>
      </w:r>
      <w:r>
        <w:rPr>
          <w:rStyle w:val="BuiltInTok"/>
        </w:rPr>
        <w:t xml:space="preserve">ULL</w:t>
      </w:r>
      <w:r>
        <w:rPr>
          <w:rStyle w:val="OperatorTok"/>
        </w:rPr>
        <w:t xml:space="preserve">,</w:t>
      </w:r>
      <w:r>
        <w:rPr>
          <w:rStyle w:val="NormalTok"/>
        </w:rPr>
        <w:t xml:space="preserve"> </w:t>
      </w:r>
      <w:r>
        <w:rPr>
          <w:rStyle w:val="DecValTok"/>
        </w:rPr>
        <w:t xml:space="preserve">4531551599015040559</w:t>
      </w:r>
      <w:r>
        <w:rPr>
          <w:rStyle w:val="BuiltInTok"/>
        </w:rPr>
        <w:t xml:space="preserve">ULL</w:t>
      </w:r>
      <w:r>
        <w:rPr>
          <w:rStyle w:val="OperatorTok"/>
        </w:rPr>
        <w:t xml:space="preserve">,</w:t>
      </w:r>
      <w:r>
        <w:rPr>
          <w:rStyle w:val="NormalTok"/>
        </w:rPr>
        <w:t xml:space="preserve"> </w:t>
      </w:r>
      <w:r>
        <w:rPr>
          <w:rStyle w:val="DecValTok"/>
        </w:rPr>
        <w:t xml:space="preserve">8347022247974757701</w:t>
      </w:r>
      <w:r>
        <w:rPr>
          <w:rStyle w:val="BuiltInTok"/>
        </w:rPr>
        <w:t xml:space="preserve">ULL</w:t>
      </w:r>
      <w:r>
        <w:rPr>
          <w:rStyle w:val="OperatorTok"/>
        </w:rPr>
        <w:t xml:space="preserve">,</w:t>
      </w:r>
      <w:r>
        <w:br/>
      </w:r>
      <w:r>
        <w:rPr>
          <w:rStyle w:val="NormalTok"/>
        </w:rPr>
        <w:t xml:space="preserve">        </w:t>
      </w:r>
      <w:r>
        <w:rPr>
          <w:rStyle w:val="DecValTok"/>
        </w:rPr>
        <w:t xml:space="preserve">5867558032219360441</w:t>
      </w:r>
      <w:r>
        <w:rPr>
          <w:rStyle w:val="BuiltInTok"/>
        </w:rPr>
        <w:t xml:space="preserve">ULL</w:t>
      </w:r>
      <w:r>
        <w:rPr>
          <w:rStyle w:val="OperatorTok"/>
        </w:rPr>
        <w:t xml:space="preserve">,</w:t>
      </w:r>
      <w:r>
        <w:rPr>
          <w:rStyle w:val="NormalTok"/>
        </w:rPr>
        <w:t xml:space="preserve"> </w:t>
      </w:r>
      <w:r>
        <w:rPr>
          <w:rStyle w:val="DecValTok"/>
        </w:rPr>
        <w:t xml:space="preserve">4346307676337591453</w:t>
      </w:r>
      <w:r>
        <w:rPr>
          <w:rStyle w:val="BuiltInTok"/>
        </w:rPr>
        <w:t xml:space="preserve">ULL</w:t>
      </w:r>
      <w:r>
        <w:rPr>
          <w:rStyle w:val="OperatorTok"/>
        </w:rPr>
        <w:t xml:space="preserve">,</w:t>
      </w:r>
      <w:r>
        <w:rPr>
          <w:rStyle w:val="NormalTok"/>
        </w:rPr>
        <w:t xml:space="preserve"> </w:t>
      </w:r>
      <w:r>
        <w:rPr>
          <w:rStyle w:val="DecValTok"/>
        </w:rPr>
        <w:t xml:space="preserve">1905346606445378533</w:t>
      </w:r>
      <w:r>
        <w:rPr>
          <w:rStyle w:val="BuiltInTok"/>
        </w:rPr>
        <w:t xml:space="preserve">ULL</w:t>
      </w:r>
      <w:r>
        <w:rPr>
          <w:rStyle w:val="OperatorTok"/>
        </w:rPr>
        <w:t xml:space="preserve">,</w:t>
      </w:r>
      <w:r>
        <w:br/>
      </w:r>
      <w:r>
        <w:rPr>
          <w:rStyle w:val="NormalTok"/>
        </w:rPr>
        <w:t xml:space="preserve">        </w:t>
      </w:r>
      <w:r>
        <w:rPr>
          <w:rStyle w:val="DecValTok"/>
        </w:rPr>
        <w:t xml:space="preserve">7219759323757378847</w:t>
      </w:r>
      <w:r>
        <w:rPr>
          <w:rStyle w:val="BuiltInTok"/>
        </w:rPr>
        <w:t xml:space="preserve">ULL</w:t>
      </w:r>
      <w:r>
        <w:rPr>
          <w:rStyle w:val="OperatorTok"/>
        </w:rPr>
        <w:t xml:space="preserve">,</w:t>
      </w:r>
      <w:r>
        <w:rPr>
          <w:rStyle w:val="NormalTok"/>
        </w:rPr>
        <w:t xml:space="preserve"> </w:t>
      </w:r>
      <w:r>
        <w:rPr>
          <w:rStyle w:val="DecValTok"/>
        </w:rPr>
        <w:t xml:space="preserve">8561163821217102983</w:t>
      </w:r>
      <w:r>
        <w:rPr>
          <w:rStyle w:val="BuiltInTok"/>
        </w:rPr>
        <w:t xml:space="preserve">ULL</w:t>
      </w:r>
      <w:r>
        <w:rPr>
          <w:rStyle w:val="OperatorTok"/>
        </w:rPr>
        <w:t xml:space="preserve">,</w:t>
      </w:r>
      <w:r>
        <w:rPr>
          <w:rStyle w:val="NormalTok"/>
        </w:rPr>
        <w:t xml:space="preserve"> </w:t>
      </w:r>
      <w:r>
        <w:rPr>
          <w:rStyle w:val="DecValTok"/>
        </w:rPr>
        <w:t xml:space="preserve">6227762971465314193</w:t>
      </w:r>
      <w:r>
        <w:rPr>
          <w:rStyle w:val="BuiltInTok"/>
        </w:rPr>
        <w:t xml:space="preserve">ULL</w:t>
      </w:r>
      <w:r>
        <w:rPr>
          <w:rStyle w:val="OperatorTok"/>
        </w:rPr>
        <w:t xml:space="preserve">,</w:t>
      </w:r>
      <w:r>
        <w:br/>
      </w:r>
      <w:r>
        <w:rPr>
          <w:rStyle w:val="NormalTok"/>
        </w:rPr>
        <w:t xml:space="preserve">        </w:t>
      </w:r>
      <w:r>
        <w:rPr>
          <w:rStyle w:val="DecValTok"/>
        </w:rPr>
        <w:t xml:space="preserve">1778354250598502561</w:t>
      </w:r>
      <w:r>
        <w:rPr>
          <w:rStyle w:val="BuiltInTok"/>
        </w:rPr>
        <w:t xml:space="preserve">ULL</w:t>
      </w:r>
      <w:r>
        <w:rPr>
          <w:rStyle w:val="OperatorTok"/>
        </w:rPr>
        <w:t xml:space="preserve">,</w:t>
      </w:r>
      <w:r>
        <w:rPr>
          <w:rStyle w:val="NormalTok"/>
        </w:rPr>
        <w:t xml:space="preserve"> </w:t>
      </w:r>
      <w:r>
        <w:rPr>
          <w:rStyle w:val="DecValTok"/>
        </w:rPr>
        <w:t xml:space="preserve">5435722899178511549</w:t>
      </w:r>
      <w:r>
        <w:rPr>
          <w:rStyle w:val="BuiltInTok"/>
        </w:rPr>
        <w:t xml:space="preserve">ULL</w:t>
      </w:r>
      <w:r>
        <w:rPr>
          <w:rStyle w:val="OperatorTok"/>
        </w:rPr>
        <w:t xml:space="preserve">,</w:t>
      </w:r>
      <w:r>
        <w:rPr>
          <w:rStyle w:val="NormalTok"/>
        </w:rPr>
        <w:t xml:space="preserve"> </w:t>
      </w:r>
      <w:r>
        <w:rPr>
          <w:rStyle w:val="DecValTok"/>
        </w:rPr>
        <w:t xml:space="preserve">7859180386742822047</w:t>
      </w:r>
      <w:r>
        <w:rPr>
          <w:rStyle w:val="BuiltInTok"/>
        </w:rPr>
        <w:t xml:space="preserve">ULL</w:t>
      </w:r>
      <w:r>
        <w:rPr>
          <w:rStyle w:val="OperatorTok"/>
        </w:rPr>
        <w:t xml:space="preserve">,</w:t>
      </w:r>
      <w:r>
        <w:br/>
      </w:r>
      <w:r>
        <w:rPr>
          <w:rStyle w:val="NormalTok"/>
        </w:rPr>
        <w:t xml:space="preserve">        </w:t>
      </w:r>
      <w:r>
        <w:rPr>
          <w:rStyle w:val="DecValTok"/>
        </w:rPr>
        <w:t xml:space="preserve">3610133528213982527</w:t>
      </w:r>
      <w:r>
        <w:rPr>
          <w:rStyle w:val="BuiltInTok"/>
        </w:rPr>
        <w:t xml:space="preserve">ULL</w:t>
      </w:r>
      <w:r>
        <w:rPr>
          <w:rStyle w:val="OperatorTok"/>
        </w:rPr>
        <w:t xml:space="preserve">,</w:t>
      </w:r>
      <w:r>
        <w:rPr>
          <w:rStyle w:val="NormalTok"/>
        </w:rPr>
        <w:t xml:space="preserve"> </w:t>
      </w:r>
      <w:r>
        <w:rPr>
          <w:rStyle w:val="DecValTok"/>
        </w:rPr>
        <w:t xml:space="preserve">4577787558750808879</w:t>
      </w:r>
      <w:r>
        <w:rPr>
          <w:rStyle w:val="BuiltInTok"/>
        </w:rPr>
        <w:t xml:space="preserve">ULL</w:t>
      </w:r>
      <w:r>
        <w:rPr>
          <w:rStyle w:val="OperatorTok"/>
        </w:rPr>
        <w:t xml:space="preserve">,</w:t>
      </w:r>
      <w:r>
        <w:rPr>
          <w:rStyle w:val="NormalTok"/>
        </w:rPr>
        <w:t xml:space="preserve"> </w:t>
      </w:r>
      <w:r>
        <w:rPr>
          <w:rStyle w:val="DecValTok"/>
        </w:rPr>
        <w:t xml:space="preserve">3974497005134013109</w:t>
      </w:r>
      <w:r>
        <w:rPr>
          <w:rStyle w:val="BuiltInTok"/>
        </w:rPr>
        <w:t xml:space="preserve">ULL</w:t>
      </w:r>
      <w:r>
        <w:rPr>
          <w:rStyle w:val="OperatorTok"/>
        </w:rPr>
        <w:t xml:space="preserve">,</w:t>
      </w:r>
      <w:r>
        <w:br/>
      </w:r>
      <w:r>
        <w:rPr>
          <w:rStyle w:val="NormalTok"/>
        </w:rPr>
        <w:t xml:space="preserve">        </w:t>
      </w:r>
      <w:r>
        <w:rPr>
          <w:rStyle w:val="DecValTok"/>
        </w:rPr>
        <w:t xml:space="preserve">3241288686894948329</w:t>
      </w:r>
      <w:r>
        <w:rPr>
          <w:rStyle w:val="BuiltInTok"/>
        </w:rPr>
        <w:t xml:space="preserve">ULL</w:t>
      </w:r>
      <w:r>
        <w:rPr>
          <w:rStyle w:val="OperatorTok"/>
        </w:rPr>
        <w:t xml:space="preserve">,</w:t>
      </w:r>
      <w:r>
        <w:rPr>
          <w:rStyle w:val="NormalTok"/>
        </w:rPr>
        <w:t xml:space="preserve"> </w:t>
      </w:r>
      <w:r>
        <w:rPr>
          <w:rStyle w:val="DecValTok"/>
        </w:rPr>
        <w:t xml:space="preserve">3206546850542044487</w:t>
      </w:r>
      <w:r>
        <w:rPr>
          <w:rStyle w:val="BuiltInTok"/>
        </w:rPr>
        <w:t xml:space="preserve">ULL</w:t>
      </w:r>
      <w:r>
        <w:rPr>
          <w:rStyle w:val="OperatorTok"/>
        </w:rPr>
        <w:t xml:space="preserve">,</w:t>
      </w:r>
      <w:r>
        <w:rPr>
          <w:rStyle w:val="NormalTok"/>
        </w:rPr>
        <w:t xml:space="preserve"> </w:t>
      </w:r>
      <w:r>
        <w:rPr>
          <w:rStyle w:val="DecValTok"/>
        </w:rPr>
        <w:t xml:space="preserve">2621128575668534623</w:t>
      </w:r>
      <w:r>
        <w:rPr>
          <w:rStyle w:val="BuiltInTok"/>
        </w:rPr>
        <w:t xml:space="preserve">ULL</w:t>
      </w:r>
      <w:r>
        <w:rPr>
          <w:rStyle w:val="OperatorTok"/>
        </w:rPr>
        <w:t xml:space="preserve">,</w:t>
      </w:r>
      <w:r>
        <w:br/>
      </w:r>
      <w:r>
        <w:rPr>
          <w:rStyle w:val="NormalTok"/>
        </w:rPr>
        <w:t xml:space="preserve">        </w:t>
      </w:r>
      <w:r>
        <w:rPr>
          <w:rStyle w:val="DecValTok"/>
        </w:rPr>
        <w:t xml:space="preserve">6945339563322422683</w:t>
      </w:r>
      <w:r>
        <w:rPr>
          <w:rStyle w:val="BuiltInTok"/>
        </w:rPr>
        <w:t xml:space="preserve">ULL</w:t>
      </w:r>
      <w:r>
        <w:rPr>
          <w:rStyle w:val="OperatorTok"/>
        </w:rPr>
        <w:t xml:space="preserve">,</w:t>
      </w:r>
      <w:r>
        <w:rPr>
          <w:rStyle w:val="NormalTok"/>
        </w:rPr>
        <w:t xml:space="preserve"> </w:t>
      </w:r>
      <w:r>
        <w:rPr>
          <w:rStyle w:val="DecValTok"/>
        </w:rPr>
        <w:t xml:space="preserve">2086055779082649859</w:t>
      </w:r>
      <w:r>
        <w:rPr>
          <w:rStyle w:val="BuiltInTok"/>
        </w:rPr>
        <w:t xml:space="preserve">ULL</w:t>
      </w:r>
      <w:r>
        <w:rPr>
          <w:rStyle w:val="OperatorTok"/>
        </w:rPr>
        <w:t xml:space="preserve">,</w:t>
      </w:r>
      <w:r>
        <w:rPr>
          <w:rStyle w:val="NormalTok"/>
        </w:rPr>
        <w:t xml:space="preserve"> </w:t>
      </w:r>
      <w:r>
        <w:rPr>
          <w:rStyle w:val="DecValTok"/>
        </w:rPr>
        <w:t xml:space="preserve">9237096783908108657</w:t>
      </w:r>
      <w:r>
        <w:rPr>
          <w:rStyle w:val="BuiltInTok"/>
        </w:rPr>
        <w:t xml:space="preserve">ULL</w:t>
      </w:r>
      <w:r>
        <w:rPr>
          <w:rStyle w:val="OperatorTok"/>
        </w:rPr>
        <w:t xml:space="preserve">,</w:t>
      </w:r>
      <w:r>
        <w:br/>
      </w:r>
      <w:r>
        <w:rPr>
          <w:rStyle w:val="NormalTok"/>
        </w:rPr>
        <w:t xml:space="preserve">        </w:t>
      </w:r>
      <w:r>
        <w:rPr>
          <w:rStyle w:val="DecValTok"/>
        </w:rPr>
        <w:t xml:space="preserve">1916568609042647407</w:t>
      </w:r>
      <w:r>
        <w:rPr>
          <w:rStyle w:val="BuiltInTok"/>
        </w:rPr>
        <w:t xml:space="preserve">ULL</w:t>
      </w:r>
      <w:r>
        <w:rPr>
          <w:rStyle w:val="OperatorTok"/>
        </w:rPr>
        <w:t xml:space="preserve">,</w:t>
      </w:r>
      <w:r>
        <w:rPr>
          <w:rStyle w:val="NormalTok"/>
        </w:rPr>
        <w:t xml:space="preserve"> </w:t>
      </w:r>
      <w:r>
        <w:rPr>
          <w:rStyle w:val="DecValTok"/>
        </w:rPr>
        <w:t xml:space="preserve">8362781431934621017</w:t>
      </w:r>
      <w:r>
        <w:rPr>
          <w:rStyle w:val="BuiltInTok"/>
        </w:rPr>
        <w:t xml:space="preserve">ULL</w:t>
      </w:r>
      <w:r>
        <w:rPr>
          <w:rStyle w:val="OperatorTok"/>
        </w:rPr>
        <w:t xml:space="preserve">,</w:t>
      </w:r>
      <w:r>
        <w:rPr>
          <w:rStyle w:val="NormalTok"/>
        </w:rPr>
        <w:t xml:space="preserve"> </w:t>
      </w:r>
      <w:r>
        <w:rPr>
          <w:rStyle w:val="DecValTok"/>
        </w:rPr>
        <w:t xml:space="preserve">6122543372115730003</w:t>
      </w:r>
      <w:r>
        <w:rPr>
          <w:rStyle w:val="BuiltInTok"/>
        </w:rPr>
        <w:t xml:space="preserve">ULL</w:t>
      </w:r>
      <w:r>
        <w:rPr>
          <w:rStyle w:val="OperatorTok"/>
        </w:rPr>
        <w:t xml:space="preserve">,</w:t>
      </w:r>
      <w:r>
        <w:br/>
      </w:r>
      <w:r>
        <w:rPr>
          <w:rStyle w:val="NormalTok"/>
        </w:rPr>
        <w:t xml:space="preserve">        </w:t>
      </w:r>
      <w:r>
        <w:rPr>
          <w:rStyle w:val="DecValTok"/>
        </w:rPr>
        <w:t xml:space="preserve">6200399818195771541</w:t>
      </w:r>
      <w:r>
        <w:rPr>
          <w:rStyle w:val="BuiltInTok"/>
        </w:rPr>
        <w:t xml:space="preserve">ULL</w:t>
      </w:r>
      <w:r>
        <w:rPr>
          <w:rStyle w:val="OperatorTok"/>
        </w:rPr>
        <w:t xml:space="preserve">,</w:t>
      </w:r>
      <w:r>
        <w:rPr>
          <w:rStyle w:val="NormalTok"/>
        </w:rPr>
        <w:t xml:space="preserve"> </w:t>
      </w:r>
      <w:r>
        <w:rPr>
          <w:rStyle w:val="DecValTok"/>
        </w:rPr>
        <w:t xml:space="preserve">1259180073496439959</w:t>
      </w:r>
      <w:r>
        <w:rPr>
          <w:rStyle w:val="BuiltInTok"/>
        </w:rPr>
        <w:t xml:space="preserve">ULL</w:t>
      </w:r>
      <w:r>
        <w:rPr>
          <w:rStyle w:val="OperatorTok"/>
        </w:rPr>
        <w:t xml:space="preserve">,</w:t>
      </w:r>
      <w:r>
        <w:rPr>
          <w:rStyle w:val="NormalTok"/>
        </w:rPr>
        <w:t xml:space="preserve"> </w:t>
      </w:r>
      <w:r>
        <w:rPr>
          <w:rStyle w:val="DecValTok"/>
        </w:rPr>
        <w:t xml:space="preserve">4347405785030416513</w:t>
      </w:r>
      <w:r>
        <w:rPr>
          <w:rStyle w:val="BuiltInTok"/>
        </w:rPr>
        <w:t xml:space="preserve">ULL</w:t>
      </w:r>
      <w:r>
        <w:rPr>
          <w:rStyle w:val="OperatorTok"/>
        </w:rPr>
        <w:t xml:space="preserve">,</w:t>
      </w:r>
      <w:r>
        <w:br/>
      </w:r>
      <w:r>
        <w:rPr>
          <w:rStyle w:val="NormalTok"/>
        </w:rPr>
        <w:t xml:space="preserve">        </w:t>
      </w:r>
      <w:r>
        <w:rPr>
          <w:rStyle w:val="DecValTok"/>
        </w:rPr>
        <w:t xml:space="preserve">4385862544209720253</w:t>
      </w:r>
      <w:r>
        <w:rPr>
          <w:rStyle w:val="BuiltInTok"/>
        </w:rPr>
        <w:t xml:space="preserve">ULL</w:t>
      </w:r>
      <w:r>
        <w:rPr>
          <w:rStyle w:val="OperatorTok"/>
        </w:rPr>
        <w:t xml:space="preserve">,</w:t>
      </w:r>
      <w:r>
        <w:rPr>
          <w:rStyle w:val="NormalTok"/>
        </w:rPr>
        <w:t xml:space="preserve"> </w:t>
      </w:r>
      <w:r>
        <w:rPr>
          <w:rStyle w:val="DecValTok"/>
        </w:rPr>
        <w:t xml:space="preserve">5836562284002027449</w:t>
      </w:r>
      <w:r>
        <w:rPr>
          <w:rStyle w:val="BuiltInTok"/>
        </w:rPr>
        <w:t xml:space="preserve">ULL</w:t>
      </w:r>
      <w:r>
        <w:rPr>
          <w:rStyle w:val="OperatorTok"/>
        </w:rPr>
        <w:t xml:space="preserve">,</w:t>
      </w:r>
      <w:r>
        <w:rPr>
          <w:rStyle w:val="NormalTok"/>
        </w:rPr>
        <w:t xml:space="preserve"> </w:t>
      </w:r>
      <w:r>
        <w:rPr>
          <w:rStyle w:val="DecValTok"/>
        </w:rPr>
        <w:t xml:space="preserve">3121678407354608831</w:t>
      </w:r>
      <w:r>
        <w:rPr>
          <w:rStyle w:val="BuiltInTok"/>
        </w:rPr>
        <w:t xml:space="preserve">ULL</w:t>
      </w:r>
      <w:r>
        <w:rPr>
          <w:rStyle w:val="OperatorTok"/>
        </w:rPr>
        <w:t xml:space="preserve">,</w:t>
      </w:r>
      <w:r>
        <w:br/>
      </w:r>
      <w:r>
        <w:rPr>
          <w:rStyle w:val="NormalTok"/>
        </w:rPr>
        <w:t xml:space="preserve">        </w:t>
      </w:r>
      <w:r>
        <w:rPr>
          <w:rStyle w:val="DecValTok"/>
        </w:rPr>
        <w:t xml:space="preserve">4319136453194505203</w:t>
      </w:r>
      <w:r>
        <w:rPr>
          <w:rStyle w:val="BuiltInTok"/>
        </w:rPr>
        <w:t xml:space="preserve">ULL</w:t>
      </w:r>
      <w:r>
        <w:rPr>
          <w:rStyle w:val="OperatorTok"/>
        </w:rPr>
        <w:t xml:space="preserve">,</w:t>
      </w:r>
      <w:r>
        <w:rPr>
          <w:rStyle w:val="NormalTok"/>
        </w:rPr>
        <w:t xml:space="preserve"> </w:t>
      </w:r>
      <w:r>
        <w:rPr>
          <w:rStyle w:val="DecValTok"/>
        </w:rPr>
        <w:t xml:space="preserve">9085838656424873461</w:t>
      </w:r>
      <w:r>
        <w:rPr>
          <w:rStyle w:val="BuiltInTok"/>
        </w:rPr>
        <w:t xml:space="preserve">ULL</w:t>
      </w:r>
      <w:r>
        <w:rPr>
          <w:rStyle w:val="OperatorTok"/>
        </w:rPr>
        <w:t xml:space="preserve">,</w:t>
      </w:r>
      <w:r>
        <w:rPr>
          <w:rStyle w:val="NormalTok"/>
        </w:rPr>
        <w:t xml:space="preserve"> </w:t>
      </w:r>
      <w:r>
        <w:rPr>
          <w:rStyle w:val="DecValTok"/>
        </w:rPr>
        <w:t xml:space="preserve">5448516463713100871</w:t>
      </w:r>
      <w:r>
        <w:rPr>
          <w:rStyle w:val="BuiltInTok"/>
        </w:rPr>
        <w:t xml:space="preserve">ULL</w:t>
      </w:r>
      <w:r>
        <w:rPr>
          <w:rStyle w:val="OperatorTok"/>
        </w:rPr>
        <w:t xml:space="preserve">,</w:t>
      </w:r>
      <w:r>
        <w:br/>
      </w:r>
      <w:r>
        <w:rPr>
          <w:rStyle w:val="NormalTok"/>
        </w:rPr>
        <w:t xml:space="preserve">        </w:t>
      </w:r>
      <w:r>
        <w:rPr>
          <w:rStyle w:val="DecValTok"/>
        </w:rPr>
        <w:t xml:space="preserve">4520015808866767003</w:t>
      </w:r>
      <w:r>
        <w:rPr>
          <w:rStyle w:val="BuiltInTok"/>
        </w:rPr>
        <w:t xml:space="preserve">ULL</w:t>
      </w:r>
      <w:r>
        <w:rPr>
          <w:rStyle w:val="OperatorTok"/>
        </w:rPr>
        <w:t xml:space="preserve">,</w:t>
      </w:r>
      <w:r>
        <w:rPr>
          <w:rStyle w:val="NormalTok"/>
        </w:rPr>
        <w:t xml:space="preserve"> </w:t>
      </w:r>
      <w:r>
        <w:rPr>
          <w:rStyle w:val="DecValTok"/>
        </w:rPr>
        <w:t xml:space="preserve">2892328915328607301</w:t>
      </w:r>
      <w:r>
        <w:rPr>
          <w:rStyle w:val="BuiltInTok"/>
        </w:rPr>
        <w:t xml:space="preserve">ULL</w:t>
      </w:r>
      <w:r>
        <w:rPr>
          <w:rStyle w:val="OperatorTok"/>
        </w:rPr>
        <w:t xml:space="preserve">,</w:t>
      </w:r>
      <w:r>
        <w:rPr>
          <w:rStyle w:val="NormalTok"/>
        </w:rPr>
        <w:t xml:space="preserve"> </w:t>
      </w:r>
      <w:r>
        <w:rPr>
          <w:rStyle w:val="DecValTok"/>
        </w:rPr>
        <w:t xml:space="preserve">3897908110284010777</w:t>
      </w:r>
      <w:r>
        <w:rPr>
          <w:rStyle w:val="BuiltInTok"/>
        </w:rPr>
        <w:t xml:space="preserve">ULL</w:t>
      </w:r>
      <w:r>
        <w:rPr>
          <w:rStyle w:val="OperatorTok"/>
        </w:rPr>
        <w:t xml:space="preserve">,</w:t>
      </w:r>
      <w:r>
        <w:br/>
      </w:r>
      <w:r>
        <w:rPr>
          <w:rStyle w:val="NormalTok"/>
        </w:rPr>
        <w:t xml:space="preserve">        </w:t>
      </w:r>
      <w:r>
        <w:rPr>
          <w:rStyle w:val="DecValTok"/>
        </w:rPr>
        <w:t xml:space="preserve">6252018905800065119</w:t>
      </w:r>
      <w:r>
        <w:rPr>
          <w:rStyle w:val="BuiltInTok"/>
        </w:rPr>
        <w:t xml:space="preserve">ULL</w:t>
      </w:r>
      <w:r>
        <w:rPr>
          <w:rStyle w:val="OperatorTok"/>
        </w:rPr>
        <w:t xml:space="preserve">,</w:t>
      </w:r>
      <w:r>
        <w:rPr>
          <w:rStyle w:val="NormalTok"/>
        </w:rPr>
        <w:t xml:space="preserve"> </w:t>
      </w:r>
      <w:r>
        <w:rPr>
          <w:rStyle w:val="DecValTok"/>
        </w:rPr>
        <w:t xml:space="preserve">3278710975885668139</w:t>
      </w:r>
      <w:r>
        <w:rPr>
          <w:rStyle w:val="BuiltInTok"/>
        </w:rPr>
        <w:t xml:space="preserve">ULL</w:t>
      </w:r>
      <w:r>
        <w:rPr>
          <w:rStyle w:val="OperatorTok"/>
        </w:rPr>
        <w:t xml:space="preserve">,</w:t>
      </w:r>
      <w:r>
        <w:rPr>
          <w:rStyle w:val="NormalTok"/>
        </w:rPr>
        <w:t xml:space="preserve"> </w:t>
      </w:r>
      <w:r>
        <w:rPr>
          <w:rStyle w:val="DecValTok"/>
        </w:rPr>
        <w:t xml:space="preserve">2623408458547857527</w:t>
      </w:r>
      <w:r>
        <w:rPr>
          <w:rStyle w:val="BuiltInTok"/>
        </w:rPr>
        <w:t xml:space="preserve">ULL</w:t>
      </w:r>
      <w:r>
        <w:rPr>
          <w:rStyle w:val="OperatorTok"/>
        </w:rPr>
        <w:t xml:space="preserve">,</w:t>
      </w:r>
      <w:r>
        <w:br/>
      </w:r>
      <w:r>
        <w:rPr>
          <w:rStyle w:val="NormalTok"/>
        </w:rPr>
        <w:t xml:space="preserve">        </w:t>
      </w:r>
      <w:r>
        <w:rPr>
          <w:rStyle w:val="DecValTok"/>
        </w:rPr>
        <w:t xml:space="preserve">3055342605008846819</w:t>
      </w:r>
      <w:r>
        <w:rPr>
          <w:rStyle w:val="BuiltInTok"/>
        </w:rPr>
        <w:t xml:space="preserve">ULL</w:t>
      </w:r>
      <w:r>
        <w:rPr>
          <w:rStyle w:val="OperatorTok"/>
        </w:rPr>
        <w:t xml:space="preserve">,</w:t>
      </w:r>
      <w:r>
        <w:rPr>
          <w:rStyle w:val="NormalTok"/>
        </w:rPr>
        <w:t xml:space="preserve"> </w:t>
      </w:r>
      <w:r>
        <w:rPr>
          <w:rStyle w:val="DecValTok"/>
        </w:rPr>
        <w:t xml:space="preserve">5255646576194862401</w:t>
      </w:r>
      <w:r>
        <w:rPr>
          <w:rStyle w:val="BuiltInTok"/>
        </w:rPr>
        <w:t xml:space="preserve">ULL</w:t>
      </w:r>
      <w:r>
        <w:rPr>
          <w:rStyle w:val="OperatorTok"/>
        </w:rPr>
        <w:t xml:space="preserve">,</w:t>
      </w:r>
      <w:r>
        <w:rPr>
          <w:rStyle w:val="NormalTok"/>
        </w:rPr>
        <w:t xml:space="preserve"> </w:t>
      </w:r>
      <w:r>
        <w:rPr>
          <w:rStyle w:val="DecValTok"/>
        </w:rPr>
        <w:t xml:space="preserve">5611094629836787733</w:t>
      </w:r>
      <w:r>
        <w:rPr>
          <w:rStyle w:val="BuiltInTok"/>
        </w:rPr>
        <w:t xml:space="preserve">ULL</w:t>
      </w:r>
      <w:r>
        <w:rPr>
          <w:rStyle w:val="OperatorTok"/>
        </w:rPr>
        <w:t xml:space="preserve">,</w:t>
      </w:r>
      <w:r>
        <w:br/>
      </w:r>
      <w:r>
        <w:rPr>
          <w:rStyle w:val="NormalTok"/>
        </w:rPr>
        <w:t xml:space="preserve">        </w:t>
      </w:r>
      <w:r>
        <w:rPr>
          <w:rStyle w:val="DecValTok"/>
        </w:rPr>
        <w:t xml:space="preserve">3296996236992951511</w:t>
      </w:r>
      <w:r>
        <w:rPr>
          <w:rStyle w:val="BuiltInTok"/>
        </w:rPr>
        <w:t xml:space="preserve">ULL</w:t>
      </w:r>
      <w:r>
        <w:rPr>
          <w:rStyle w:val="OperatorTok"/>
        </w:rPr>
        <w:t xml:space="preserve">,</w:t>
      </w:r>
      <w:r>
        <w:rPr>
          <w:rStyle w:val="NormalTok"/>
        </w:rPr>
        <w:t xml:space="preserve"> </w:t>
      </w:r>
      <w:r>
        <w:rPr>
          <w:rStyle w:val="DecValTok"/>
        </w:rPr>
        <w:t xml:space="preserve">3283558997806116761</w:t>
      </w:r>
      <w:r>
        <w:rPr>
          <w:rStyle w:val="BuiltInTok"/>
        </w:rPr>
        <w:t xml:space="preserve">ULL</w:t>
      </w:r>
      <w:r>
        <w:rPr>
          <w:rStyle w:val="OperatorTok"/>
        </w:rPr>
        <w:t xml:space="preserve">,</w:t>
      </w:r>
      <w:r>
        <w:rPr>
          <w:rStyle w:val="NormalTok"/>
        </w:rPr>
        <w:t xml:space="preserve"> </w:t>
      </w:r>
      <w:r>
        <w:rPr>
          <w:rStyle w:val="DecValTok"/>
        </w:rPr>
        <w:t xml:space="preserve">2823396471863459119</w:t>
      </w:r>
      <w:r>
        <w:rPr>
          <w:rStyle w:val="BuiltInTok"/>
        </w:rPr>
        <w:t xml:space="preserve">ULL</w:t>
      </w:r>
      <w:r>
        <w:rPr>
          <w:rStyle w:val="OperatorTok"/>
        </w:rPr>
        <w:t xml:space="preserve">,</w:t>
      </w:r>
      <w:r>
        <w:br/>
      </w:r>
      <w:r>
        <w:rPr>
          <w:rStyle w:val="NormalTok"/>
        </w:rPr>
        <w:t xml:space="preserve">        </w:t>
      </w:r>
      <w:r>
        <w:rPr>
          <w:rStyle w:val="DecValTok"/>
        </w:rPr>
        <w:t xml:space="preserve">9572308265712226037</w:t>
      </w:r>
      <w:r>
        <w:rPr>
          <w:rStyle w:val="BuiltInTok"/>
        </w:rPr>
        <w:t xml:space="preserve">ULL</w:t>
      </w:r>
      <w:r>
        <w:rPr>
          <w:rStyle w:val="OperatorTok"/>
        </w:rPr>
        <w:t xml:space="preserve">,</w:t>
      </w:r>
      <w:r>
        <w:rPr>
          <w:rStyle w:val="NormalTok"/>
        </w:rPr>
        <w:t xml:space="preserve"> </w:t>
      </w:r>
      <w:r>
        <w:rPr>
          <w:rStyle w:val="DecValTok"/>
        </w:rPr>
        <w:t xml:space="preserve">8290430615658140401</w:t>
      </w:r>
      <w:r>
        <w:rPr>
          <w:rStyle w:val="BuiltInTok"/>
        </w:rPr>
        <w:t xml:space="preserve">ULL</w:t>
      </w:r>
      <w:r>
        <w:rPr>
          <w:rStyle w:val="OperatorTok"/>
        </w:rPr>
        <w:t xml:space="preserve">,</w:t>
      </w:r>
      <w:r>
        <w:rPr>
          <w:rStyle w:val="NormalTok"/>
        </w:rPr>
        <w:t xml:space="preserve"> </w:t>
      </w:r>
      <w:r>
        <w:rPr>
          <w:rStyle w:val="DecValTok"/>
        </w:rPr>
        <w:t xml:space="preserve">2621246478142939039</w:t>
      </w:r>
      <w:r>
        <w:rPr>
          <w:rStyle w:val="BuiltInTok"/>
        </w:rPr>
        <w:t xml:space="preserve">ULL</w:t>
      </w:r>
      <w:r>
        <w:rPr>
          <w:rStyle w:val="OperatorTok"/>
        </w:rPr>
        <w:t xml:space="preserve">,</w:t>
      </w:r>
      <w:r>
        <w:br/>
      </w:r>
      <w:r>
        <w:rPr>
          <w:rStyle w:val="NormalTok"/>
        </w:rPr>
        <w:t xml:space="preserve">        </w:t>
      </w:r>
      <w:r>
        <w:rPr>
          <w:rStyle w:val="DecValTok"/>
        </w:rPr>
        <w:t xml:space="preserve">1300291691995934101</w:t>
      </w:r>
      <w:r>
        <w:rPr>
          <w:rStyle w:val="BuiltInTok"/>
        </w:rPr>
        <w:t xml:space="preserve">ULL</w:t>
      </w:r>
      <w:r>
        <w:rPr>
          <w:rStyle w:val="OperatorTok"/>
        </w:rPr>
        <w:t xml:space="preserve">,</w:t>
      </w:r>
      <w:r>
        <w:rPr>
          <w:rStyle w:val="NormalTok"/>
        </w:rPr>
        <w:t xml:space="preserve"> </w:t>
      </w:r>
      <w:r>
        <w:rPr>
          <w:rStyle w:val="DecValTok"/>
        </w:rPr>
        <w:t xml:space="preserve">1143863624227711889</w:t>
      </w:r>
      <w:r>
        <w:rPr>
          <w:rStyle w:val="BuiltInTok"/>
        </w:rPr>
        <w:t xml:space="preserve">ULL</w:t>
      </w:r>
      <w:r>
        <w:rPr>
          <w:rStyle w:val="OperatorTok"/>
        </w:rPr>
        <w:t xml:space="preserve">,</w:t>
      </w:r>
      <w:r>
        <w:rPr>
          <w:rStyle w:val="NormalTok"/>
        </w:rPr>
        <w:t xml:space="preserve"> </w:t>
      </w:r>
      <w:r>
        <w:rPr>
          <w:rStyle w:val="DecValTok"/>
        </w:rPr>
        <w:t xml:space="preserve">6789671898597272039</w:t>
      </w:r>
      <w:r>
        <w:rPr>
          <w:rStyle w:val="BuiltInTok"/>
        </w:rPr>
        <w:t xml:space="preserve">ULL</w:t>
      </w:r>
      <w:r>
        <w:rPr>
          <w:rStyle w:val="OperatorTok"/>
        </w:rPr>
        <w:t xml:space="preserve">,</w:t>
      </w:r>
      <w:r>
        <w:br/>
      </w:r>
      <w:r>
        <w:rPr>
          <w:rStyle w:val="NormalTok"/>
        </w:rPr>
        <w:t xml:space="preserve">        </w:t>
      </w:r>
      <w:r>
        <w:rPr>
          <w:rStyle w:val="DecValTok"/>
        </w:rPr>
        <w:t xml:space="preserve">1593529243588418053</w:t>
      </w:r>
      <w:r>
        <w:rPr>
          <w:rStyle w:val="BuiltInTok"/>
        </w:rPr>
        <w:t xml:space="preserve">ULL</w:t>
      </w:r>
      <w:r>
        <w:rPr>
          <w:rStyle w:val="OperatorTok"/>
        </w:rPr>
        <w:t xml:space="preserve">,</w:t>
      </w:r>
      <w:r>
        <w:rPr>
          <w:rStyle w:val="NormalTok"/>
        </w:rPr>
        <w:t xml:space="preserve"> </w:t>
      </w:r>
      <w:r>
        <w:rPr>
          <w:rStyle w:val="DecValTok"/>
        </w:rPr>
        <w:t xml:space="preserve">6573565795099723367</w:t>
      </w:r>
      <w:r>
        <w:rPr>
          <w:rStyle w:val="BuiltInTok"/>
        </w:rPr>
        <w:t xml:space="preserve">ULL</w:t>
      </w:r>
      <w:r>
        <w:rPr>
          <w:rStyle w:val="OperatorTok"/>
        </w:rPr>
        <w:t xml:space="preserve">,</w:t>
      </w:r>
      <w:r>
        <w:rPr>
          <w:rStyle w:val="NormalTok"/>
        </w:rPr>
        <w:t xml:space="preserve"> </w:t>
      </w:r>
      <w:r>
        <w:rPr>
          <w:rStyle w:val="DecValTok"/>
        </w:rPr>
        <w:t xml:space="preserve">7154224095543629129</w:t>
      </w:r>
      <w:r>
        <w:rPr>
          <w:rStyle w:val="BuiltInTok"/>
        </w:rPr>
        <w:t xml:space="preserve">ULL</w:t>
      </w:r>
      <w:r>
        <w:rPr>
          <w:rStyle w:val="OperatorTok"/>
        </w:rPr>
        <w:t xml:space="preserve">,</w:t>
      </w:r>
      <w:r>
        <w:br/>
      </w:r>
      <w:r>
        <w:rPr>
          <w:rStyle w:val="NormalTok"/>
        </w:rPr>
        <w:t xml:space="preserve">        </w:t>
      </w:r>
      <w:r>
        <w:rPr>
          <w:rStyle w:val="DecValTok"/>
        </w:rPr>
        <w:t xml:space="preserve">2355509713379653547</w:t>
      </w:r>
      <w:r>
        <w:rPr>
          <w:rStyle w:val="BuiltInTok"/>
        </w:rPr>
        <w:t xml:space="preserve">ULL</w:t>
      </w:r>
      <w:r>
        <w:rPr>
          <w:rStyle w:val="OperatorTok"/>
        </w:rPr>
        <w:t xml:space="preserve">,</w:t>
      </w:r>
      <w:r>
        <w:rPr>
          <w:rStyle w:val="NormalTok"/>
        </w:rPr>
        <w:t xml:space="preserve"> </w:t>
      </w:r>
      <w:r>
        <w:rPr>
          <w:rStyle w:val="DecValTok"/>
        </w:rPr>
        <w:t xml:space="preserve">7691022839137400143</w:t>
      </w:r>
      <w:r>
        <w:rPr>
          <w:rStyle w:val="BuiltInTok"/>
        </w:rPr>
        <w:t xml:space="preserve">ULL</w:t>
      </w:r>
      <w:r>
        <w:rPr>
          <w:rStyle w:val="OperatorTok"/>
        </w:rPr>
        <w:t xml:space="preserve">,</w:t>
      </w:r>
      <w:r>
        <w:rPr>
          <w:rStyle w:val="NormalTok"/>
        </w:rPr>
        <w:t xml:space="preserve"> </w:t>
      </w:r>
      <w:r>
        <w:rPr>
          <w:rStyle w:val="DecValTok"/>
        </w:rPr>
        <w:t xml:space="preserve">2727794217173953619</w:t>
      </w:r>
      <w:r>
        <w:rPr>
          <w:rStyle w:val="BuiltInTok"/>
        </w:rPr>
        <w:t xml:space="preserve">ULL</w:t>
      </w:r>
      <w:r>
        <w:rPr>
          <w:rStyle w:val="OperatorTok"/>
        </w:rPr>
        <w:t xml:space="preserve">,</w:t>
      </w:r>
      <w:r>
        <w:br/>
      </w:r>
      <w:r>
        <w:rPr>
          <w:rStyle w:val="NormalTok"/>
        </w:rPr>
        <w:t xml:space="preserve">        </w:t>
      </w:r>
      <w:r>
        <w:rPr>
          <w:rStyle w:val="DecValTok"/>
        </w:rPr>
        <w:t xml:space="preserve">8541344794240933387</w:t>
      </w:r>
      <w:r>
        <w:rPr>
          <w:rStyle w:val="BuiltInTok"/>
        </w:rPr>
        <w:t xml:space="preserve">ULL</w:t>
      </w:r>
      <w:r>
        <w:rPr>
          <w:rStyle w:val="OperatorTok"/>
        </w:rPr>
        <w:t xml:space="preserve">,</w:t>
      </w:r>
      <w:r>
        <w:rPr>
          <w:rStyle w:val="NormalTok"/>
        </w:rPr>
        <w:t xml:space="preserve"> </w:t>
      </w:r>
      <w:r>
        <w:rPr>
          <w:rStyle w:val="DecValTok"/>
        </w:rPr>
        <w:t xml:space="preserve">6490328854741497349</w:t>
      </w:r>
      <w:r>
        <w:rPr>
          <w:rStyle w:val="BuiltInTok"/>
        </w:rPr>
        <w:t xml:space="preserve">ULL</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64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w:t>
      </w:r>
      <w:r>
        <w:rPr>
          <w:rStyle w:val="OperatorTok"/>
        </w:rPr>
        <w:t xml:space="preserve">(*</w:t>
      </w:r>
      <w:r>
        <w:rPr>
          <w:rStyle w:val="NormalTok"/>
        </w:rPr>
        <w:t xml:space="preserve">in </w:t>
      </w:r>
      <w:r>
        <w:rPr>
          <w:rStyle w:val="OperatorTok"/>
        </w:rPr>
        <w:t xml:space="preserve">&lt;&lt;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 </w:t>
      </w:r>
      <w:r>
        <w:rPr>
          <w:rStyle w:val="OperatorTok"/>
        </w:rPr>
        <w:t xml:space="preserve">&gt;&gt;</w:t>
      </w:r>
      <w:r>
        <w:rPr>
          <w:rStyle w:val="NormalTok"/>
        </w:rPr>
        <w:t xml:space="preserve"> </w:t>
      </w:r>
      <w:r>
        <w:rPr>
          <w:rStyle w:val="OperatorTok"/>
        </w:rPr>
        <w:t xml:space="preserve">(</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acc </w:t>
      </w:r>
      <w:r>
        <w:rPr>
          <w:rStyle w:val="OperatorTok"/>
        </w:rPr>
        <w:t xml:space="preserve">=</w:t>
      </w:r>
      <w:r>
        <w:rPr>
          <w:rStyle w:val="NormalTok"/>
        </w:rPr>
        <w:t xml:space="preserve"> </w:t>
      </w:r>
      <w:r>
        <w:rPr>
          <w:rStyle w:val="OperatorTok"/>
        </w:rPr>
        <w:t xml:space="preserve">(</w:t>
      </w:r>
      <w:r>
        <w:rPr>
          <w:rStyle w:val="NormalTok"/>
        </w:rPr>
        <w:t xml:space="preserve">acc </w:t>
      </w:r>
      <w:r>
        <w:rPr>
          <w:rStyle w:val="OperatorTok"/>
        </w:rPr>
        <w:t xml:space="preserve">&lt;&lt;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acc </w:t>
      </w:r>
      <w:r>
        <w:rPr>
          <w:rStyle w:val="OperatorTok"/>
        </w:rPr>
        <w:t xml:space="preserve">&gt;&gt;</w:t>
      </w:r>
      <w:r>
        <w:rPr>
          <w:rStyle w:val="NormalTok"/>
        </w:rPr>
        <w:t xml:space="preserve"> </w:t>
      </w:r>
      <w:r>
        <w:rPr>
          <w:rStyle w:val="OperatorTok"/>
        </w:rPr>
        <w:t xml:space="preserve">(</w:t>
      </w:r>
      <w:r>
        <w:rPr>
          <w:rStyle w:val="DecValTok"/>
        </w:rPr>
        <w:t xml:space="preserve">64</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acc </w:t>
      </w:r>
      <w:r>
        <w:rPr>
          <w:rStyle w:val="OperatorTok"/>
        </w:rPr>
        <w:t xml:space="preserve">*=</w:t>
      </w:r>
      <w:r>
        <w:rPr>
          <w:rStyle w:val="NormalTok"/>
        </w:rPr>
        <w:t xml:space="preserve"> primes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acc </w:t>
      </w:r>
      <w:r>
        <w:rPr>
          <w:rStyle w:val="OperatorTok"/>
        </w:rPr>
        <w:t xml:space="preserve">^</w:t>
      </w:r>
      <w:r>
        <w:rPr>
          <w:rStyle w:val="NormalTok"/>
        </w:rPr>
        <w:t xml:space="preserve"> </w:t>
      </w:r>
      <w:r>
        <w:rPr>
          <w:rStyle w:val="OperatorTok"/>
        </w:rPr>
        <w:t xml:space="preserve">*</w:t>
      </w:r>
      <w:r>
        <w:rPr>
          <w:rStyle w:val="NormalTok"/>
        </w:rPr>
        <w:t xml:space="preserve">in</w:t>
      </w:r>
      <w:r>
        <w:rPr>
          <w:rStyle w:val="OperatorTok"/>
        </w:rPr>
        <w:t xml:space="preserve">;</w:t>
      </w:r>
      <w:r>
        <w:br/>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acc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OperatorTok"/>
        </w:rPr>
        <w:t xml:space="preserve">*</w:t>
      </w:r>
      <w:r>
        <w:rPr>
          <w:rStyle w:val="NormalTok"/>
        </w:rPr>
        <w:t xml:space="preserve"> seed_thread_main_64</w:t>
      </w:r>
      <w:r>
        <w:rPr>
          <w:rStyle w:val="OperatorTok"/>
        </w:rPr>
        <w:t xml:space="preserve">(</w:t>
      </w:r>
      <w:r>
        <w:rPr>
          <w:rStyle w:val="DataTypeTok"/>
        </w:rPr>
        <w:t xml:space="preserve">void</w:t>
      </w:r>
      <w:r>
        <w:rPr>
          <w:rStyle w:val="OperatorTok"/>
        </w:rPr>
        <w:t xml:space="preserve">*</w:t>
      </w:r>
      <w:r>
        <w:rPr>
          <w:rStyle w:val="NormalTok"/>
        </w:rPr>
        <w:t xml:space="preserve"> raw</w:t>
      </w:r>
      <w:r>
        <w:rPr>
          <w:rStyle w:val="OperatorTok"/>
        </w:rPr>
        <w:t xml:space="preserve">)</w:t>
      </w:r>
      <w:r>
        <w:rPr>
          <w:rStyle w:val="NormalTok"/>
        </w:rPr>
        <w:t xml:space="preserve"> </w:t>
      </w:r>
      <w:r>
        <w:rPr>
          <w:rStyle w:val="OperatorTok"/>
        </w:rPr>
        <w:t xml:space="preserve">{</w:t>
      </w:r>
      <w:r>
        <w:br/>
      </w:r>
      <w:r>
        <w:rPr>
          <w:rStyle w:val="NormalTok"/>
        </w:rPr>
        <w:t xml:space="preserve">    seed_thread</w:t>
      </w:r>
      <w:r>
        <w:rPr>
          <w:rStyle w:val="OperatorTok"/>
        </w:rPr>
        <w:t xml:space="preserve">*</w:t>
      </w:r>
      <w:r>
        <w:rPr>
          <w:rStyle w:val="NormalTok"/>
        </w:rPr>
        <w:t xml:space="preserve"> state </w:t>
      </w:r>
      <w:r>
        <w:rPr>
          <w:rStyle w:val="OperatorTok"/>
        </w:rPr>
        <w:t xml:space="preserve">=</w:t>
      </w:r>
      <w:r>
        <w:rPr>
          <w:rStyle w:val="NormalTok"/>
        </w:rPr>
        <w:t xml:space="preserve"> </w:t>
      </w:r>
      <w:r>
        <w:rPr>
          <w:rStyle w:val="OperatorTok"/>
        </w:rPr>
        <w:t xml:space="preserve">(</w:t>
      </w:r>
      <w:r>
        <w:rPr>
          <w:rStyle w:val="NormalTok"/>
        </w:rPr>
        <w:t xml:space="preserve">seed_thread</w:t>
      </w:r>
      <w:r>
        <w:rPr>
          <w:rStyle w:val="OperatorTok"/>
        </w:rPr>
        <w:t xml:space="preserve">*)</w:t>
      </w:r>
      <w:r>
        <w:rPr>
          <w:rStyle w:val="NormalTok"/>
        </w:rPr>
        <w:t xml:space="preserve">raw</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seed_modify_64</w:t>
      </w:r>
      <w:r>
        <w:rPr>
          <w:rStyle w:val="OperatorTok"/>
        </w:rPr>
        <w:t xml:space="preserve">(</w:t>
      </w:r>
      <w:r>
        <w:rPr>
          <w:rStyle w:val="NormalTok"/>
        </w:rPr>
        <w:t xml:space="preserve">state</w:t>
      </w:r>
      <w:r>
        <w:rPr>
          <w:rStyle w:val="OperatorTok"/>
        </w:rPr>
        <w:t xml:space="preserve">-&gt;</w:t>
      </w:r>
      <w:r>
        <w:rPr>
          <w:rStyle w:val="NormalTok"/>
        </w:rPr>
        <w:t xml:space="preserve">source</w:t>
      </w:r>
      <w:r>
        <w:rPr>
          <w:rStyle w:val="OperatorTok"/>
        </w:rPr>
        <w:t xml:space="preserve">,</w:t>
      </w:r>
      <w:r>
        <w:rPr>
          <w:rStyle w:val="NormalTok"/>
        </w:rPr>
        <w:t xml:space="preserve"> state</w:t>
      </w:r>
      <w:r>
        <w:rPr>
          <w:rStyle w:val="OperatorTok"/>
        </w:rPr>
        <w:t xml:space="preserve">-&gt;</w:t>
      </w:r>
      <w:r>
        <w:rPr>
          <w:rStyle w:val="NormalTok"/>
        </w:rPr>
        <w:t xml:space="preserve">sink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run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start_seeder_64</w:t>
      </w:r>
      <w:r>
        <w:rPr>
          <w:rStyle w:val="OperatorTok"/>
        </w:rPr>
        <w:t xml:space="preserve">(</w:t>
      </w:r>
      <w:r>
        <w:rPr>
          <w:rStyle w:val="NormalTok"/>
        </w:rPr>
        <w:t xml:space="preserve">SEEDY64</w:t>
      </w:r>
      <w:r>
        <w:rPr>
          <w:rStyle w:val="OperatorTok"/>
        </w:rPr>
        <w:t xml:space="preserve">*</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nodes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nodes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nodes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source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nodes</w:t>
      </w:r>
      <w:r>
        <w:rPr>
          <w:rStyle w:val="OperatorTok"/>
        </w:rPr>
        <w:t xml:space="preserve">[</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source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nodes</w:t>
      </w:r>
      <w:r>
        <w:rPr>
          <w:rStyle w:val="OperatorTok"/>
        </w:rPr>
        <w:t xml:space="preserve">[</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source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nodes</w:t>
      </w:r>
      <w:r>
        <w:rPr>
          <w:rStyle w:val="OperatorTok"/>
        </w:rPr>
        <w:t xml:space="preserve">[</w:t>
      </w:r>
      <w:r>
        <w:rPr>
          <w:rStyle w:val="DecValTok"/>
        </w:rPr>
        <w:t xml:space="preserve">2</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sink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nodes</w:t>
      </w:r>
      <w:r>
        <w:rPr>
          <w:rStyle w:val="OperatorTok"/>
        </w:rPr>
        <w:t xml:space="preserve">[</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sink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nodes</w:t>
      </w:r>
      <w:r>
        <w:rPr>
          <w:rStyle w:val="OperatorTok"/>
        </w:rPr>
        <w:t xml:space="preserve">[</w:t>
      </w:r>
      <w:r>
        <w:rPr>
          <w:rStyle w:val="DecValTok"/>
        </w:rPr>
        <w:t xml:space="preserve">2</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sink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nodes</w:t>
      </w:r>
      <w:r>
        <w:rPr>
          <w:rStyle w:val="OperatorTok"/>
        </w:rPr>
        <w:t xml:space="preserve">[</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run </w:t>
      </w:r>
      <w:r>
        <w:rPr>
          <w:rStyle w:val="OperatorTok"/>
        </w:rPr>
        <w:t xml:space="preserve">=</w:t>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run </w:t>
      </w:r>
      <w:r>
        <w:rPr>
          <w:rStyle w:val="OperatorTok"/>
        </w:rPr>
        <w:t xml:space="preserve">=</w:t>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run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PreprocessorTok"/>
        </w:rPr>
        <w:t xml:space="preserve">#if defined(_WIN32)</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thr </w:t>
      </w:r>
      <w:r>
        <w:rPr>
          <w:rStyle w:val="OperatorTok"/>
        </w:rPr>
        <w:t xml:space="preserve">=</w:t>
      </w:r>
      <w:r>
        <w:rPr>
          <w:rStyle w:val="NormalTok"/>
        </w:rPr>
        <w:t xml:space="preserve"> CreateThread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LPTHREAD_START_ROUTINE</w:t>
      </w:r>
      <w:r>
        <w:rPr>
          <w:rStyle w:val="OperatorTok"/>
        </w:rPr>
        <w:t xml:space="preserve">)</w:t>
      </w:r>
      <w:r>
        <w:rPr>
          <w:rStyle w:val="NormalTok"/>
        </w:rPr>
        <w:t xml:space="preserve">seed_thread_main_64</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thr </w:t>
      </w:r>
      <w:r>
        <w:rPr>
          <w:rStyle w:val="OperatorTok"/>
        </w:rPr>
        <w:t xml:space="preserve">=</w:t>
      </w:r>
      <w:r>
        <w:rPr>
          <w:rStyle w:val="NormalTok"/>
        </w:rPr>
        <w:t xml:space="preserve"> CreateThread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LPTHREAD_START_ROUTINE</w:t>
      </w:r>
      <w:r>
        <w:rPr>
          <w:rStyle w:val="OperatorTok"/>
        </w:rPr>
        <w:t xml:space="preserve">)</w:t>
      </w:r>
      <w:r>
        <w:rPr>
          <w:rStyle w:val="NormalTok"/>
        </w:rPr>
        <w:t xml:space="preserve">seed_thread_main_64</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thr </w:t>
      </w:r>
      <w:r>
        <w:rPr>
          <w:rStyle w:val="OperatorTok"/>
        </w:rPr>
        <w:t xml:space="preserve">=</w:t>
      </w:r>
      <w:r>
        <w:rPr>
          <w:rStyle w:val="NormalTok"/>
        </w:rPr>
        <w:t xml:space="preserve"> CreateThread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LPTHREAD_START_ROUTINE</w:t>
      </w:r>
      <w:r>
        <w:rPr>
          <w:rStyle w:val="OperatorTok"/>
        </w:rPr>
        <w:t xml:space="preserve">)</w:t>
      </w:r>
      <w:r>
        <w:rPr>
          <w:rStyle w:val="NormalTok"/>
        </w:rPr>
        <w:t xml:space="preserve">seed_thread_main_64</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PreprocessorTok"/>
        </w:rPr>
        <w:t xml:space="preserve">#elif defined(__HAIKU__)</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thr </w:t>
      </w:r>
      <w:r>
        <w:rPr>
          <w:rStyle w:val="OperatorTok"/>
        </w:rPr>
        <w:t xml:space="preserve">=</w:t>
      </w:r>
      <w:r>
        <w:rPr>
          <w:rStyle w:val="NormalTok"/>
        </w:rPr>
        <w:t xml:space="preserve"> spawn_thread</w:t>
      </w:r>
      <w:r>
        <w:rPr>
          <w:rStyle w:val="OperatorTok"/>
        </w:rPr>
        <w:t xml:space="preserve">((</w:t>
      </w:r>
      <w:r>
        <w:rPr>
          <w:rStyle w:val="DataTypeTok"/>
        </w:rPr>
        <w:t xml:space="preserve">int</w:t>
      </w:r>
      <w:r>
        <w:rPr>
          <w:rStyle w:val="OperatorTok"/>
        </w:rPr>
        <w:t xml:space="preserve">(*)(</w:t>
      </w:r>
      <w:r>
        <w:rPr>
          <w:rStyle w:val="DataTypeTok"/>
        </w:rPr>
        <w:t xml:space="preserve">void</w:t>
      </w:r>
      <w:r>
        <w:rPr>
          <w:rStyle w:val="OperatorTok"/>
        </w:rPr>
        <w:t xml:space="preserve">*))</w:t>
      </w:r>
      <w:r>
        <w:rPr>
          <w:rStyle w:val="NormalTok"/>
        </w:rPr>
        <w:t xml:space="preserve">seed_thread_main_64</w:t>
      </w:r>
      <w:r>
        <w:rPr>
          <w:rStyle w:val="OperatorTok"/>
        </w:rPr>
        <w:t xml:space="preserve">,</w:t>
      </w:r>
      <w:r>
        <w:rPr>
          <w:rStyle w:val="NormalTok"/>
        </w:rPr>
        <w:t xml:space="preserve"> </w:t>
      </w:r>
      <w:r>
        <w:rPr>
          <w:rStyle w:val="StringTok"/>
        </w:rPr>
        <w:t xml:space="preserve">"Seedy A"</w:t>
      </w:r>
      <w:r>
        <w:rPr>
          <w:rStyle w:val="OperatorTok"/>
        </w:rPr>
        <w:t xml:space="preserve">,</w:t>
      </w:r>
      <w:r>
        <w:rPr>
          <w:rStyle w:val="NormalTok"/>
        </w:rPr>
        <w:t xml:space="preserve"> B_NORMAL_PRIORITY</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thr </w:t>
      </w:r>
      <w:r>
        <w:rPr>
          <w:rStyle w:val="OperatorTok"/>
        </w:rPr>
        <w:t xml:space="preserve">=</w:t>
      </w:r>
      <w:r>
        <w:rPr>
          <w:rStyle w:val="NormalTok"/>
        </w:rPr>
        <w:t xml:space="preserve"> spawn_thread</w:t>
      </w:r>
      <w:r>
        <w:rPr>
          <w:rStyle w:val="OperatorTok"/>
        </w:rPr>
        <w:t xml:space="preserve">((</w:t>
      </w:r>
      <w:r>
        <w:rPr>
          <w:rStyle w:val="DataTypeTok"/>
        </w:rPr>
        <w:t xml:space="preserve">int</w:t>
      </w:r>
      <w:r>
        <w:rPr>
          <w:rStyle w:val="OperatorTok"/>
        </w:rPr>
        <w:t xml:space="preserve">(*)(</w:t>
      </w:r>
      <w:r>
        <w:rPr>
          <w:rStyle w:val="DataTypeTok"/>
        </w:rPr>
        <w:t xml:space="preserve">void</w:t>
      </w:r>
      <w:r>
        <w:rPr>
          <w:rStyle w:val="OperatorTok"/>
        </w:rPr>
        <w:t xml:space="preserve">*))</w:t>
      </w:r>
      <w:r>
        <w:rPr>
          <w:rStyle w:val="NormalTok"/>
        </w:rPr>
        <w:t xml:space="preserve">seed_thread_main_64</w:t>
      </w:r>
      <w:r>
        <w:rPr>
          <w:rStyle w:val="OperatorTok"/>
        </w:rPr>
        <w:t xml:space="preserve">,</w:t>
      </w:r>
      <w:r>
        <w:rPr>
          <w:rStyle w:val="NormalTok"/>
        </w:rPr>
        <w:t xml:space="preserve"> </w:t>
      </w:r>
      <w:r>
        <w:rPr>
          <w:rStyle w:val="StringTok"/>
        </w:rPr>
        <w:t xml:space="preserve">"Seedy B"</w:t>
      </w:r>
      <w:r>
        <w:rPr>
          <w:rStyle w:val="OperatorTok"/>
        </w:rPr>
        <w:t xml:space="preserve">,</w:t>
      </w:r>
      <w:r>
        <w:rPr>
          <w:rStyle w:val="NormalTok"/>
        </w:rPr>
        <w:t xml:space="preserve"> B_NORMAL_PRIORITY</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thr </w:t>
      </w:r>
      <w:r>
        <w:rPr>
          <w:rStyle w:val="OperatorTok"/>
        </w:rPr>
        <w:t xml:space="preserve">=</w:t>
      </w:r>
      <w:r>
        <w:rPr>
          <w:rStyle w:val="NormalTok"/>
        </w:rPr>
        <w:t xml:space="preserve"> spawn_thread</w:t>
      </w:r>
      <w:r>
        <w:rPr>
          <w:rStyle w:val="OperatorTok"/>
        </w:rPr>
        <w:t xml:space="preserve">((</w:t>
      </w:r>
      <w:r>
        <w:rPr>
          <w:rStyle w:val="DataTypeTok"/>
        </w:rPr>
        <w:t xml:space="preserve">int</w:t>
      </w:r>
      <w:r>
        <w:rPr>
          <w:rStyle w:val="OperatorTok"/>
        </w:rPr>
        <w:t xml:space="preserve">(*)(</w:t>
      </w:r>
      <w:r>
        <w:rPr>
          <w:rStyle w:val="DataTypeTok"/>
        </w:rPr>
        <w:t xml:space="preserve">void</w:t>
      </w:r>
      <w:r>
        <w:rPr>
          <w:rStyle w:val="OperatorTok"/>
        </w:rPr>
        <w:t xml:space="preserve">*))</w:t>
      </w:r>
      <w:r>
        <w:rPr>
          <w:rStyle w:val="NormalTok"/>
        </w:rPr>
        <w:t xml:space="preserve">seed_thread_main_64</w:t>
      </w:r>
      <w:r>
        <w:rPr>
          <w:rStyle w:val="OperatorTok"/>
        </w:rPr>
        <w:t xml:space="preserve">,</w:t>
      </w:r>
      <w:r>
        <w:rPr>
          <w:rStyle w:val="NormalTok"/>
        </w:rPr>
        <w:t xml:space="preserve"> </w:t>
      </w:r>
      <w:r>
        <w:rPr>
          <w:rStyle w:val="StringTok"/>
        </w:rPr>
        <w:t xml:space="preserve">"Seedy C"</w:t>
      </w:r>
      <w:r>
        <w:rPr>
          <w:rStyle w:val="OperatorTok"/>
        </w:rPr>
        <w:t xml:space="preserve">,</w:t>
      </w:r>
      <w:r>
        <w:rPr>
          <w:rStyle w:val="NormalTok"/>
        </w:rPr>
        <w:t xml:space="preserve"> B_NORMAL_PRIORITY</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br/>
      </w:r>
      <w:r>
        <w:rPr>
          <w:rStyle w:val="NormalTok"/>
        </w:rPr>
        <w:t xml:space="preserve">    resume_thread</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thr</w:t>
      </w:r>
      <w:r>
        <w:rPr>
          <w:rStyle w:val="OperatorTok"/>
        </w:rPr>
        <w:t xml:space="preserve">);</w:t>
      </w:r>
      <w:r>
        <w:br/>
      </w:r>
      <w:r>
        <w:rPr>
          <w:rStyle w:val="NormalTok"/>
        </w:rPr>
        <w:t xml:space="preserve">    resume_thread</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thr</w:t>
      </w:r>
      <w:r>
        <w:rPr>
          <w:rStyle w:val="OperatorTok"/>
        </w:rPr>
        <w:t xml:space="preserve">);</w:t>
      </w:r>
      <w:r>
        <w:br/>
      </w:r>
      <w:r>
        <w:rPr>
          <w:rStyle w:val="NormalTok"/>
        </w:rPr>
        <w:t xml:space="preserve">    resume_thread</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thr</w:t>
      </w:r>
      <w:r>
        <w:rPr>
          <w:rStyle w:val="OperatorTok"/>
        </w:rPr>
        <w:t xml:space="preserve">);</w:t>
      </w:r>
      <w:r>
        <w:br/>
      </w:r>
      <w:r>
        <w:rPr>
          <w:rStyle w:val="PreprocessorTok"/>
        </w:rPr>
        <w:t xml:space="preserve">#else</w:t>
      </w:r>
      <w:r>
        <w:br/>
      </w:r>
      <w:r>
        <w:rPr>
          <w:rStyle w:val="NormalTok"/>
        </w:rPr>
        <w:t xml:space="preserve">    pthread_create</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thr</w:t>
      </w:r>
      <w:r>
        <w:rPr>
          <w:rStyle w:val="OperatorTok"/>
        </w:rPr>
        <w:t xml:space="preserve">,</w:t>
      </w:r>
      <w:r>
        <w:rPr>
          <w:rStyle w:val="NormalTok"/>
        </w:rPr>
        <w:t xml:space="preserve"> NULL</w:t>
      </w:r>
      <w:r>
        <w:rPr>
          <w:rStyle w:val="OperatorTok"/>
        </w:rPr>
        <w:t xml:space="preserve">,</w:t>
      </w:r>
      <w:r>
        <w:rPr>
          <w:rStyle w:val="NormalTok"/>
        </w:rPr>
        <w:t xml:space="preserve"> seed_thread_main_64</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br/>
      </w:r>
      <w:r>
        <w:rPr>
          <w:rStyle w:val="NormalTok"/>
        </w:rPr>
        <w:t xml:space="preserve">    pthread_create</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thr</w:t>
      </w:r>
      <w:r>
        <w:rPr>
          <w:rStyle w:val="OperatorTok"/>
        </w:rPr>
        <w:t xml:space="preserve">,</w:t>
      </w:r>
      <w:r>
        <w:rPr>
          <w:rStyle w:val="NormalTok"/>
        </w:rPr>
        <w:t xml:space="preserve"> NULL</w:t>
      </w:r>
      <w:r>
        <w:rPr>
          <w:rStyle w:val="OperatorTok"/>
        </w:rPr>
        <w:t xml:space="preserve">,</w:t>
      </w:r>
      <w:r>
        <w:rPr>
          <w:rStyle w:val="NormalTok"/>
        </w:rPr>
        <w:t xml:space="preserve"> seed_thread_main_64</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br/>
      </w:r>
      <w:r>
        <w:rPr>
          <w:rStyle w:val="NormalTok"/>
        </w:rPr>
        <w:t xml:space="preserve">    pthread_create</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thr</w:t>
      </w:r>
      <w:r>
        <w:rPr>
          <w:rStyle w:val="OperatorTok"/>
        </w:rPr>
        <w:t xml:space="preserve">,</w:t>
      </w:r>
      <w:r>
        <w:rPr>
          <w:rStyle w:val="NormalTok"/>
        </w:rPr>
        <w:t xml:space="preserve"> NULL</w:t>
      </w:r>
      <w:r>
        <w:rPr>
          <w:rStyle w:val="OperatorTok"/>
        </w:rPr>
        <w:t xml:space="preserve">,</w:t>
      </w:r>
      <w:r>
        <w:rPr>
          <w:rStyle w:val="NormalTok"/>
        </w:rPr>
        <w:t xml:space="preserve"> seed_thread_main_64</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br/>
      </w:r>
      <w:r>
        <w:rPr>
          <w:rStyle w:val="PreprocessorTok"/>
        </w:rPr>
        <w:t xml:space="preserve">#endif</w:t>
      </w:r>
      <w:r>
        <w:br/>
      </w:r>
      <w:r>
        <w:rPr>
          <w:rStyle w:val="OperatorTok"/>
        </w:rPr>
        <w:t xml:space="preserve">}</w:t>
      </w:r>
      <w:r>
        <w:br/>
      </w:r>
      <w:r>
        <w:br/>
      </w:r>
      <w:r>
        <w:rPr>
          <w:rStyle w:val="DataTypeTok"/>
        </w:rPr>
        <w:t xml:space="preserve">void</w:t>
      </w:r>
      <w:r>
        <w:rPr>
          <w:rStyle w:val="NormalTok"/>
        </w:rPr>
        <w:t xml:space="preserve"> stop_seeder_64</w:t>
      </w:r>
      <w:r>
        <w:rPr>
          <w:rStyle w:val="OperatorTok"/>
        </w:rPr>
        <w:t xml:space="preserve">(</w:t>
      </w:r>
      <w:r>
        <w:rPr>
          <w:rStyle w:val="NormalTok"/>
        </w:rPr>
        <w:t xml:space="preserve">SEEDY64</w:t>
      </w:r>
      <w:r>
        <w:rPr>
          <w:rStyle w:val="OperatorTok"/>
        </w:rPr>
        <w:t xml:space="preserve">*</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run </w:t>
      </w:r>
      <w:r>
        <w:rPr>
          <w:rStyle w:val="OperatorTok"/>
        </w:rPr>
        <w:t xml:space="preserve">=</w:t>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run </w:t>
      </w:r>
      <w:r>
        <w:rPr>
          <w:rStyle w:val="OperatorTok"/>
        </w:rPr>
        <w:t xml:space="preserve">=</w:t>
      </w:r>
      <w:r>
        <w:rPr>
          <w:rStyle w:val="NormalTok"/>
        </w:rPr>
        <w:t xml:space="preserve"> 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run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#if defined(_WIN32)</w:t>
      </w:r>
      <w:r>
        <w:br/>
      </w:r>
      <w:r>
        <w:rPr>
          <w:rStyle w:val="NormalTok"/>
        </w:rPr>
        <w:t xml:space="preserve">    WaitForSingleObject</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thr</w:t>
      </w:r>
      <w:r>
        <w:rPr>
          <w:rStyle w:val="OperatorTok"/>
        </w:rPr>
        <w:t xml:space="preserve">,</w:t>
      </w:r>
      <w:r>
        <w:rPr>
          <w:rStyle w:val="NormalTok"/>
        </w:rPr>
        <w:t xml:space="preserve"> </w:t>
      </w:r>
      <w:r>
        <w:rPr>
          <w:rStyle w:val="DecValTok"/>
        </w:rPr>
        <w:t xml:space="preserve">2000000000</w:t>
      </w:r>
      <w:r>
        <w:rPr>
          <w:rStyle w:val="OperatorTok"/>
        </w:rPr>
        <w:t xml:space="preserve">);</w:t>
      </w:r>
      <w:r>
        <w:br/>
      </w:r>
      <w:r>
        <w:rPr>
          <w:rStyle w:val="NormalTok"/>
        </w:rPr>
        <w:t xml:space="preserve">    WaitForSingleObject</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thr</w:t>
      </w:r>
      <w:r>
        <w:rPr>
          <w:rStyle w:val="OperatorTok"/>
        </w:rPr>
        <w:t xml:space="preserve">,</w:t>
      </w:r>
      <w:r>
        <w:rPr>
          <w:rStyle w:val="NormalTok"/>
        </w:rPr>
        <w:t xml:space="preserve"> </w:t>
      </w:r>
      <w:r>
        <w:rPr>
          <w:rStyle w:val="DecValTok"/>
        </w:rPr>
        <w:t xml:space="preserve">2000000000</w:t>
      </w:r>
      <w:r>
        <w:rPr>
          <w:rStyle w:val="OperatorTok"/>
        </w:rPr>
        <w:t xml:space="preserve">);</w:t>
      </w:r>
      <w:r>
        <w:br/>
      </w:r>
      <w:r>
        <w:rPr>
          <w:rStyle w:val="NormalTok"/>
        </w:rPr>
        <w:t xml:space="preserve">    WaitForSingleObject</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thr</w:t>
      </w:r>
      <w:r>
        <w:rPr>
          <w:rStyle w:val="OperatorTok"/>
        </w:rPr>
        <w:t xml:space="preserve">,</w:t>
      </w:r>
      <w:r>
        <w:rPr>
          <w:rStyle w:val="NormalTok"/>
        </w:rPr>
        <w:t xml:space="preserve"> </w:t>
      </w:r>
      <w:r>
        <w:rPr>
          <w:rStyle w:val="DecValTok"/>
        </w:rPr>
        <w:t xml:space="preserve">2000000000</w:t>
      </w:r>
      <w:r>
        <w:rPr>
          <w:rStyle w:val="OperatorTok"/>
        </w:rPr>
        <w:t xml:space="preserve">);</w:t>
      </w:r>
      <w:r>
        <w:br/>
      </w:r>
      <w:r>
        <w:rPr>
          <w:rStyle w:val="PreprocessorTok"/>
        </w:rPr>
        <w:t xml:space="preserve">#elif defined(__HAIKU__)</w:t>
      </w:r>
      <w:r>
        <w:br/>
      </w:r>
      <w:r>
        <w:rPr>
          <w:rStyle w:val="NormalTok"/>
        </w:rPr>
        <w:t xml:space="preserve">    status_t dummy</w:t>
      </w:r>
      <w:r>
        <w:rPr>
          <w:rStyle w:val="OperatorTok"/>
        </w:rPr>
        <w:t xml:space="preserve">;</w:t>
      </w:r>
      <w:r>
        <w:br/>
      </w:r>
      <w:r>
        <w:rPr>
          <w:rStyle w:val="NormalTok"/>
        </w:rPr>
        <w:t xml:space="preserve">    wait_for_thread</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thr</w:t>
      </w:r>
      <w:r>
        <w:rPr>
          <w:rStyle w:val="OperatorTok"/>
        </w:rPr>
        <w:t xml:space="preserve">,</w:t>
      </w:r>
      <w:r>
        <w:rPr>
          <w:rStyle w:val="NormalTok"/>
        </w:rPr>
        <w:t xml:space="preserve"> </w:t>
      </w:r>
      <w:r>
        <w:rPr>
          <w:rStyle w:val="OperatorTok"/>
        </w:rPr>
        <w:t xml:space="preserve">&amp;</w:t>
      </w:r>
      <w:r>
        <w:rPr>
          <w:rStyle w:val="NormalTok"/>
        </w:rPr>
        <w:t xml:space="preserve">dummy</w:t>
      </w:r>
      <w:r>
        <w:rPr>
          <w:rStyle w:val="OperatorTok"/>
        </w:rPr>
        <w:t xml:space="preserve">);</w:t>
      </w:r>
      <w:r>
        <w:br/>
      </w:r>
      <w:r>
        <w:rPr>
          <w:rStyle w:val="NormalTok"/>
        </w:rPr>
        <w:t xml:space="preserve">    wait_for_thread</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thr</w:t>
      </w:r>
      <w:r>
        <w:rPr>
          <w:rStyle w:val="OperatorTok"/>
        </w:rPr>
        <w:t xml:space="preserve">,</w:t>
      </w:r>
      <w:r>
        <w:rPr>
          <w:rStyle w:val="NormalTok"/>
        </w:rPr>
        <w:t xml:space="preserve"> </w:t>
      </w:r>
      <w:r>
        <w:rPr>
          <w:rStyle w:val="OperatorTok"/>
        </w:rPr>
        <w:t xml:space="preserve">&amp;</w:t>
      </w:r>
      <w:r>
        <w:rPr>
          <w:rStyle w:val="NormalTok"/>
        </w:rPr>
        <w:t xml:space="preserve">dummy</w:t>
      </w:r>
      <w:r>
        <w:rPr>
          <w:rStyle w:val="OperatorTok"/>
        </w:rPr>
        <w:t xml:space="preserve">);</w:t>
      </w:r>
      <w:r>
        <w:br/>
      </w:r>
      <w:r>
        <w:rPr>
          <w:rStyle w:val="NormalTok"/>
        </w:rPr>
        <w:t xml:space="preserve">    wait_for_thread</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thr</w:t>
      </w:r>
      <w:r>
        <w:rPr>
          <w:rStyle w:val="OperatorTok"/>
        </w:rPr>
        <w:t xml:space="preserve">,</w:t>
      </w:r>
      <w:r>
        <w:rPr>
          <w:rStyle w:val="NormalTok"/>
        </w:rPr>
        <w:t xml:space="preserve"> </w:t>
      </w:r>
      <w:r>
        <w:rPr>
          <w:rStyle w:val="OperatorTok"/>
        </w:rPr>
        <w:t xml:space="preserve">&amp;</w:t>
      </w:r>
      <w:r>
        <w:rPr>
          <w:rStyle w:val="NormalTok"/>
        </w:rPr>
        <w:t xml:space="preserve">dummy</w:t>
      </w:r>
      <w:r>
        <w:rPr>
          <w:rStyle w:val="OperatorTok"/>
        </w:rPr>
        <w:t xml:space="preserve">);</w:t>
      </w:r>
      <w:r>
        <w:br/>
      </w:r>
      <w:r>
        <w:rPr>
          <w:rStyle w:val="PreprocessorTok"/>
        </w:rPr>
        <w:t xml:space="preserve">#else</w:t>
      </w:r>
      <w:r>
        <w:br/>
      </w:r>
      <w:r>
        <w:rPr>
          <w:rStyle w:val="NormalTok"/>
        </w:rPr>
        <w:t xml:space="preserve">    pthread_join</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0</w:t>
      </w:r>
      <w:r>
        <w:rPr>
          <w:rStyle w:val="OperatorTok"/>
        </w:rPr>
        <w:t xml:space="preserve">].</w:t>
      </w:r>
      <w:r>
        <w:rPr>
          <w:rStyle w:val="NormalTok"/>
        </w:rPr>
        <w:t xml:space="preserve">thr</w:t>
      </w:r>
      <w:r>
        <w:rPr>
          <w:rStyle w:val="OperatorTok"/>
        </w:rPr>
        <w:t xml:space="preserve">,</w:t>
      </w:r>
      <w:r>
        <w:rPr>
          <w:rStyle w:val="NormalTok"/>
        </w:rPr>
        <w:t xml:space="preserve"> NULL</w:t>
      </w:r>
      <w:r>
        <w:rPr>
          <w:rStyle w:val="OperatorTok"/>
        </w:rPr>
        <w:t xml:space="preserve">);</w:t>
      </w:r>
      <w:r>
        <w:br/>
      </w:r>
      <w:r>
        <w:rPr>
          <w:rStyle w:val="NormalTok"/>
        </w:rPr>
        <w:t xml:space="preserve">    pthread_join</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1</w:t>
      </w:r>
      <w:r>
        <w:rPr>
          <w:rStyle w:val="OperatorTok"/>
        </w:rPr>
        <w:t xml:space="preserve">].</w:t>
      </w:r>
      <w:r>
        <w:rPr>
          <w:rStyle w:val="NormalTok"/>
        </w:rPr>
        <w:t xml:space="preserve">thr</w:t>
      </w:r>
      <w:r>
        <w:rPr>
          <w:rStyle w:val="OperatorTok"/>
        </w:rPr>
        <w:t xml:space="preserve">,</w:t>
      </w:r>
      <w:r>
        <w:rPr>
          <w:rStyle w:val="NormalTok"/>
        </w:rPr>
        <w:t xml:space="preserve"> NULL</w:t>
      </w:r>
      <w:r>
        <w:rPr>
          <w:rStyle w:val="OperatorTok"/>
        </w:rPr>
        <w:t xml:space="preserve">);</w:t>
      </w:r>
      <w:r>
        <w:br/>
      </w:r>
      <w:r>
        <w:rPr>
          <w:rStyle w:val="NormalTok"/>
        </w:rPr>
        <w:t xml:space="preserve">    pthread_join</w:t>
      </w:r>
      <w:r>
        <w:rPr>
          <w:rStyle w:val="OperatorTok"/>
        </w:rPr>
        <w:t xml:space="preserve">(</w:t>
      </w:r>
      <w:r>
        <w:rPr>
          <w:rStyle w:val="NormalTok"/>
        </w:rPr>
        <w:t xml:space="preserve">state</w:t>
      </w:r>
      <w:r>
        <w:rPr>
          <w:rStyle w:val="OperatorTok"/>
        </w:rPr>
        <w:t xml:space="preserve">-&gt;</w:t>
      </w:r>
      <w:r>
        <w:rPr>
          <w:rStyle w:val="NormalTok"/>
        </w:rPr>
        <w:t xml:space="preserve">threads</w:t>
      </w:r>
      <w:r>
        <w:rPr>
          <w:rStyle w:val="OperatorTok"/>
        </w:rPr>
        <w:t xml:space="preserve">[</w:t>
      </w:r>
      <w:r>
        <w:rPr>
          <w:rStyle w:val="DecValTok"/>
        </w:rPr>
        <w:t xml:space="preserve">2</w:t>
      </w:r>
      <w:r>
        <w:rPr>
          <w:rStyle w:val="OperatorTok"/>
        </w:rPr>
        <w:t xml:space="preserve">].</w:t>
      </w:r>
      <w:r>
        <w:rPr>
          <w:rStyle w:val="NormalTok"/>
        </w:rPr>
        <w:t xml:space="preserve">thr</w:t>
      </w:r>
      <w:r>
        <w:rPr>
          <w:rStyle w:val="OperatorTok"/>
        </w:rPr>
        <w:t xml:space="preserve">,</w:t>
      </w:r>
      <w:r>
        <w:rPr>
          <w:rStyle w:val="NormalTok"/>
        </w:rPr>
        <w:t xml:space="preserve"> NULL</w:t>
      </w:r>
      <w:r>
        <w:rPr>
          <w:rStyle w:val="OperatorTok"/>
        </w:rPr>
        <w:t xml:space="preserve">);</w:t>
      </w:r>
      <w:r>
        <w:br/>
      </w:r>
      <w:r>
        <w:rPr>
          <w:rStyle w:val="PreprocessorTok"/>
        </w:rPr>
        <w:t xml:space="preserve">#endif</w:t>
      </w:r>
      <w:r>
        <w:br/>
      </w:r>
      <w:r>
        <w:rPr>
          <w:rStyle w:val="OperatorTok"/>
        </w:rPr>
        <w:t xml:space="preserve">}</w:t>
      </w:r>
      <w:r>
        <w:br/>
      </w:r>
      <w:r>
        <w:br/>
      </w:r>
      <w:r>
        <w:rPr>
          <w:rStyle w:val="DataTypeTok"/>
        </w:rPr>
        <w:t xml:space="preserve">void</w:t>
      </w:r>
      <w:r>
        <w:rPr>
          <w:rStyle w:val="NormalTok"/>
        </w:rPr>
        <w:t xml:space="preserve"> seedy64</w:t>
      </w:r>
      <w:r>
        <w:rPr>
          <w:rStyle w:val="OperatorTok"/>
        </w:rPr>
        <w:t xml:space="preserve">(</w:t>
      </w:r>
      <w:r>
        <w:rPr>
          <w:rStyle w:val="DataTypeTok"/>
        </w:rPr>
        <w:t xml:space="preserve">uint8_t</w:t>
      </w:r>
      <w:r>
        <w:rPr>
          <w:rStyle w:val="OperatorTok"/>
        </w:rPr>
        <w:t xml:space="preserve">*</w:t>
      </w:r>
      <w:r>
        <w:rPr>
          <w:rStyle w:val="NormalTok"/>
        </w:rPr>
        <w:t xml:space="preserve"> buffer</w:t>
      </w:r>
      <w:r>
        <w:rPr>
          <w:rStyle w:val="OperatorTok"/>
        </w:rPr>
        <w:t xml:space="preserve">,</w:t>
      </w:r>
      <w:r>
        <w:rPr>
          <w:rStyle w:val="NormalTok"/>
        </w:rPr>
        <w:t xml:space="preserve"> </w:t>
      </w:r>
      <w:r>
        <w:rPr>
          <w:rStyle w:val="DataTypeTok"/>
        </w:rPr>
        <w:t xml:space="preserve">size_t</w:t>
      </w:r>
      <w:r>
        <w:rPr>
          <w:rStyle w:val="NormalTok"/>
        </w:rPr>
        <w:t xml:space="preserve"> bytes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last_pick</w:t>
      </w:r>
      <w:r>
        <w:rPr>
          <w:rStyle w:val="OperatorTok"/>
        </w:rPr>
        <w:t xml:space="preserve">,</w:t>
      </w:r>
      <w:r>
        <w:rPr>
          <w:rStyle w:val="NormalTok"/>
        </w:rPr>
        <w:t xml:space="preserve"> next_pick</w:t>
      </w:r>
      <w:r>
        <w:rPr>
          <w:rStyle w:val="OperatorTok"/>
        </w:rPr>
        <w:t xml:space="preserve">;</w:t>
      </w:r>
      <w:r>
        <w:br/>
      </w:r>
      <w:r>
        <w:rPr>
          <w:rStyle w:val="NormalTok"/>
        </w:rPr>
        <w:t xml:space="preserve">    SEEDY64 state</w:t>
      </w:r>
      <w:r>
        <w:rPr>
          <w:rStyle w:val="OperatorTok"/>
        </w:rPr>
        <w:t xml:space="preserve">;</w:t>
      </w:r>
      <w:r>
        <w:br/>
      </w:r>
      <w:r>
        <w:rPr>
          <w:rStyle w:val="NormalTok"/>
        </w:rPr>
        <w:t xml:space="preserve">    </w:t>
      </w:r>
      <w:r>
        <w:rPr>
          <w:rStyle w:val="DataTypeTok"/>
        </w:rPr>
        <w:t xml:space="preserve">size_t</w:t>
      </w:r>
      <w:r>
        <w:rPr>
          <w:rStyle w:val="NormalTok"/>
        </w:rPr>
        <w:t xml:space="preserve"> blocks </w:t>
      </w:r>
      <w:r>
        <w:rPr>
          <w:rStyle w:val="OperatorTok"/>
        </w:rPr>
        <w:t xml:space="preserve">=</w:t>
      </w:r>
      <w:r>
        <w:rPr>
          <w:rStyle w:val="NormalTok"/>
        </w:rPr>
        <w:t xml:space="preserve"> bytes </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start_seeder_64</w:t>
      </w:r>
      <w:r>
        <w:rPr>
          <w:rStyle w:val="OperatorTok"/>
        </w:rPr>
        <w:t xml:space="preserve">(&amp;</w:t>
      </w:r>
      <w:r>
        <w:rPr>
          <w:rStyle w:val="NormalTok"/>
        </w:rPr>
        <w:t xml:space="preserve">state</w:t>
      </w:r>
      <w:r>
        <w:rPr>
          <w:rStyle w:val="OperatorTok"/>
        </w:rPr>
        <w:t xml:space="preserve">);</w:t>
      </w:r>
      <w:r>
        <w:br/>
      </w:r>
      <w:r>
        <w:rPr>
          <w:rStyle w:val="NormalTok"/>
        </w:rPr>
        <w:t xml:space="preserve">    wait_ms</w:t>
      </w:r>
      <w:r>
        <w:rPr>
          <w:rStyle w:val="OperatorTok"/>
        </w:rPr>
        <w:t xml:space="preserve">(</w:t>
      </w:r>
      <w:r>
        <w:rPr>
          <w:rStyle w:val="NormalTok"/>
        </w:rPr>
        <w:t xml:space="preserve">SEEDY_INIT_MS_</w:t>
      </w:r>
      <w:r>
        <w:rPr>
          <w:rStyle w:val="OperatorTok"/>
        </w:rPr>
        <w:t xml:space="preserve">);</w:t>
      </w:r>
      <w:r>
        <w:br/>
      </w:r>
      <w:r>
        <w:rPr>
          <w:rStyle w:val="NormalTok"/>
        </w:rPr>
        <w:t xml:space="preserve">    last_pick </w:t>
      </w:r>
      <w:r>
        <w:rPr>
          <w:rStyle w:val="OperatorTok"/>
        </w:rPr>
        <w:t xml:space="preserve">=</w:t>
      </w:r>
      <w:r>
        <w:rPr>
          <w:rStyle w:val="NormalTok"/>
        </w:rPr>
        <w:t xml:space="preserve"> read_state_64</w:t>
      </w:r>
      <w:r>
        <w:rPr>
          <w:rStyle w:val="OperatorTok"/>
        </w:rPr>
        <w:t xml:space="preserve">(&amp;</w:t>
      </w:r>
      <w:r>
        <w:rPr>
          <w:rStyle w:val="NormalTok"/>
        </w:rPr>
        <w:t xml:space="preserve">state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blocks</w:t>
      </w:r>
      <w:r>
        <w:rPr>
          <w:rStyle w:val="OperatorTok"/>
        </w:rPr>
        <w:t xml:space="preserve">)</w:t>
      </w:r>
      <w:r>
        <w:rPr>
          <w:rStyle w:val="NormalTok"/>
        </w:rPr>
        <w:t xml:space="preserve"> </w:t>
      </w:r>
      <w:r>
        <w:rPr>
          <w:rStyle w:val="OperatorTok"/>
        </w:rPr>
        <w:t xml:space="preserve">{</w:t>
      </w:r>
      <w:r>
        <w:br/>
      </w:r>
      <w:r>
        <w:rPr>
          <w:rStyle w:val="NormalTok"/>
        </w:rPr>
        <w:t xml:space="preserve">        wait_us</w:t>
      </w:r>
      <w:r>
        <w:rPr>
          <w:rStyle w:val="OperatorTok"/>
        </w:rPr>
        <w:t xml:space="preserve">(</w:t>
      </w:r>
      <w:r>
        <w:rPr>
          <w:rStyle w:val="NormalTok"/>
        </w:rPr>
        <w:t xml:space="preserve">SEEDY_INTERVAL_US_</w:t>
      </w:r>
      <w:r>
        <w:rPr>
          <w:rStyle w:val="OperatorTok"/>
        </w:rPr>
        <w:t xml:space="preserve">);</w:t>
      </w:r>
      <w:r>
        <w:br/>
      </w:r>
      <w:r>
        <w:rPr>
          <w:rStyle w:val="NormalTok"/>
        </w:rPr>
        <w:t xml:space="preserve">        next_pick </w:t>
      </w:r>
      <w:r>
        <w:rPr>
          <w:rStyle w:val="OperatorTok"/>
        </w:rPr>
        <w:t xml:space="preserve">=</w:t>
      </w:r>
      <w:r>
        <w:rPr>
          <w:rStyle w:val="NormalTok"/>
        </w:rPr>
        <w:t xml:space="preserve"> read_state_64</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next_pick </w:t>
      </w:r>
      <w:r>
        <w:rPr>
          <w:rStyle w:val="OperatorTok"/>
        </w:rPr>
        <w:t xml:space="preserve">!=</w:t>
      </w:r>
      <w:r>
        <w:rPr>
          <w:rStyle w:val="NormalTok"/>
        </w:rPr>
        <w:t xml:space="preserve"> last_pick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*)&amp;</w:t>
      </w:r>
      <w:r>
        <w:rPr>
          <w:rStyle w:val="NormalTok"/>
        </w:rPr>
        <w:t xml:space="preserve">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next_pick</w:t>
      </w:r>
      <w:r>
        <w:rPr>
          <w:rStyle w:val="OperatorTok"/>
        </w:rPr>
        <w:t xml:space="preserve">;</w:t>
      </w:r>
      <w:r>
        <w:br/>
      </w:r>
      <w:r>
        <w:rPr>
          <w:rStyle w:val="NormalTok"/>
        </w:rPr>
        <w:t xml:space="preserve">            last_pick </w:t>
      </w:r>
      <w:r>
        <w:rPr>
          <w:rStyle w:val="OperatorTok"/>
        </w:rPr>
        <w:t xml:space="preserve">=</w:t>
      </w:r>
      <w:r>
        <w:rPr>
          <w:rStyle w:val="NormalTok"/>
        </w:rPr>
        <w:t xml:space="preserve"> next_pick</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bytes</w:t>
      </w:r>
      <w:r>
        <w:rPr>
          <w:rStyle w:val="OperatorTok"/>
        </w:rPr>
        <w:t xml:space="preserve">)</w:t>
      </w:r>
      <w:r>
        <w:rPr>
          <w:rStyle w:val="NormalTok"/>
        </w:rPr>
        <w:t xml:space="preserve"> </w:t>
      </w:r>
      <w:r>
        <w:rPr>
          <w:rStyle w:val="OperatorTok"/>
        </w:rPr>
        <w:t xml:space="preserve">{</w:t>
      </w:r>
      <w:r>
        <w:br/>
      </w:r>
      <w:r>
        <w:rPr>
          <w:rStyle w:val="NormalTok"/>
        </w:rPr>
        <w:t xml:space="preserve">        wait_us</w:t>
      </w:r>
      <w:r>
        <w:rPr>
          <w:rStyle w:val="OperatorTok"/>
        </w:rPr>
        <w:t xml:space="preserve">(</w:t>
      </w:r>
      <w:r>
        <w:rPr>
          <w:rStyle w:val="NormalTok"/>
        </w:rPr>
        <w:t xml:space="preserve">SEEDY_INTERVAL_US_</w:t>
      </w:r>
      <w:r>
        <w:rPr>
          <w:rStyle w:val="OperatorTok"/>
        </w:rPr>
        <w:t xml:space="preserve">);</w:t>
      </w:r>
      <w:r>
        <w:br/>
      </w:r>
      <w:r>
        <w:rPr>
          <w:rStyle w:val="NormalTok"/>
        </w:rPr>
        <w:t xml:space="preserve">        next_pick </w:t>
      </w:r>
      <w:r>
        <w:rPr>
          <w:rStyle w:val="OperatorTok"/>
        </w:rPr>
        <w:t xml:space="preserve">=</w:t>
      </w:r>
      <w:r>
        <w:rPr>
          <w:rStyle w:val="NormalTok"/>
        </w:rPr>
        <w:t xml:space="preserve"> read_state_64</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next_pick </w:t>
      </w:r>
      <w:r>
        <w:rPr>
          <w:rStyle w:val="OperatorTok"/>
        </w:rPr>
        <w:t xml:space="preserve">!=</w:t>
      </w:r>
      <w:r>
        <w:rPr>
          <w:rStyle w:val="NormalTok"/>
        </w:rPr>
        <w:t xml:space="preserve"> last_pick</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*)&amp;</w:t>
      </w:r>
      <w:r>
        <w:rPr>
          <w:rStyle w:val="NormalTok"/>
        </w:rPr>
        <w:t xml:space="preserve">next_pick</w:t>
      </w:r>
      <w:r>
        <w:rPr>
          <w:rStyle w:val="OperatorTok"/>
        </w:rPr>
        <w:t xml:space="preserve">)[</w:t>
      </w:r>
      <w:r>
        <w:rPr>
          <w:rStyle w:val="NormalTok"/>
        </w:rPr>
        <w:t xml:space="preserve">j</w:t>
      </w:r>
      <w:r>
        <w:rPr>
          <w:rStyle w:val="OperatorTok"/>
        </w:rPr>
        <w:t xml:space="preserve">++];</w:t>
      </w:r>
      <w:r>
        <w:br/>
      </w:r>
      <w:r>
        <w:rPr>
          <w:rStyle w:val="NormalTok"/>
        </w:rPr>
        <w:t xml:space="preserve">            last_pick </w:t>
      </w:r>
      <w:r>
        <w:rPr>
          <w:rStyle w:val="OperatorTok"/>
        </w:rPr>
        <w:t xml:space="preserve">=</w:t>
      </w:r>
      <w:r>
        <w:rPr>
          <w:rStyle w:val="NormalTok"/>
        </w:rPr>
        <w:t xml:space="preserve"> next_pick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stop_seeder_64</w:t>
      </w:r>
      <w:r>
        <w:rPr>
          <w:rStyle w:val="OperatorTok"/>
        </w:rPr>
        <w:t xml:space="preserve">(&amp;</w:t>
      </w:r>
      <w:r>
        <w:rPr>
          <w:rStyle w:val="NormalTok"/>
        </w:rPr>
        <w:t xml:space="preserve">state</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LIBSEEDY_OPT64 */</w:t>
      </w:r>
      <w:r>
        <w:br/>
      </w:r>
      <w:r>
        <w:br/>
      </w:r>
      <w:r>
        <w:rPr>
          <w:rStyle w:val="CommentTok"/>
        </w:rPr>
        <w:t xml:space="preserve">// ==================== main program ====================</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stop </w:t>
      </w:r>
      <w:r>
        <w:rPr>
          <w:rStyle w:val="OperatorTok"/>
        </w:rPr>
        <w:t xml:space="preserve">=</w:t>
      </w:r>
      <w:r>
        <w:rPr>
          <w:rStyle w:val="NormalTok"/>
        </w:rPr>
        <w:t xml:space="preserve"> </w:t>
      </w:r>
      <w:r>
        <w:rPr>
          <w:rStyle w:val="OperatorTok"/>
        </w:rPr>
        <w:t xml:space="preserve">(</w:t>
      </w:r>
      <w:r>
        <w:rPr>
          <w:rStyle w:val="NormalTok"/>
        </w:rPr>
        <w:t xml:space="preserve">argc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atoi</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uint8_t</w:t>
      </w:r>
      <w:r>
        <w:rPr>
          <w:rStyle w:val="OperatorTok"/>
        </w:rPr>
        <w:t xml:space="preserve">*</w:t>
      </w:r>
      <w:r>
        <w:rPr>
          <w:rStyle w:val="NormalTok"/>
        </w:rPr>
        <w:t xml:space="preserve"> buffer </w:t>
      </w:r>
      <w:r>
        <w:rPr>
          <w:rStyle w:val="OperatorTok"/>
        </w:rPr>
        <w:t xml:space="preserve">=</w:t>
      </w:r>
      <w:r>
        <w:rPr>
          <w:rStyle w:val="NormalTok"/>
        </w:rPr>
        <w:t xml:space="preserve"> malloc</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exit</w:t>
      </w:r>
      <w:r>
        <w:rPr>
          <w:rStyle w:val="OperatorTok"/>
        </w:rPr>
        <w:t xml:space="preserve">(</w:t>
      </w:r>
      <w:r>
        <w:rPr>
          <w:rStyle w:val="NormalTok"/>
        </w:rPr>
        <w:t xml:space="preserve">EXIT_FAILURE</w:t>
      </w:r>
      <w:r>
        <w:rPr>
          <w:rStyle w:val="OperatorTok"/>
        </w:rPr>
        <w:t xml:space="preserve">);</w:t>
      </w:r>
      <w:r>
        <w:br/>
      </w:r>
      <w:r>
        <w:br/>
      </w:r>
      <w:r>
        <w:rPr>
          <w:rStyle w:val="PreprocessorTok"/>
        </w:rPr>
        <w:t xml:space="preserve">#if defined(LIBSEEDY_OPT64)</w:t>
      </w:r>
      <w:r>
        <w:br/>
      </w:r>
      <w:r>
        <w:rPr>
          <w:rStyle w:val="NormalTok"/>
        </w:rPr>
        <w:t xml:space="preserve">    seedy64</w:t>
      </w:r>
      <w:r>
        <w:rPr>
          <w:rStyle w:val="OperatorTok"/>
        </w:rPr>
        <w:t xml:space="preserve">(</w:t>
      </w:r>
      <w:r>
        <w:rPr>
          <w:rStyle w:val="NormalTok"/>
        </w:rPr>
        <w:t xml:space="preserve">buffer</w:t>
      </w:r>
      <w:r>
        <w:rPr>
          <w:rStyle w:val="OperatorTok"/>
        </w:rPr>
        <w:t xml:space="preserve">,</w:t>
      </w:r>
      <w:r>
        <w:rPr>
          <w:rStyle w:val="NormalTok"/>
        </w:rPr>
        <w:t xml:space="preserve"> stop</w:t>
      </w:r>
      <w:r>
        <w:rPr>
          <w:rStyle w:val="OperatorTok"/>
        </w:rPr>
        <w:t xml:space="preserve">);</w:t>
      </w:r>
      <w:r>
        <w:br/>
      </w:r>
      <w:r>
        <w:rPr>
          <w:rStyle w:val="PreprocessorTok"/>
        </w:rPr>
        <w:t xml:space="preserve">#else</w:t>
      </w:r>
      <w:r>
        <w:br/>
      </w:r>
      <w:r>
        <w:rPr>
          <w:rStyle w:val="PreprocessorTok"/>
        </w:rPr>
        <w:t xml:space="preserve">#error "No Seedy variant enabled"</w:t>
      </w:r>
      <w:r>
        <w:br/>
      </w:r>
      <w:r>
        <w:rPr>
          <w:rStyle w:val="PreprocessorTok"/>
        </w:rPr>
        <w:t xml:space="preserve">#endif</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stop</w:t>
      </w:r>
      <w:r>
        <w:rPr>
          <w:rStyle w:val="OperatorTok"/>
        </w:rPr>
        <w:t xml:space="preserve">;</w:t>
      </w:r>
      <w:r>
        <w:rPr>
          <w:rStyle w:val="NormalTok"/>
        </w:rPr>
        <w:t xml:space="preserve"> i</w:t>
      </w:r>
      <w:r>
        <w:rPr>
          <w:rStyle w:val="OperatorTok"/>
        </w:rPr>
        <w:t xml:space="preserve">++)</w:t>
      </w:r>
      <w:r>
        <w:br/>
      </w:r>
      <w:r>
        <w:rPr>
          <w:rStyle w:val="NormalTok"/>
        </w:rPr>
        <w:t xml:space="preserve">        fprintf</w:t>
      </w:r>
      <w:r>
        <w:rPr>
          <w:rStyle w:val="OperatorTok"/>
        </w:rPr>
        <w:t xml:space="preserve">(</w:t>
      </w:r>
      <w:r>
        <w:rPr>
          <w:rStyle w:val="NormalTok"/>
        </w:rPr>
        <w:t xml:space="preserve">stdout</w:t>
      </w:r>
      <w:r>
        <w:rPr>
          <w:rStyle w:val="OperatorTok"/>
        </w:rPr>
        <w:t xml:space="preserve">,</w:t>
      </w:r>
      <w:r>
        <w:rPr>
          <w:rStyle w:val="NormalTok"/>
        </w:rPr>
        <w:t xml:space="preserve"> </w:t>
      </w:r>
      <w:r>
        <w:rPr>
          <w:rStyle w:val="StringTok"/>
        </w:rPr>
        <w:t xml:space="preserve">"</w:t>
      </w:r>
      <w:r>
        <w:rPr>
          <w:rStyle w:val="SpecialCharTok"/>
        </w:rPr>
        <w:t xml:space="preserve">%02x</w:t>
      </w:r>
      <w:r>
        <w:rPr>
          <w:rStyle w:val="StringTok"/>
        </w:rPr>
        <w:t xml:space="preserve">"</w:t>
      </w:r>
      <w:r>
        <w:rPr>
          <w:rStyle w:val="OperatorTok"/>
        </w:rPr>
        <w:t xml:space="preserve">,</w:t>
      </w:r>
      <w:r>
        <w:rPr>
          <w:rStyle w:val="NormalTok"/>
        </w:rPr>
        <w:t xml:space="preserve"> buffer</w:t>
      </w:r>
      <w:r>
        <w:rPr>
          <w:rStyle w:val="OperatorTok"/>
        </w:rPr>
        <w:t xml:space="preserve">[</w:t>
      </w:r>
      <w:r>
        <w:rPr>
          <w:rStyle w:val="NormalTok"/>
        </w:rPr>
        <w:t xml:space="preserve">i</w:t>
      </w:r>
      <w:r>
        <w:rPr>
          <w:rStyle w:val="OperatorTok"/>
        </w:rPr>
        <w:t xml:space="preserve">]);</w:t>
      </w:r>
      <w:r>
        <w:br/>
      </w:r>
      <w:r>
        <w:rPr>
          <w:rStyle w:val="NormalTok"/>
        </w:rPr>
        <w:t xml:space="preserve">    free</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r>
        <w:br/>
      </w:r>
      <w:r>
        <w:rPr>
          <w:rStyle w:val="OperatorTok"/>
        </w:rPr>
        <w:t xml:space="preserve">}</w:t>
      </w:r>
    </w:p>
    <w:bookmarkEnd w:id="214"/>
    <w:bookmarkStart w:id="215" w:name="a.2-fprngqxo64-generator"/>
    <w:p>
      <w:pPr>
        <w:pStyle w:val="Heading3"/>
      </w:pPr>
      <w:r>
        <w:t xml:space="preserve">A.2 f‑prng‑qxo64 Generator</w:t>
      </w:r>
    </w:p>
    <w:p>
      <w:pPr>
        <w:pStyle w:val="SourceCode"/>
      </w:pPr>
      <w:r>
        <w:rPr>
          <w:rStyle w:val="CommentTok"/>
        </w:rPr>
        <w:t xml:space="preserve">/*</w:t>
      </w:r>
      <w:r>
        <w:br/>
      </w:r>
      <w:r>
        <w:rPr>
          <w:rStyle w:val="CommentTok"/>
        </w:rPr>
        <w:t xml:space="preserve"> *  f‑prng‑qxo64 – Table‑driven entropy amplifier</w:t>
      </w:r>
      <w:r>
        <w:br/>
      </w:r>
      <w:r>
        <w:rPr>
          <w:rStyle w:val="CommentTok"/>
        </w:rPr>
        <w:t xml:space="preserve"> *</w:t>
      </w:r>
      <w:r>
        <w:br/>
      </w:r>
      <w:r>
        <w:rPr>
          <w:rStyle w:val="CommentTok"/>
        </w:rPr>
        <w:t xml:space="preserve"> *  Reads a 4×65536 table of 64‑bit values from stdin and outputs an</w:t>
      </w:r>
      <w:r>
        <w:br/>
      </w:r>
      <w:r>
        <w:rPr>
          <w:rStyle w:val="CommentTok"/>
        </w:rPr>
        <w:t xml:space="preserve"> *  endless stream of pseudo‑random numbers by XOR‑ing four table entries</w:t>
      </w:r>
      <w:r>
        <w:br/>
      </w:r>
      <w:r>
        <w:rPr>
          <w:rStyle w:val="CommentTok"/>
        </w:rPr>
        <w:t xml:space="preserve"> *  selected by a 64‑bit index that cycles through all combinations.</w:t>
      </w:r>
      <w:r>
        <w:br/>
      </w:r>
      <w:r>
        <w:rPr>
          <w:rStyle w:val="CommentTok"/>
        </w:rPr>
        <w:t xml:space="preserve"> */</w:t>
      </w:r>
      <w:r>
        <w:br/>
      </w:r>
      <w:r>
        <w:br/>
      </w:r>
      <w:r>
        <w:rPr>
          <w:rStyle w:val="PreprocessorTok"/>
        </w:rPr>
        <w:t xml:space="preserve">#include </w:t>
      </w:r>
      <w:r>
        <w:rPr>
          <w:rStyle w:val="ImportTok"/>
        </w:rPr>
        <w:t xml:space="preserve">&lt;pthread.h&gt;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buffer</w:t>
      </w:r>
      <w:r>
        <w:rPr>
          <w:rStyle w:val="OperatorTok"/>
        </w:rPr>
        <w:t xml:space="preserve">[</w:t>
      </w:r>
      <w:r>
        <w:rPr>
          <w:rStyle w:val="DecValTok"/>
        </w:rPr>
        <w:t xml:space="preserve">65536</w:t>
      </w:r>
      <w:r>
        <w:rPr>
          <w:rStyle w:val="OperatorTok"/>
        </w:rPr>
        <w:t xml:space="preserve">];</w:t>
      </w:r>
      <w:r>
        <w:br/>
      </w:r>
      <w:r>
        <w:rPr>
          <w:rStyle w:val="NormalTok"/>
        </w:rPr>
        <w:t xml:space="preserve">    </w:t>
      </w:r>
      <w:r>
        <w:rPr>
          <w:rStyle w:val="DataTypeTok"/>
        </w:rPr>
        <w:t xml:space="preserve">uint64_t</w:t>
      </w:r>
      <w:r>
        <w:rPr>
          <w:rStyle w:val="NormalTok"/>
        </w:rPr>
        <w:t xml:space="preserve"> pool</w:t>
      </w:r>
      <w:r>
        <w:rPr>
          <w:rStyle w:val="OperatorTok"/>
        </w:rPr>
        <w:t xml:space="preserve">[</w:t>
      </w:r>
      <w:r>
        <w:rPr>
          <w:rStyle w:val="DecValTok"/>
        </w:rPr>
        <w:t xml:space="preserve">4</w:t>
      </w:r>
      <w:r>
        <w:rPr>
          <w:rStyle w:val="OperatorTok"/>
        </w:rPr>
        <w:t xml:space="preserve">][</w:t>
      </w:r>
      <w:r>
        <w:rPr>
          <w:rStyle w:val="DecValTok"/>
        </w:rPr>
        <w:t xml:space="preserve">65536</w:t>
      </w:r>
      <w:r>
        <w:rPr>
          <w:rStyle w:val="OperatorTok"/>
        </w:rPr>
        <w:t xml:space="preserve">];</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u64</w:t>
      </w:r>
      <w:r>
        <w:rPr>
          <w:rStyle w:val="OperatorTok"/>
        </w:rPr>
        <w:t xml:space="preserve">;</w:t>
      </w:r>
      <w:r>
        <w:br/>
      </w:r>
      <w:r>
        <w:rPr>
          <w:rStyle w:val="NormalTok"/>
        </w:rPr>
        <w:t xml:space="preserve">        </w:t>
      </w:r>
      <w:r>
        <w:rPr>
          <w:rStyle w:val="DataTypeTok"/>
        </w:rPr>
        <w:t xml:space="preserve">uint16_t</w:t>
      </w:r>
      <w:r>
        <w:rPr>
          <w:rStyle w:val="NormalTok"/>
        </w:rPr>
        <w:t xml:space="preserve"> u16</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index</w:t>
      </w:r>
      <w:r>
        <w:rPr>
          <w:rStyle w:val="OperatorTok"/>
        </w:rPr>
        <w:t xml:space="preserve">;</w:t>
      </w:r>
      <w:r>
        <w:br/>
      </w:r>
      <w:r>
        <w:rPr>
          <w:rStyle w:val="NormalTok"/>
        </w:rPr>
        <w:t xml:space="preserve">    index</w:t>
      </w:r>
      <w:r>
        <w:rPr>
          <w:rStyle w:val="OperatorTok"/>
        </w:rPr>
        <w:t xml:space="preserve">.</w:t>
      </w:r>
      <w:r>
        <w:rPr>
          <w:rStyle w:val="NormalTok"/>
        </w:rPr>
        <w:t xml:space="preserve">u64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fread</w:t>
      </w:r>
      <w:r>
        <w:rPr>
          <w:rStyle w:val="OperatorTok"/>
        </w:rPr>
        <w:t xml:space="preserve">(</w:t>
      </w:r>
      <w:r>
        <w:rPr>
          <w:rStyle w:val="NormalTok"/>
        </w:rPr>
        <w:t xml:space="preserve">pool</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uint64_t</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stdin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65536</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index</w:t>
      </w:r>
      <w:r>
        <w:rPr>
          <w:rStyle w:val="OperatorTok"/>
        </w:rPr>
        <w:t xml:space="preserve">.</w:t>
      </w:r>
      <w:r>
        <w:rPr>
          <w:rStyle w:val="NormalTok"/>
        </w:rPr>
        <w:t xml:space="preserve">u64 </w:t>
      </w:r>
      <w:r>
        <w:rPr>
          <w:rStyle w:val="OperatorTok"/>
        </w:rPr>
        <w:t xml:space="preserve">=</w:t>
      </w:r>
      <w:r>
        <w:rPr>
          <w:rStyle w:val="NormalTok"/>
        </w:rPr>
        <w:t xml:space="preserve"> index</w:t>
      </w:r>
      <w:r>
        <w:rPr>
          <w:rStyle w:val="OperatorTok"/>
        </w:rPr>
        <w:t xml:space="preserve">.</w:t>
      </w:r>
      <w:r>
        <w:rPr>
          <w:rStyle w:val="NormalTok"/>
        </w:rPr>
        <w:t xml:space="preserve">u64 </w:t>
      </w:r>
      <w:r>
        <w:rPr>
          <w:rStyle w:val="OperatorTok"/>
        </w:rPr>
        <w:t xml:space="preserve">+</w:t>
      </w:r>
      <w:r>
        <w:rPr>
          <w:rStyle w:val="NormalTok"/>
        </w:rPr>
        <w:t xml:space="preserve"> </w:t>
      </w:r>
      <w:r>
        <w:rPr>
          <w:rStyle w:val="DecValTok"/>
        </w:rPr>
        <w:t xml:space="preserve">7776210437768060567</w:t>
      </w:r>
      <w:r>
        <w:rPr>
          <w:rStyle w:val="BuiltInTok"/>
        </w:rPr>
        <w:t xml:space="preserve">ULL</w:t>
      </w:r>
      <w:r>
        <w:rPr>
          <w:rStyle w:val="OperatorTok"/>
        </w:rPr>
        <w:t xml:space="preserve">;</w:t>
      </w:r>
      <w:r>
        <w:br/>
      </w:r>
      <w:r>
        <w:rPr>
          <w:rStyle w:val="NormalTok"/>
        </w:rPr>
        <w:t xml:space="preserve">            buffer</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pool</w:t>
      </w:r>
      <w:r>
        <w:rPr>
          <w:rStyle w:val="OperatorTok"/>
        </w:rPr>
        <w:t xml:space="preserve">[</w:t>
      </w:r>
      <w:r>
        <w:rPr>
          <w:rStyle w:val="DecValTok"/>
        </w:rPr>
        <w:t xml:space="preserve">0</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pool</w:t>
      </w:r>
      <w:r>
        <w:rPr>
          <w:rStyle w:val="OperatorTok"/>
        </w:rPr>
        <w:t xml:space="preserve">[</w:t>
      </w:r>
      <w:r>
        <w:rPr>
          <w:rStyle w:val="DecValTok"/>
        </w:rPr>
        <w:t xml:space="preserve">1</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pool</w:t>
      </w:r>
      <w:r>
        <w:rPr>
          <w:rStyle w:val="OperatorTok"/>
        </w:rPr>
        <w:t xml:space="preserve">[</w:t>
      </w:r>
      <w:r>
        <w:rPr>
          <w:rStyle w:val="DecValTok"/>
        </w:rPr>
        <w:t xml:space="preserve">2</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pool</w:t>
      </w:r>
      <w:r>
        <w:rPr>
          <w:rStyle w:val="OperatorTok"/>
        </w:rPr>
        <w:t xml:space="preserve">[</w:t>
      </w:r>
      <w:r>
        <w:rPr>
          <w:rStyle w:val="DecValTok"/>
        </w:rPr>
        <w:t xml:space="preserve">3</w:t>
      </w:r>
      <w:r>
        <w:rPr>
          <w:rStyle w:val="OperatorTok"/>
        </w:rPr>
        <w:t xml:space="preserve">][</w:t>
      </w:r>
      <w:r>
        <w:rPr>
          <w:rStyle w:val="NormalTok"/>
        </w:rPr>
        <w:t xml:space="preserve">index</w:t>
      </w:r>
      <w:r>
        <w:rPr>
          <w:rStyle w:val="OperatorTok"/>
        </w:rPr>
        <w:t xml:space="preserve">.</w:t>
      </w:r>
      <w:r>
        <w:rPr>
          <w:rStyle w:val="NormalTok"/>
        </w:rPr>
        <w:t xml:space="preserve">u16</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fwrite</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uint64_t</w:t>
      </w:r>
      <w:r>
        <w:rPr>
          <w:rStyle w:val="OperatorTok"/>
        </w:rPr>
        <w:t xml:space="preserve">),</w:t>
      </w:r>
      <w:r>
        <w:rPr>
          <w:rStyle w:val="NormalTok"/>
        </w:rPr>
        <w:t xml:space="preserve"> _SSRNG_BUFLEN</w:t>
      </w:r>
      <w:r>
        <w:rPr>
          <w:rStyle w:val="OperatorTok"/>
        </w:rPr>
        <w:t xml:space="preserve">,</w:t>
      </w:r>
      <w:r>
        <w:rPr>
          <w:rStyle w:val="NormalTok"/>
        </w:rPr>
        <w:t xml:space="preserve"> stdout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r>
        <w:br/>
      </w:r>
      <w:r>
        <w:rPr>
          <w:rStyle w:val="OperatorTok"/>
        </w:rPr>
        <w:t xml:space="preserve">}</w:t>
      </w:r>
    </w:p>
    <w:p>
      <w:r>
        <w:pict>
          <v:rect style="width:0;height:1.5pt" o:hralign="center" o:hrstd="t" o:hr="t"/>
        </w:pict>
      </w:r>
    </w:p>
    <w:bookmarkEnd w:id="215"/>
    <w:bookmarkEnd w:id="216"/>
    <w:bookmarkStart w:id="217" w:name="X2853a3a7aa614fee9d4765869f8374577a74cee"/>
    <w:p>
      <w:pPr>
        <w:pStyle w:val="Heading2"/>
      </w:pPr>
      <w:r>
        <w:t xml:space="preserve">Appendix F: Further Reading and References</w:t>
      </w:r>
    </w:p>
    <w:p>
      <w:pPr>
        <w:pStyle w:val="FirstParagraph"/>
      </w:pPr>
      <w:r>
        <w:rPr>
          <w:b/>
          <w:bCs/>
        </w:rPr>
        <w:t xml:space="preserve">On Systems Thinking:</w:t>
      </w:r>
      <w:r>
        <w:t xml:space="preserve"> </w:t>
      </w:r>
      <w:r>
        <w:t xml:space="preserve">- Donella H. Meadows,</w:t>
      </w:r>
      <w:r>
        <w:t xml:space="preserve"> </w:t>
      </w:r>
      <w:r>
        <w:rPr>
          <w:i/>
          <w:iCs/>
        </w:rPr>
        <w:t xml:space="preserve">Thinking in Systems: A Primer</w:t>
      </w:r>
      <w:r>
        <w:t xml:space="preserve"> </w:t>
      </w:r>
      <w:r>
        <w:t xml:space="preserve">(Chelsea Green Publishing, 2008)</w:t>
      </w:r>
      <w:r>
        <w:t xml:space="preserve"> </w:t>
      </w:r>
      <w:r>
        <w:t xml:space="preserve">- Gerald M. Weinberg,</w:t>
      </w:r>
      <w:r>
        <w:t xml:space="preserve"> </w:t>
      </w:r>
      <w:r>
        <w:rPr>
          <w:i/>
          <w:iCs/>
        </w:rPr>
        <w:t xml:space="preserve">An Introduction to General Systems Thinking</w:t>
      </w:r>
      <w:r>
        <w:t xml:space="preserve"> </w:t>
      </w:r>
      <w:r>
        <w:t xml:space="preserve">(Dorset House, 2001)</w:t>
      </w:r>
      <w:r>
        <w:t xml:space="preserve"> </w:t>
      </w:r>
      <w:r>
        <w:t xml:space="preserve">- Fritjof Capra,</w:t>
      </w:r>
      <w:r>
        <w:t xml:space="preserve"> </w:t>
      </w:r>
      <w:r>
        <w:rPr>
          <w:i/>
          <w:iCs/>
        </w:rPr>
        <w:t xml:space="preserve">The Web of Life: A New Scientific Understanding of Living Systems</w:t>
      </w:r>
      <w:r>
        <w:t xml:space="preserve"> </w:t>
      </w:r>
      <w:r>
        <w:t xml:space="preserve">(Anchor Books, 1996)</w:t>
      </w:r>
    </w:p>
    <w:p>
      <w:pPr>
        <w:pStyle w:val="BodyText"/>
      </w:pPr>
      <w:r>
        <w:rPr>
          <w:b/>
          <w:bCs/>
        </w:rPr>
        <w:t xml:space="preserve">On Emergence and Complexity:</w:t>
      </w:r>
      <w:r>
        <w:t xml:space="preserve"> </w:t>
      </w:r>
      <w:r>
        <w:t xml:space="preserve">- Evandro Agazzi,</w:t>
      </w:r>
      <w:r>
        <w:t xml:space="preserve"> </w:t>
      </w:r>
      <w:r>
        <w:t xml:space="preserve">“What is complexity?”</w:t>
      </w:r>
      <w:r>
        <w:t xml:space="preserve"> </w:t>
      </w:r>
      <w:r>
        <w:t xml:space="preserve">in</w:t>
      </w:r>
      <w:r>
        <w:t xml:space="preserve"> </w:t>
      </w:r>
      <w:r>
        <w:rPr>
          <w:i/>
          <w:iCs/>
        </w:rPr>
        <w:t xml:space="preserve">Complexity and Emergence: Proceedings of the Annual Meeting of the International Academy of the Philosophy of Science</w:t>
      </w:r>
      <w:r>
        <w:t xml:space="preserve"> </w:t>
      </w:r>
      <w:r>
        <w:t xml:space="preserve">(World Scientific, 2002)</w:t>
      </w:r>
      <w:r>
        <w:t xml:space="preserve"> </w:t>
      </w:r>
      <w:r>
        <w:t xml:space="preserve">- Hans Lenk &amp; Achim Stephan,</w:t>
      </w:r>
      <w:r>
        <w:t xml:space="preserve"> </w:t>
      </w:r>
      <w:r>
        <w:t xml:space="preserve">“On levels and types of complexity and emergence”</w:t>
      </w:r>
      <w:r>
        <w:t xml:space="preserve"> </w:t>
      </w:r>
      <w:r>
        <w:t xml:space="preserve">in</w:t>
      </w:r>
      <w:r>
        <w:t xml:space="preserve"> </w:t>
      </w:r>
      <w:r>
        <w:rPr>
          <w:i/>
          <w:iCs/>
        </w:rPr>
        <w:t xml:space="preserve">Complexity and Emergence</w:t>
      </w:r>
      <w:r>
        <w:t xml:space="preserve"> </w:t>
      </w:r>
      <w:r>
        <w:t xml:space="preserve">(World Scientific, 2002)</w:t>
      </w:r>
      <w:r>
        <w:t xml:space="preserve"> </w:t>
      </w:r>
      <w:r>
        <w:t xml:space="preserve">- Stuart Kauffman,</w:t>
      </w:r>
      <w:r>
        <w:t xml:space="preserve"> </w:t>
      </w:r>
      <w:r>
        <w:rPr>
          <w:i/>
          <w:iCs/>
        </w:rPr>
        <w:t xml:space="preserve">At Home in the Universe: The Search for Laws of Self-Organization and Complexity</w:t>
      </w:r>
      <w:r>
        <w:t xml:space="preserve"> </w:t>
      </w:r>
      <w:r>
        <w:t xml:space="preserve">(Oxford University Press, 1995)</w:t>
      </w:r>
      <w:r>
        <w:t xml:space="preserve"> </w:t>
      </w:r>
      <w:r>
        <w:t xml:space="preserve">- Melanie Mitchell,</w:t>
      </w:r>
      <w:r>
        <w:t xml:space="preserve"> </w:t>
      </w:r>
      <w:r>
        <w:rPr>
          <w:i/>
          <w:iCs/>
        </w:rPr>
        <w:t xml:space="preserve">Complexity: A Guided Tour</w:t>
      </w:r>
      <w:r>
        <w:t xml:space="preserve"> </w:t>
      </w:r>
      <w:r>
        <w:t xml:space="preserve">(Oxford University Press, 2009)</w:t>
      </w:r>
    </w:p>
    <w:p>
      <w:pPr>
        <w:pStyle w:val="BodyText"/>
      </w:pPr>
      <w:r>
        <w:rPr>
          <w:b/>
          <w:bCs/>
        </w:rPr>
        <w:t xml:space="preserve">On Authority and Governance:</w:t>
      </w:r>
      <w:r>
        <w:t xml:space="preserve"> </w:t>
      </w:r>
      <w:r>
        <w:t xml:space="preserve">- Philippe Aghion &amp; Jean Tirole,</w:t>
      </w:r>
      <w:r>
        <w:t xml:space="preserve"> </w:t>
      </w:r>
      <w:r>
        <w:t xml:space="preserve">“Formal and real authority in organizations,”</w:t>
      </w:r>
      <w:r>
        <w:t xml:space="preserve"> </w:t>
      </w:r>
      <w:r>
        <w:rPr>
          <w:i/>
          <w:iCs/>
        </w:rPr>
        <w:t xml:space="preserve">Journal of Political Economy</w:t>
      </w:r>
      <w:r>
        <w:t xml:space="preserve"> </w:t>
      </w:r>
      <w:r>
        <w:t xml:space="preserve">105(1): 1-29 (1997)</w:t>
      </w:r>
      <w:r>
        <w:t xml:space="preserve"> </w:t>
      </w:r>
      <w:r>
        <w:t xml:space="preserve">- René van den Brink &amp; Robert P. Gilles,</w:t>
      </w:r>
      <w:r>
        <w:t xml:space="preserve"> </w:t>
      </w:r>
      <w:r>
        <w:t xml:space="preserve">“Explicit and latent authority in hierarchical organizations,”</w:t>
      </w:r>
      <w:r>
        <w:t xml:space="preserve"> </w:t>
      </w:r>
      <w:r>
        <w:t xml:space="preserve">Tinbergen Institute Discussion Paper 03-102/1 (2003)</w:t>
      </w:r>
      <w:r>
        <w:t xml:space="preserve"> </w:t>
      </w:r>
      <w:r>
        <w:t xml:space="preserve">- René van den Brink &amp; Robert P. Gilles,</w:t>
      </w:r>
      <w:r>
        <w:t xml:space="preserve"> </w:t>
      </w:r>
      <w:r>
        <w:t xml:space="preserve">“Explicit and latent authority in hierarchical organizations,”</w:t>
      </w:r>
      <w:r>
        <w:t xml:space="preserve"> </w:t>
      </w:r>
      <w:r>
        <w:t xml:space="preserve">SSRN Working Paper (2004)</w:t>
      </w:r>
      <w:r>
        <w:t xml:space="preserve"> </w:t>
      </w:r>
      <w:r>
        <w:t xml:space="preserve">- René van den Brink &amp; Robert P. Gilles,</w:t>
      </w:r>
      <w:r>
        <w:t xml:space="preserve"> </w:t>
      </w:r>
      <w:r>
        <w:t xml:space="preserve">“Latent and explicit authority in hierarchical organizations,”</w:t>
      </w:r>
      <w:r>
        <w:t xml:space="preserve"> </w:t>
      </w:r>
      <w:r>
        <w:t xml:space="preserve">Working paper (2012)</w:t>
      </w:r>
      <w:r>
        <w:t xml:space="preserve"> </w:t>
      </w:r>
      <w:r>
        <w:t xml:space="preserve">- B. Guy Peters, Jon Pierre, Eva Sørensen, &amp; Jacob Torfing,</w:t>
      </w:r>
      <w:r>
        <w:t xml:space="preserve"> </w:t>
      </w:r>
      <w:r>
        <w:rPr>
          <w:i/>
          <w:iCs/>
        </w:rPr>
        <w:t xml:space="preserve">A Research Agenda for Governance</w:t>
      </w:r>
      <w:r>
        <w:t xml:space="preserve"> </w:t>
      </w:r>
      <w:r>
        <w:t xml:space="preserve">(Edward Elgar, 2022)</w:t>
      </w:r>
      <w:r>
        <w:t xml:space="preserve"> </w:t>
      </w:r>
      <w:r>
        <w:t xml:space="preserve">- Guido Boella &amp; Leendert van der Torre,</w:t>
      </w:r>
      <w:r>
        <w:t xml:space="preserve"> </w:t>
      </w:r>
      <w:r>
        <w:t xml:space="preserve">“Institutions with a hierarchy of authorities in distributed dynamic environments,”</w:t>
      </w:r>
      <w:r>
        <w:t xml:space="preserve"> </w:t>
      </w:r>
      <w:r>
        <w:t xml:space="preserve">PhilPapers (2009)</w:t>
      </w:r>
    </w:p>
    <w:p>
      <w:pPr>
        <w:pStyle w:val="BodyText"/>
      </w:pPr>
      <w:r>
        <w:rPr>
          <w:b/>
          <w:bCs/>
        </w:rPr>
        <w:t xml:space="preserve">On Fluid Democracy and Distributed Governance:</w:t>
      </w:r>
      <w:r>
        <w:t xml:space="preserve"> </w:t>
      </w:r>
      <w:r>
        <w:t xml:space="preserve">- Chiara Valsangiacomo,</w:t>
      </w:r>
      <w:r>
        <w:t xml:space="preserve"> </w:t>
      </w:r>
      <w:r>
        <w:t xml:space="preserve">“Six arguments in favor of liquid assemblies,”</w:t>
      </w:r>
      <w:r>
        <w:t xml:space="preserve"> </w:t>
      </w:r>
      <w:r>
        <w:rPr>
          <w:i/>
          <w:iCs/>
        </w:rPr>
        <w:t xml:space="preserve">Political Studies</w:t>
      </w:r>
      <w:r>
        <w:t xml:space="preserve"> </w:t>
      </w:r>
      <w:r>
        <w:t xml:space="preserve">(2025)</w:t>
      </w:r>
      <w:r>
        <w:t xml:space="preserve"> </w:t>
      </w:r>
      <w:r>
        <w:t xml:space="preserve">- Gabriel V. et al.,</w:t>
      </w:r>
      <w:r>
        <w:t xml:space="preserve"> </w:t>
      </w:r>
      <w:r>
        <w:t xml:space="preserve">“Delegations as Adaptive Representation Patterns: Rethinking Influence in Liquid Democracy,”</w:t>
      </w:r>
      <w:r>
        <w:t xml:space="preserve"> </w:t>
      </w:r>
      <w:r>
        <w:t xml:space="preserve">Harvard ADS (2025)</w:t>
      </w:r>
      <w:r>
        <w:t xml:space="preserve"> </w:t>
      </w:r>
      <w:r>
        <w:t xml:space="preserve">- Barry Varys,</w:t>
      </w:r>
      <w:r>
        <w:t xml:space="preserve"> </w:t>
      </w:r>
      <w:r>
        <w:rPr>
          <w:i/>
          <w:iCs/>
        </w:rPr>
        <w:t xml:space="preserve">Distributed Governance in the Digital Age: Blockchain for Inter-Organizational Collective Action</w:t>
      </w:r>
      <w:r>
        <w:t xml:space="preserve"> </w:t>
      </w:r>
      <w:r>
        <w:t xml:space="preserve">(Bentley University dissertation, 2024)</w:t>
      </w:r>
    </w:p>
    <w:p>
      <w:pPr>
        <w:pStyle w:val="BodyText"/>
      </w:pPr>
      <w:r>
        <w:rPr>
          <w:b/>
          <w:bCs/>
        </w:rPr>
        <w:t xml:space="preserve">On Cooperative Economics:</w:t>
      </w:r>
      <w:r>
        <w:t xml:space="preserve"> </w:t>
      </w:r>
      <w:r>
        <w:t xml:space="preserve">- Josu Santos Larrazabal,</w:t>
      </w:r>
      <w:r>
        <w:t xml:space="preserve"> </w:t>
      </w:r>
      <w:r>
        <w:t xml:space="preserve">“United we stand? three cases on the implementation of intercooperation among mondragon cooperatives and other stakeholders”</w:t>
      </w:r>
      <w:r>
        <w:t xml:space="preserve"> </w:t>
      </w:r>
      <w:r>
        <w:t xml:space="preserve">(Doctoral thesis, 2024)</w:t>
      </w:r>
      <w:r>
        <w:t xml:space="preserve"> </w:t>
      </w:r>
      <w:r>
        <w:t xml:space="preserve">- Herman E. Daly &amp; Joshua Farley,</w:t>
      </w:r>
      <w:r>
        <w:t xml:space="preserve"> </w:t>
      </w:r>
      <w:r>
        <w:rPr>
          <w:i/>
          <w:iCs/>
        </w:rPr>
        <w:t xml:space="preserve">Ecological Economics: Principles and Applications</w:t>
      </w:r>
      <w:r>
        <w:t xml:space="preserve"> </w:t>
      </w:r>
      <w:r>
        <w:t xml:space="preserve">(Island Press, 2004)</w:t>
      </w:r>
      <w:r>
        <w:t xml:space="preserve"> </w:t>
      </w:r>
      <w:r>
        <w:t xml:space="preserve">- E.F. Schumacher,</w:t>
      </w:r>
      <w:r>
        <w:t xml:space="preserve"> </w:t>
      </w:r>
      <w:r>
        <w:rPr>
          <w:i/>
          <w:iCs/>
        </w:rPr>
        <w:t xml:space="preserve">Small Is Beautiful: Economics as if People Mattered</w:t>
      </w:r>
      <w:r>
        <w:t xml:space="preserve"> </w:t>
      </w:r>
      <w:r>
        <w:t xml:space="preserve">(Harper &amp; Row, 1973)</w:t>
      </w:r>
      <w:r>
        <w:t xml:space="preserve"> </w:t>
      </w:r>
      <w:r>
        <w:t xml:space="preserve">- Gar Alperovitz,</w:t>
      </w:r>
      <w:r>
        <w:t xml:space="preserve"> </w:t>
      </w:r>
      <w:r>
        <w:rPr>
          <w:i/>
          <w:iCs/>
        </w:rPr>
        <w:t xml:space="preserve">What Then Must We Do?: Straight Talk About the Next American Revolution</w:t>
      </w:r>
      <w:r>
        <w:t xml:space="preserve"> </w:t>
      </w:r>
      <w:r>
        <w:t xml:space="preserve">(Chelsea Green, 2013)</w:t>
      </w:r>
    </w:p>
    <w:p>
      <w:pPr>
        <w:pStyle w:val="BodyText"/>
      </w:pPr>
      <w:r>
        <w:rPr>
          <w:b/>
          <w:bCs/>
        </w:rPr>
        <w:t xml:space="preserve">On Indigenous Governance:</w:t>
      </w:r>
      <w:r>
        <w:t xml:space="preserve"> </w:t>
      </w:r>
      <w:r>
        <w:t xml:space="preserve">- David E. Wilkins,</w:t>
      </w:r>
      <w:r>
        <w:t xml:space="preserve"> </w:t>
      </w:r>
      <w:r>
        <w:rPr>
          <w:i/>
          <w:iCs/>
        </w:rPr>
        <w:t xml:space="preserve">Indigenous Governance: Clans, Constitutions, and Consent</w:t>
      </w:r>
      <w:r>
        <w:t xml:space="preserve"> </w:t>
      </w:r>
      <w:r>
        <w:t xml:space="preserve">(Oxford University Press, 2024)</w:t>
      </w:r>
      <w:r>
        <w:t xml:space="preserve"> </w:t>
      </w:r>
      <w:r>
        <w:t xml:space="preserve">- Donald Gordon McIntyre,</w:t>
      </w:r>
      <w:r>
        <w:t xml:space="preserve"> </w:t>
      </w:r>
      <w:r>
        <w:t xml:space="preserve">“Indigenous Trans-systemics: Indigenous Legal Orders and Governance Systems in Canada”</w:t>
      </w:r>
      <w:r>
        <w:t xml:space="preserve"> </w:t>
      </w:r>
      <w:r>
        <w:t xml:space="preserve">(Doctoral dissertation, 2025)</w:t>
      </w:r>
      <w:r>
        <w:t xml:space="preserve"> </w:t>
      </w:r>
      <w:r>
        <w:t xml:space="preserve">- Robin Wall Kimmerer,</w:t>
      </w:r>
      <w:r>
        <w:t xml:space="preserve"> </w:t>
      </w:r>
      <w:r>
        <w:rPr>
          <w:i/>
          <w:iCs/>
        </w:rPr>
        <w:t xml:space="preserve">Braiding Sweetgrass: Indigenous Wisdom, Scientific Knowledge, and the Teachings of Plants</w:t>
      </w:r>
      <w:r>
        <w:t xml:space="preserve"> </w:t>
      </w:r>
      <w:r>
        <w:t xml:space="preserve">(Milkweed Editions, 2013)</w:t>
      </w:r>
    </w:p>
    <w:p>
      <w:pPr>
        <w:pStyle w:val="BodyText"/>
      </w:pPr>
      <w:r>
        <w:rPr>
          <w:b/>
          <w:bCs/>
        </w:rPr>
        <w:t xml:space="preserve">On Restorative Justice:</w:t>
      </w:r>
      <w:r>
        <w:t xml:space="preserve"> </w:t>
      </w:r>
      <w:r>
        <w:t xml:space="preserve">- John Braithwaite,</w:t>
      </w:r>
      <w:r>
        <w:t xml:space="preserve"> </w:t>
      </w:r>
      <w:r>
        <w:t xml:space="preserve">“In search of restorative jurisprudence”</w:t>
      </w:r>
      <w:r>
        <w:t xml:space="preserve"> </w:t>
      </w:r>
      <w:r>
        <w:t xml:space="preserve">in Lode Walgrave (ed.),</w:t>
      </w:r>
      <w:r>
        <w:t xml:space="preserve"> </w:t>
      </w:r>
      <w:r>
        <w:rPr>
          <w:i/>
          <w:iCs/>
        </w:rPr>
        <w:t xml:space="preserve">Restorative Justice and the Law</w:t>
      </w:r>
      <w:r>
        <w:t xml:space="preserve"> </w:t>
      </w:r>
      <w:r>
        <w:t xml:space="preserve">(Willan Publishing, 2002)</w:t>
      </w:r>
      <w:r>
        <w:t xml:space="preserve"> </w:t>
      </w:r>
      <w:r>
        <w:t xml:space="preserve">- Lode Walgrave,</w:t>
      </w:r>
      <w:r>
        <w:t xml:space="preserve"> </w:t>
      </w:r>
      <w:r>
        <w:t xml:space="preserve">“Restorative justice and the law: socio-ethical and juridical foundations for a systemic approach”</w:t>
      </w:r>
      <w:r>
        <w:t xml:space="preserve"> </w:t>
      </w:r>
      <w:r>
        <w:t xml:space="preserve">in</w:t>
      </w:r>
      <w:r>
        <w:t xml:space="preserve"> </w:t>
      </w:r>
      <w:r>
        <w:rPr>
          <w:i/>
          <w:iCs/>
        </w:rPr>
        <w:t xml:space="preserve">Restorative Justice and the Law</w:t>
      </w:r>
      <w:r>
        <w:t xml:space="preserve"> </w:t>
      </w:r>
      <w:r>
        <w:t xml:space="preserve">(Willan Publishing, 2002)</w:t>
      </w:r>
      <w:r>
        <w:t xml:space="preserve"> </w:t>
      </w:r>
      <w:r>
        <w:t xml:space="preserve">- George Pavlich,</w:t>
      </w:r>
      <w:r>
        <w:t xml:space="preserve"> </w:t>
      </w:r>
      <w:r>
        <w:t xml:space="preserve">“Towards an ethics of restorative justice”</w:t>
      </w:r>
      <w:r>
        <w:t xml:space="preserve"> </w:t>
      </w:r>
      <w:r>
        <w:t xml:space="preserve">in</w:t>
      </w:r>
      <w:r>
        <w:t xml:space="preserve"> </w:t>
      </w:r>
      <w:r>
        <w:rPr>
          <w:i/>
          <w:iCs/>
        </w:rPr>
        <w:t xml:space="preserve">Restorative Justice and the Law</w:t>
      </w:r>
      <w:r>
        <w:t xml:space="preserve"> </w:t>
      </w:r>
      <w:r>
        <w:t xml:space="preserve">(Willan Publishing, 2002)</w:t>
      </w:r>
      <w:r>
        <w:t xml:space="preserve"> </w:t>
      </w:r>
      <w:r>
        <w:t xml:space="preserve">- Lawrence W. Sherman &amp; Heather Strang,</w:t>
      </w:r>
      <w:r>
        <w:t xml:space="preserve"> </w:t>
      </w:r>
      <w:r>
        <w:rPr>
          <w:i/>
          <w:iCs/>
        </w:rPr>
        <w:t xml:space="preserve">Restorative Justice: The Evidence</w:t>
      </w:r>
      <w:r>
        <w:t xml:space="preserve"> </w:t>
      </w:r>
      <w:r>
        <w:t xml:space="preserve">(Smith Institute, 2007)</w:t>
      </w:r>
      <w:r>
        <w:t xml:space="preserve"> </w:t>
      </w:r>
      <w:r>
        <w:t xml:space="preserve">- Heather Strang et al.,</w:t>
      </w:r>
      <w:r>
        <w:t xml:space="preserve"> </w:t>
      </w:r>
      <w:r>
        <w:t xml:space="preserve">“Restorative justice: A systematic review,”</w:t>
      </w:r>
      <w:r>
        <w:t xml:space="preserve"> </w:t>
      </w:r>
      <w:r>
        <w:t xml:space="preserve">Campbell Systematic Reviews (2013)</w:t>
      </w:r>
      <w:r>
        <w:t xml:space="preserve"> </w:t>
      </w:r>
      <w:r>
        <w:t xml:space="preserve">- College of Policing,</w:t>
      </w:r>
      <w:r>
        <w:t xml:space="preserve"> </w:t>
      </w:r>
      <w:r>
        <w:t xml:space="preserve">“Restorative Justice References”</w:t>
      </w:r>
      <w:r>
        <w:t xml:space="preserve"> </w:t>
      </w:r>
      <w:r>
        <w:t xml:space="preserve">(2024)</w:t>
      </w:r>
    </w:p>
    <w:p>
      <w:pPr>
        <w:pStyle w:val="BodyText"/>
      </w:pPr>
      <w:r>
        <w:rPr>
          <w:b/>
          <w:bCs/>
        </w:rPr>
        <w:t xml:space="preserve">On Transition Dynamics:</w:t>
      </w:r>
      <w:r>
        <w:t xml:space="preserve"> </w:t>
      </w:r>
      <w:r>
        <w:t xml:space="preserve">- Luca Bargna, Davide La Torre, Rosario Maggistro, &amp; Benjamin Montmartin,</w:t>
      </w:r>
      <w:r>
        <w:t xml:space="preserve"> </w:t>
      </w:r>
      <w:r>
        <w:t xml:space="preserve">“Balancing Health and Sustainability: Optimizing Investments in Organic vs. Conventional Agriculture Through Pesticide Reduction,”</w:t>
      </w:r>
      <w:r>
        <w:t xml:space="preserve"> </w:t>
      </w:r>
      <w:r>
        <w:t xml:space="preserve">GREDEG Working Papers (2025)</w:t>
      </w:r>
      <w:r>
        <w:t xml:space="preserve"> </w:t>
      </w:r>
      <w:r>
        <w:t xml:space="preserve">- G. Iannucci &amp; J-C. Pereau,</w:t>
      </w:r>
      <w:r>
        <w:t xml:space="preserve"> </w:t>
      </w:r>
      <w:r>
        <w:t xml:space="preserve">“The dynamics of organic farming conversion in groundwater management,”</w:t>
      </w:r>
      <w:r>
        <w:t xml:space="preserve"> </w:t>
      </w:r>
      <w:r>
        <w:rPr>
          <w:i/>
          <w:iCs/>
        </w:rPr>
        <w:t xml:space="preserve">Macroeconomic Dynamics</w:t>
      </w:r>
      <w:r>
        <w:t xml:space="preserve"> </w:t>
      </w:r>
      <w:r>
        <w:t xml:space="preserve">(2024)</w:t>
      </w:r>
      <w:r>
        <w:t xml:space="preserve"> </w:t>
      </w:r>
      <w:r>
        <w:t xml:space="preserve">- Rob Hopkins,</w:t>
      </w:r>
      <w:r>
        <w:t xml:space="preserve"> </w:t>
      </w:r>
      <w:r>
        <w:rPr>
          <w:i/>
          <w:iCs/>
        </w:rPr>
        <w:t xml:space="preserve">The Transition Handbook: From Oil Dependency to Local Resilience</w:t>
      </w:r>
      <w:r>
        <w:t xml:space="preserve"> </w:t>
      </w:r>
      <w:r>
        <w:t xml:space="preserve">(Green Books, 2008)</w:t>
      </w:r>
      <w:r>
        <w:t xml:space="preserve"> </w:t>
      </w:r>
      <w:r>
        <w:t xml:space="preserve">- Joanna Macy &amp; Chris Johnstone,</w:t>
      </w:r>
      <w:r>
        <w:t xml:space="preserve"> </w:t>
      </w:r>
      <w:r>
        <w:rPr>
          <w:i/>
          <w:iCs/>
        </w:rPr>
        <w:t xml:space="preserve">Active Hope: How to Face the Mess We’re in Without Going Crazy</w:t>
      </w:r>
      <w:r>
        <w:t xml:space="preserve"> </w:t>
      </w:r>
      <w:r>
        <w:t xml:space="preserve">(New World Library, 2012)</w:t>
      </w:r>
    </w:p>
    <w:p>
      <w:pPr>
        <w:pStyle w:val="BodyText"/>
      </w:pPr>
      <w:r>
        <w:rPr>
          <w:b/>
          <w:bCs/>
        </w:rPr>
        <w:t xml:space="preserve">On Consciousness:</w:t>
      </w:r>
      <w:r>
        <w:t xml:space="preserve"> </w:t>
      </w:r>
      <w:r>
        <w:t xml:space="preserve">- Erwin Schrödinger,</w:t>
      </w:r>
      <w:r>
        <w:t xml:space="preserve"> </w:t>
      </w:r>
      <w:r>
        <w:rPr>
          <w:i/>
          <w:iCs/>
        </w:rPr>
        <w:t xml:space="preserve">What Is Life? The Physical Aspect of the Living Cell</w:t>
      </w:r>
      <w:r>
        <w:t xml:space="preserve"> </w:t>
      </w:r>
      <w:r>
        <w:t xml:space="preserve">(Cambridge University Press, 1944)</w:t>
      </w:r>
      <w:r>
        <w:t xml:space="preserve"> </w:t>
      </w:r>
      <w:r>
        <w:t xml:space="preserve">- David J. Chalmers,</w:t>
      </w:r>
      <w:r>
        <w:t xml:space="preserve"> </w:t>
      </w:r>
      <w:r>
        <w:rPr>
          <w:i/>
          <w:iCs/>
        </w:rPr>
        <w:t xml:space="preserve">The Conscious Mind: In Search of a Fundamental Theory</w:t>
      </w:r>
      <w:r>
        <w:t xml:space="preserve"> </w:t>
      </w:r>
      <w:r>
        <w:t xml:space="preserve">(Oxford University Press, 1996)</w:t>
      </w:r>
      <w:r>
        <w:t xml:space="preserve"> </w:t>
      </w:r>
      <w:r>
        <w:t xml:space="preserve">- Antonio Damasio,</w:t>
      </w:r>
      <w:r>
        <w:t xml:space="preserve"> </w:t>
      </w:r>
      <w:r>
        <w:rPr>
          <w:i/>
          <w:iCs/>
        </w:rPr>
        <w:t xml:space="preserve">The Feeling of What Happens: Body and Emotion in the Making of Consciousness</w:t>
      </w:r>
      <w:r>
        <w:t xml:space="preserve"> </w:t>
      </w:r>
      <w:r>
        <w:t xml:space="preserve">(Harcourt, 1999)</w:t>
      </w:r>
    </w:p>
    <w:p>
      <w:pPr>
        <w:pStyle w:val="BodyText"/>
      </w:pPr>
      <w:r>
        <w:rPr>
          <w:b/>
          <w:bCs/>
        </w:rPr>
        <w:t xml:space="preserve">On Nazi Economics and Its Legacy:</w:t>
      </w:r>
      <w:r>
        <w:t xml:space="preserve"> </w:t>
      </w:r>
      <w:r>
        <w:t xml:space="preserve">- S. Jonathan Wiesen,</w:t>
      </w:r>
      <w:r>
        <w:t xml:space="preserve"> </w:t>
      </w:r>
      <w:r>
        <w:rPr>
          <w:i/>
          <w:iCs/>
        </w:rPr>
        <w:t xml:space="preserve">Creating the Nazi Marketplace: Commerce and Consumption in the Third Reich</w:t>
      </w:r>
      <w:r>
        <w:t xml:space="preserve"> </w:t>
      </w:r>
      <w:r>
        <w:t xml:space="preserve">(Cambridge University Press, 2010)</w:t>
      </w:r>
      <w:r>
        <w:t xml:space="preserve"> </w:t>
      </w:r>
      <w:r>
        <w:t xml:space="preserve">- Forrest Romm &amp; Kevin Waldman,</w:t>
      </w:r>
      <w:r>
        <w:t xml:space="preserve"> </w:t>
      </w:r>
      <w:r>
        <w:t xml:space="preserve">“Ideological diversion treated as a social risk,”</w:t>
      </w:r>
      <w:r>
        <w:t xml:space="preserve"> </w:t>
      </w:r>
      <w:r>
        <w:rPr>
          <w:i/>
          <w:iCs/>
        </w:rPr>
        <w:t xml:space="preserve">Las Vegas Review-Journal</w:t>
      </w:r>
      <w:r>
        <w:t xml:space="preserve"> </w:t>
      </w:r>
      <w:r>
        <w:t xml:space="preserve">/</w:t>
      </w:r>
      <w:r>
        <w:t xml:space="preserve"> </w:t>
      </w:r>
      <w:r>
        <w:rPr>
          <w:i/>
          <w:iCs/>
        </w:rPr>
        <w:t xml:space="preserve">Fresno Bee</w:t>
      </w:r>
      <w:r>
        <w:t xml:space="preserve"> </w:t>
      </w:r>
      <w:r>
        <w:t xml:space="preserve">(2025)</w:t>
      </w:r>
    </w:p>
    <w:p>
      <w:r>
        <w:pict>
          <v:rect style="width:0;height:1.5pt" o:hralign="center" o:hrstd="t" o:hr="t"/>
        </w:pict>
      </w:r>
    </w:p>
    <w:bookmarkEnd w:id="217"/>
    <w:bookmarkEnd w:id="218"/>
    <w:bookmarkStart w:id="219" w:name="acknowledgments"/>
    <w:p>
      <w:pPr>
        <w:pStyle w:val="Heading1"/>
      </w:pPr>
      <w:r>
        <w:t xml:space="preserve">ACKNOWLEDGMENTS</w:t>
      </w:r>
    </w:p>
    <w:p>
      <w:pPr>
        <w:pStyle w:val="FirstParagraph"/>
      </w:pPr>
      <w:r>
        <w:t xml:space="preserve">This work emerges from countless conversations, readings, and experiences over many years. While the synthesis is my own, the ideas are drawn from a vast community of thinkers and practitioners—systems theorists, cooperative organizers, Indigenous wisdom keepers, complexity scientists, and ordinary people building alternatives in their communities.</w:t>
      </w:r>
    </w:p>
    <w:p>
      <w:pPr>
        <w:pStyle w:val="BodyText"/>
      </w:pPr>
      <w:r>
        <w:t xml:space="preserve">Special acknowledgment is due to the residents of the DTES community, whose resilience and creativity in the face of extractive systems inspired much of this work. To the Mondragon cooperatives, who have demonstrated that another economy is possible. To the Transition Town movement, who show that community resilience can be built from the ground up. To the countless unnamed communities throughout history who have practiced forms of organic organization without needing to name them.</w:t>
      </w:r>
    </w:p>
    <w:p>
      <w:pPr>
        <w:pStyle w:val="BodyText"/>
      </w:pPr>
      <w:r>
        <w:t xml:space="preserve">And to the little boy who wanted to be good—may we all carry that tenderness into the work of building a world worthy of our deepest hopes.</w:t>
      </w:r>
    </w:p>
    <w:p>
      <w:r>
        <w:pict>
          <v:rect style="width:0;height:1.5pt" o:hralign="center" o:hrstd="t" o:hr="t"/>
        </w:pict>
      </w:r>
    </w:p>
    <w:p>
      <w:pPr>
        <w:pStyle w:val="FirstParagraph"/>
      </w:pPr>
      <w:r>
        <w:rPr>
          <w:i/>
          <w:iCs/>
        </w:rPr>
        <w:t xml:space="preserve">This work is offered freely for discussion, critique, and adaptation. It is not copyrighted. Take what serves, adapt to your context, share with others. The problems we face are too large for proprietary solutions.</w:t>
      </w:r>
    </w:p>
    <w:bookmarkEnd w:id="2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3" Target="http://www.azillionmonkeys.com/qed/pstdint.h" TargetMode="External" /></Relationships>
</file>

<file path=word/_rels/footnotes.xml.rels><?xml version="1.0" encoding="UTF-8"?><Relationships xmlns="http://schemas.openxmlformats.org/package/2006/relationships"><Relationship Type="http://schemas.openxmlformats.org/officeDocument/2006/relationships/hyperlink" Id="rId213" Target="http://www.azillionmonkeys.com/qed/pstdin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2026-02-19T23:39:56Z</dcterms:created>
  <dcterms:modified xsi:type="dcterms:W3CDTF">2026-02-19T23:39:56Z</dcterms:modified>
</cp:coreProperties>
</file>

<file path=docProps/custom.xml><?xml version="1.0" encoding="utf-8"?>
<Properties xmlns="http://schemas.openxmlformats.org/officeDocument/2006/custom-properties" xmlns:vt="http://schemas.openxmlformats.org/officeDocument/2006/docPropsVTypes"/>
</file>