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23251565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>
        <w:rPr>
          <w:rFonts w:ascii="Segoe UI Light" w:hAnsi="Segoe UI Light" w:cs="Segoe UI Light"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5DE5348" wp14:editId="60B27717">
            <wp:simplePos x="0" y="0"/>
            <wp:positionH relativeFrom="margin">
              <wp:align>left</wp:align>
            </wp:positionH>
            <wp:positionV relativeFrom="paragraph">
              <wp:posOffset>520065</wp:posOffset>
            </wp:positionV>
            <wp:extent cx="2654877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77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drawing>
          <wp:anchor distT="0" distB="0" distL="114300" distR="114300" simplePos="0" relativeHeight="251659264" behindDoc="0" locked="0" layoutInCell="1" allowOverlap="1" wp14:anchorId="17A79DAB" wp14:editId="42F4C1CB">
            <wp:simplePos x="0" y="0"/>
            <wp:positionH relativeFrom="column">
              <wp:posOffset>2844165</wp:posOffset>
            </wp:positionH>
            <wp:positionV relativeFrom="paragraph">
              <wp:posOffset>471805</wp:posOffset>
            </wp:positionV>
            <wp:extent cx="2628900" cy="1584643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76" b="29546"/>
                    <a:stretch/>
                  </pic:blipFill>
                  <pic:spPr bwMode="auto">
                    <a:xfrm>
                      <a:off x="0" y="0"/>
                      <a:ext cx="2628900" cy="15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0E385BC4" w:rsidR="00772DDE" w:rsidRDefault="004C34C0" w:rsidP="00772DDE">
      <w:pPr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726D28A6" wp14:editId="31C5E4D2">
            <wp:simplePos x="0" y="0"/>
            <wp:positionH relativeFrom="margin">
              <wp:align>left</wp:align>
            </wp:positionH>
            <wp:positionV relativeFrom="paragraph">
              <wp:posOffset>1623060</wp:posOffset>
            </wp:positionV>
            <wp:extent cx="2430145" cy="188595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27D328E8" w:rsidR="00B47223" w:rsidRDefault="00B47223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Estamos comenzando a trabajar con Ruby y el primer paso es la instalación.  Se debe instalar el </w:t>
      </w:r>
      <w:proofErr w:type="gramStart"/>
      <w:r>
        <w:rPr>
          <w:rFonts w:ascii="Segoe UI Light" w:hAnsi="Segoe UI Light" w:cs="Segoe UI Light"/>
          <w:lang w:val="es-MX"/>
        </w:rPr>
        <w:t>intérprete</w:t>
      </w:r>
      <w:proofErr w:type="gramEnd"/>
      <w:r>
        <w:rPr>
          <w:rFonts w:ascii="Segoe UI Light" w:hAnsi="Segoe UI Light" w:cs="Segoe UI Light"/>
          <w:lang w:val="es-MX"/>
        </w:rPr>
        <w:t xml:space="preserve"> así como también como las diferentes bibliotecas llamadas gemas.  </w:t>
      </w:r>
      <w:proofErr w:type="spellStart"/>
      <w:r>
        <w:rPr>
          <w:rFonts w:ascii="Segoe UI Light" w:hAnsi="Segoe UI Light" w:cs="Segoe UI Light"/>
          <w:lang w:val="es-MX"/>
        </w:rPr>
        <w:t>Rails</w:t>
      </w:r>
      <w:proofErr w:type="spellEnd"/>
      <w:r>
        <w:rPr>
          <w:rFonts w:ascii="Segoe UI Light" w:hAnsi="Segoe UI Light" w:cs="Segoe UI Light"/>
          <w:lang w:val="es-MX"/>
        </w:rPr>
        <w:t xml:space="preserve"> es una gema más que se debe instalar.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6CAFB57C" w:rsidR="003C2FFF" w:rsidRPr="00772DDE" w:rsidRDefault="009E6F58" w:rsidP="00772DDE">
      <w:r>
        <w:rPr>
          <w:rFonts w:ascii="Segoe UI Light" w:hAnsi="Segoe UI Light" w:cs="Segoe UI Light"/>
          <w:lang w:val="es-MX"/>
        </w:rPr>
        <w:t>Estoy con muchas expectativas respecto a Ruby.  Ya veremos qué nos depara este lenguaje.  Hasta el momento, el proceso de instalación ha sido relativamente sencillo</w:t>
      </w:r>
      <w:r w:rsidR="00AD6F38">
        <w:rPr>
          <w:rFonts w:ascii="Segoe UI Light" w:hAnsi="Segoe UI Light" w:cs="Segoe UI Light"/>
          <w:lang w:val="es-MX"/>
        </w:rPr>
        <w:t>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F3FD6"/>
    <w:rsid w:val="00191E4A"/>
    <w:rsid w:val="001E3CD7"/>
    <w:rsid w:val="00372A4F"/>
    <w:rsid w:val="003A50F3"/>
    <w:rsid w:val="003C2FFF"/>
    <w:rsid w:val="004C34C0"/>
    <w:rsid w:val="005C0891"/>
    <w:rsid w:val="00685D87"/>
    <w:rsid w:val="007075A3"/>
    <w:rsid w:val="0071752D"/>
    <w:rsid w:val="00772DDE"/>
    <w:rsid w:val="007C4703"/>
    <w:rsid w:val="007F2BA3"/>
    <w:rsid w:val="00815EF6"/>
    <w:rsid w:val="00904644"/>
    <w:rsid w:val="009E6F58"/>
    <w:rsid w:val="00A205E5"/>
    <w:rsid w:val="00A56441"/>
    <w:rsid w:val="00AD6F38"/>
    <w:rsid w:val="00B47223"/>
    <w:rsid w:val="00B94E87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30</cp:revision>
  <dcterms:created xsi:type="dcterms:W3CDTF">2021-07-31T11:29:00Z</dcterms:created>
  <dcterms:modified xsi:type="dcterms:W3CDTF">2021-08-21T23:42:00Z</dcterms:modified>
</cp:coreProperties>
</file>