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720" w:firstLine="0"/>
        <w:jc w:val="center"/>
        <w:rPr>
          <w:rFonts w:ascii="Segoe UI Light" w:hAnsi="Segoe UI Light" w:cs="Segoe UI Light" w:eastAsia="Segoe UI Light"/>
          <w:b/>
          <w:color w:val="auto"/>
          <w:spacing w:val="0"/>
          <w:position w:val="0"/>
          <w:sz w:val="40"/>
          <w:shd w:fill="auto" w:val="clear"/>
        </w:rPr>
      </w:pPr>
      <w:r>
        <w:rPr>
          <w:rFonts w:ascii="Calibri" w:hAnsi="Calibri" w:cs="Calibri" w:eastAsia="Calibri"/>
          <w:b/>
          <w:color w:val="auto"/>
          <w:spacing w:val="0"/>
          <w:position w:val="0"/>
          <w:sz w:val="28"/>
          <w:shd w:fill="auto" w:val="clear"/>
        </w:rPr>
        <w:t xml:space="preserve">Evidencia día 3 semana 12</w:t>
      </w:r>
    </w:p>
    <w:p>
      <w:pPr>
        <w:suppressAutoHyphens w:val="true"/>
        <w:spacing w:before="0" w:after="160" w:line="256"/>
        <w:ind w:right="0" w:left="0" w:firstLine="0"/>
        <w:jc w:val="center"/>
        <w:rPr>
          <w:rFonts w:ascii="Segoe UI Light" w:hAnsi="Segoe UI Light" w:cs="Segoe UI Light" w:eastAsia="Segoe UI Light"/>
          <w:b/>
          <w:color w:val="auto"/>
          <w:spacing w:val="0"/>
          <w:position w:val="0"/>
          <w:sz w:val="40"/>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Arial" w:hAnsi="Arial" w:cs="Arial" w:eastAsia="Arial"/>
          <w:b/>
          <w:color w:val="202124"/>
          <w:spacing w:val="0"/>
          <w:position w:val="0"/>
          <w:sz w:val="24"/>
          <w:shd w:fill="FFFFFF" w:val="clear"/>
        </w:rPr>
        <w:t xml:space="preserve">QUERY</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63" w:dyaOrig="1882">
          <v:rect xmlns:o="urn:schemas-microsoft-com:office:office" xmlns:v="urn:schemas-microsoft-com:vml" id="rectole0000000000" style="width:433.150000pt;height:94.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Descripción</w:t>
      </w:r>
    </w:p>
    <w:p>
      <w:pPr>
        <w:suppressAutoHyphens w:val="true"/>
        <w:spacing w:before="0" w:after="0" w:line="240"/>
        <w:ind w:right="0" w:left="0" w:firstLine="0"/>
        <w:jc w:val="left"/>
        <w:rPr>
          <w:rFonts w:ascii="Segoe UI Light" w:hAnsi="Segoe UI Light" w:cs="Segoe UI Light" w:eastAsia="Segoe UI Light"/>
          <w:color w:val="auto"/>
          <w:spacing w:val="0"/>
          <w:position w:val="0"/>
          <w:sz w:val="32"/>
          <w:shd w:fill="auto" w:val="clear"/>
        </w:rPr>
      </w:pPr>
    </w:p>
    <w:p>
      <w:pPr>
        <w:suppressAutoHyphens w:val="true"/>
        <w:spacing w:before="0" w:after="0" w:line="240"/>
        <w:ind w:right="0" w:left="0" w:firstLine="0"/>
        <w:jc w:val="left"/>
        <w:rPr>
          <w:rFonts w:ascii="Segoe UI Light" w:hAnsi="Segoe UI Light" w:cs="Segoe UI Light" w:eastAsia="Segoe UI Light"/>
          <w:color w:val="auto"/>
          <w:spacing w:val="0"/>
          <w:position w:val="0"/>
          <w:sz w:val="22"/>
          <w:shd w:fill="auto" w:val="clear"/>
        </w:rPr>
      </w:pPr>
      <w:r>
        <w:rPr>
          <w:rFonts w:ascii="Segoe UI Light" w:hAnsi="Segoe UI Light" w:cs="Segoe UI Light" w:eastAsia="Segoe UI Light"/>
          <w:color w:val="auto"/>
          <w:spacing w:val="0"/>
          <w:position w:val="0"/>
          <w:sz w:val="22"/>
          <w:shd w:fill="auto" w:val="clear"/>
        </w:rPr>
        <w:t xml:space="preserve">En esta Clase se realizo la implemtacion </w:t>
      </w:r>
      <w:r>
        <w:rPr>
          <w:rFonts w:ascii="Arial" w:hAnsi="Arial" w:cs="Arial" w:eastAsia="Arial"/>
          <w:color w:val="auto"/>
          <w:spacing w:val="0"/>
          <w:position w:val="0"/>
          <w:sz w:val="22"/>
          <w:shd w:fill="auto" w:val="clear"/>
        </w:rPr>
        <w:t xml:space="preserve">SELECT, group by y INNER JOIN</w:t>
      </w:r>
    </w:p>
    <w:p>
      <w:pPr>
        <w:suppressAutoHyphens w:val="true"/>
        <w:spacing w:before="0" w:after="0" w:line="240"/>
        <w:ind w:right="0" w:left="0" w:firstLine="0"/>
        <w:jc w:val="left"/>
        <w:rPr>
          <w:rFonts w:ascii="Segoe UI Light" w:hAnsi="Segoe UI Light" w:cs="Segoe UI Light" w:eastAsia="Segoe UI Light"/>
          <w:b/>
          <w:color w:val="auto"/>
          <w:spacing w:val="0"/>
          <w:position w:val="0"/>
          <w:sz w:val="32"/>
          <w:shd w:fill="auto" w:val="clear"/>
        </w:rPr>
      </w:pPr>
    </w:p>
    <w:p>
      <w:pPr>
        <w:suppressAutoHyphens w:val="true"/>
        <w:spacing w:before="0" w:after="0" w:line="240"/>
        <w:ind w:right="0" w:left="0" w:firstLine="0"/>
        <w:jc w:val="left"/>
        <w:rPr>
          <w:rFonts w:ascii="Segoe UI Light" w:hAnsi="Segoe UI Light" w:cs="Segoe UI Light" w:eastAsia="Segoe UI Light"/>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Reflexión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Prufundisando en el tema adquiri mas informacion.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expresión es una combinación de uno o más valores, operadores y funciones de PostgresSQL que evalúan a un valor.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EXPRESIONES de PostgreSQL son como fórmulas y están escritas en lenguaje de consulta. También puede utilizar para consultar la base de datos para un conjunto específico de datos.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Sintaxis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Considere la sintaxis básica de la instrucción SELECT de la siguiente manera: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column1, column2, columnN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[CONDITION |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 diferentes tipos de expresiones de PostgreSQL, que se mencionan a continuación: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PostgreSQL - Expresiones booleanas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expresiones booleanas de PostgreSQL obtienen los datos sobre la base de un valor único coincidente. A continuación se muestra la sintaxis: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column1, column2, columnN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SINGLE VALUE MATCHTING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cláusula WHERE de PostgreSQL se usa para especificar una condición mientras se obtienen los datos de una sola tabla o se unen con varias tablas.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cumple la condición dada, solo entonces devuelve un valor específico de la tabla. Puede filtrar las filas que no desea que se incluyan en el conjunto de resultados utilizando la cláusula WHERE.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cláusula WHERE no solo se usa en la instrucción SELECT, sino que también se usa en la instrucción UPDATE, DELETE, etc., que examinaremos en capítulos posteriores.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Sintaxis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sintaxis básica de la instrucción SELECT con la cláusula WHERE es la siguiente: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column1, column2, columnN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[search_condition]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Puede especificar una condición_de_búsqueda utilizando operadores lógicos o de comparación. like&gt;, &lt;, =, LIKE, NOT, etc. Los siguientes ejemplos aclararían este concepto.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Y y el OR de PostgreSQL operadores se utilizan para combinar varias condiciones para reducir los datos seleccionados en una declaración de PostgreSQL. Estos dos operadores se denominan operadores conjuntivos.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Estos operadores proporcionan un medio para realizar múltiples comparaciones con diferentes operadores en la misma declaración de PostgreSQL.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operador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operador AND permite la existencia de múltiples condiciones en la cláusula WHERE de una declaración de PostgreSQL. Al usar el operador AND, la condición completa se asumirá como verdadera cuando todas las condiciones sean verdaderas. Por ejemplo, [condición1] Y [condición2] serán verdaderas solo cuando tanto condición1 como condición2 sean verdaderas.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Sintaxis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sintaxis básica del operador AND con cláusula WHERE es la siguiente: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column1, column2, columnN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[condition1] AND [condition2]...AND [conditionN];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Puede combinar N número de condiciones utilizando el operador AND. Para que la instrucción PostgreSQL lleve a cabo una acción, ya sea una transacción o una consulta, todas las condiciones separadas por AND deben ser VERDADERAS.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consulta UPDATE de PostgreSQL se utiliza para modificar los registros existentes en una tabla. Puede usar la cláusula WHERE con la consulta UPDATE para actualizar las filas seleccionadas. De lo contrario, se actualizarían todas las filas.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Sintaxis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sintaxis básica de la consulta UPDATE con la cláusula WHERE es la siguiente: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table_name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column1 = value1, column2 = value2...., columnN = valueN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Puede combinar N número de condiciones utilizando operadores AND u 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cláusula PostgreSQL Joins se utiliza para combinar registros de dos o más tablas en una base de datos. Un JOIN es un medio para combinar campos de dos tablas usando valores comunes a cada uno.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tipos de unión en PostgreSQL 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 JOIN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JOIN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OUTER JOIN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OUTER JOIN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FULL OUTER JOIN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