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2D410" w14:textId="77777777" w:rsidR="0008553F" w:rsidRDefault="0008553F" w:rsidP="0008553F">
      <w:pPr>
        <w:spacing w:before="100" w:beforeAutospacing="1" w:after="100" w:afterAutospacing="1"/>
        <w:jc w:val="both"/>
        <w:rPr>
          <w:sz w:val="22"/>
          <w:szCs w:val="22"/>
        </w:rPr>
      </w:pPr>
    </w:p>
    <w:p w14:paraId="42EE3C15" w14:textId="77777777" w:rsidR="0008553F" w:rsidRDefault="0008553F" w:rsidP="0008553F">
      <w:pPr>
        <w:spacing w:before="100" w:beforeAutospacing="1" w:after="100" w:afterAutospacing="1"/>
        <w:jc w:val="both"/>
        <w:rPr>
          <w:sz w:val="22"/>
          <w:szCs w:val="22"/>
        </w:rPr>
      </w:pPr>
    </w:p>
    <w:p w14:paraId="4883DC67" w14:textId="55D08FC9" w:rsidR="0008553F" w:rsidRPr="00D239DE" w:rsidRDefault="00641D82" w:rsidP="0008553F">
      <w:pPr>
        <w:autoSpaceDE w:val="0"/>
        <w:autoSpaceDN w:val="0"/>
        <w:adjustRightInd w:val="0"/>
        <w:jc w:val="center"/>
        <w:rPr>
          <w:rFonts w:asciiTheme="minorHAnsi" w:hAnsiTheme="minorHAnsi" w:cs="Calibri"/>
          <w:b/>
          <w:sz w:val="32"/>
          <w:szCs w:val="32"/>
        </w:rPr>
      </w:pPr>
      <w:r>
        <w:rPr>
          <w:rFonts w:asciiTheme="minorHAnsi" w:hAnsiTheme="minorHAnsi" w:cs="Calibri"/>
          <w:b/>
          <w:sz w:val="32"/>
          <w:szCs w:val="32"/>
        </w:rPr>
        <w:t>Distributed Localization for Interconnected Devices: An Iterative Linear Solution</w:t>
      </w:r>
    </w:p>
    <w:p w14:paraId="05AB2F0B" w14:textId="77777777" w:rsidR="0008553F" w:rsidRPr="00C05006" w:rsidRDefault="0008553F" w:rsidP="0008553F">
      <w:pPr>
        <w:jc w:val="center"/>
        <w:rPr>
          <w:rFonts w:asciiTheme="minorHAnsi" w:hAnsiTheme="minorHAnsi" w:cs="Calibri"/>
          <w:b/>
          <w:lang w:val="pt-PT"/>
        </w:rPr>
      </w:pPr>
      <w:r w:rsidRPr="00C05006">
        <w:rPr>
          <w:rFonts w:asciiTheme="minorHAnsi" w:hAnsiTheme="minorHAnsi" w:cs="Calibri"/>
          <w:b/>
          <w:lang w:val="pt-PT"/>
        </w:rPr>
        <w:t>José M. F. Moura</w:t>
      </w:r>
    </w:p>
    <w:p w14:paraId="13386163" w14:textId="77777777" w:rsidR="0008553F" w:rsidRPr="00DA40BD" w:rsidRDefault="0008553F" w:rsidP="0008553F">
      <w:pPr>
        <w:jc w:val="center"/>
        <w:rPr>
          <w:rFonts w:asciiTheme="minorHAnsi" w:hAnsiTheme="minorHAnsi" w:cs="Calibri"/>
          <w:lang w:val="pt-PT"/>
        </w:rPr>
      </w:pPr>
      <w:r w:rsidRPr="00DA40BD">
        <w:rPr>
          <w:rFonts w:asciiTheme="minorHAnsi" w:hAnsiTheme="minorHAnsi" w:cs="Calibri"/>
          <w:lang w:val="pt-PT"/>
        </w:rPr>
        <w:t xml:space="preserve">Carnegie </w:t>
      </w:r>
      <w:proofErr w:type="spellStart"/>
      <w:r w:rsidRPr="00DA40BD">
        <w:rPr>
          <w:rFonts w:asciiTheme="minorHAnsi" w:hAnsiTheme="minorHAnsi" w:cs="Calibri"/>
          <w:lang w:val="pt-PT"/>
        </w:rPr>
        <w:t>Mellon</w:t>
      </w:r>
      <w:proofErr w:type="spellEnd"/>
      <w:r w:rsidRPr="00DA40BD">
        <w:rPr>
          <w:rFonts w:asciiTheme="minorHAnsi" w:hAnsiTheme="minorHAnsi" w:cs="Calibri"/>
          <w:lang w:val="pt-PT"/>
        </w:rPr>
        <w:t xml:space="preserve"> </w:t>
      </w:r>
      <w:proofErr w:type="spellStart"/>
      <w:r w:rsidRPr="00DA40BD">
        <w:rPr>
          <w:rFonts w:asciiTheme="minorHAnsi" w:hAnsiTheme="minorHAnsi" w:cs="Calibri"/>
          <w:lang w:val="pt-PT"/>
        </w:rPr>
        <w:t>University</w:t>
      </w:r>
      <w:proofErr w:type="spellEnd"/>
    </w:p>
    <w:p w14:paraId="74FCC2C4" w14:textId="77777777" w:rsidR="0008553F" w:rsidRPr="00DA40BD" w:rsidRDefault="00EF4067" w:rsidP="0008553F">
      <w:pPr>
        <w:jc w:val="center"/>
        <w:rPr>
          <w:rStyle w:val="Hyperlink"/>
          <w:rFonts w:asciiTheme="minorHAnsi" w:hAnsiTheme="minorHAnsi" w:cs="Calibri"/>
          <w:lang w:val="pt-PT"/>
        </w:rPr>
      </w:pPr>
      <w:hyperlink r:id="rId4" w:history="1">
        <w:r w:rsidR="0008553F" w:rsidRPr="00B66363">
          <w:rPr>
            <w:rStyle w:val="Hyperlink"/>
            <w:rFonts w:asciiTheme="minorHAnsi" w:hAnsiTheme="minorHAnsi" w:cs="Calibri"/>
            <w:lang w:val="pt-PT"/>
          </w:rPr>
          <w:t>moura@ece.cmu.edu</w:t>
        </w:r>
      </w:hyperlink>
      <w:r w:rsidR="0008553F">
        <w:rPr>
          <w:lang w:val="pt-PT"/>
        </w:rPr>
        <w:t>,</w:t>
      </w:r>
      <w:r w:rsidR="0008553F" w:rsidRPr="00474055">
        <w:rPr>
          <w:lang w:val="pt-PT"/>
        </w:rPr>
        <w:t xml:space="preserve"> </w:t>
      </w:r>
      <w:hyperlink r:id="rId5" w:history="1">
        <w:r w:rsidR="0008553F" w:rsidRPr="00DA40BD">
          <w:rPr>
            <w:rStyle w:val="Hyperlink"/>
            <w:rFonts w:asciiTheme="minorHAnsi" w:hAnsiTheme="minorHAnsi" w:cs="Calibri"/>
            <w:lang w:val="pt-PT"/>
          </w:rPr>
          <w:t>www.ece.cmu.edu/~moura</w:t>
        </w:r>
      </w:hyperlink>
      <w:r w:rsidR="0008553F">
        <w:rPr>
          <w:rStyle w:val="Hyperlink"/>
          <w:rFonts w:asciiTheme="minorHAnsi" w:hAnsiTheme="minorHAnsi" w:cs="Calibri"/>
          <w:lang w:val="pt-PT"/>
        </w:rPr>
        <w:t xml:space="preserve"> </w:t>
      </w:r>
    </w:p>
    <w:p w14:paraId="1FC8D510" w14:textId="38B81F01" w:rsidR="0008553F" w:rsidRDefault="00641D82" w:rsidP="0008553F">
      <w:pPr>
        <w:jc w:val="center"/>
        <w:rPr>
          <w:rFonts w:asciiTheme="minorHAnsi" w:hAnsiTheme="minorHAnsi" w:cs="Calibri"/>
        </w:rPr>
      </w:pPr>
      <w:r>
        <w:rPr>
          <w:rFonts w:asciiTheme="minorHAnsi" w:hAnsiTheme="minorHAnsi" w:cs="Calibri"/>
        </w:rPr>
        <w:t>May 25</w:t>
      </w:r>
      <w:r w:rsidR="0008553F">
        <w:rPr>
          <w:rFonts w:asciiTheme="minorHAnsi" w:hAnsiTheme="minorHAnsi" w:cs="Calibri"/>
        </w:rPr>
        <w:t>, 2017</w:t>
      </w:r>
    </w:p>
    <w:p w14:paraId="0A8A296E" w14:textId="627DD009" w:rsidR="00641D82" w:rsidRPr="00A20C5F" w:rsidRDefault="00641D82" w:rsidP="0008553F">
      <w:pPr>
        <w:jc w:val="center"/>
        <w:rPr>
          <w:rFonts w:asciiTheme="minorHAnsi" w:hAnsiTheme="minorHAnsi" w:cs="Calibri"/>
        </w:rPr>
      </w:pPr>
      <w:r>
        <w:rPr>
          <w:rFonts w:asciiTheme="minorHAnsi" w:hAnsiTheme="minorHAnsi" w:cs="Calibri"/>
        </w:rPr>
        <w:t>IEEE ICC 2017 Workshop on Advances in Network Localization and Navigation</w:t>
      </w:r>
    </w:p>
    <w:p w14:paraId="1EA6F8C4" w14:textId="445C64CF" w:rsidR="0008553F" w:rsidRPr="00A20C5F" w:rsidRDefault="00641D82" w:rsidP="0008553F">
      <w:pPr>
        <w:jc w:val="center"/>
        <w:rPr>
          <w:rFonts w:asciiTheme="minorHAnsi" w:hAnsiTheme="minorHAnsi" w:cs="Calibri"/>
        </w:rPr>
      </w:pPr>
      <w:r>
        <w:rPr>
          <w:rFonts w:asciiTheme="minorHAnsi" w:hAnsiTheme="minorHAnsi" w:cstheme="minorHAnsi"/>
          <w:bCs/>
        </w:rPr>
        <w:t>Paris, France</w:t>
      </w:r>
    </w:p>
    <w:p w14:paraId="161B4916" w14:textId="77777777" w:rsidR="0008553F" w:rsidRDefault="0008553F" w:rsidP="0008553F">
      <w:pPr>
        <w:jc w:val="both"/>
        <w:rPr>
          <w:rFonts w:ascii="Calibri" w:hAnsi="Calibri" w:cs="Calibri"/>
        </w:rPr>
      </w:pPr>
    </w:p>
    <w:p w14:paraId="2FCF7D5A" w14:textId="2B5C5D5C" w:rsidR="0008553F" w:rsidRDefault="00641D82" w:rsidP="00641D82">
      <w:pPr>
        <w:jc w:val="center"/>
        <w:rPr>
          <w:rFonts w:ascii="Calibri" w:hAnsi="Calibri" w:cs="Calibri"/>
        </w:rPr>
      </w:pPr>
      <w:r>
        <w:rPr>
          <w:rFonts w:ascii="Calibri" w:hAnsi="Calibri" w:cs="Calibri"/>
        </w:rPr>
        <w:t>Joint w</w:t>
      </w:r>
      <w:r w:rsidR="0008553F" w:rsidRPr="00634065">
        <w:rPr>
          <w:rFonts w:ascii="Calibri" w:hAnsi="Calibri" w:cs="Calibri"/>
        </w:rPr>
        <w:t xml:space="preserve">ork with </w:t>
      </w:r>
      <w:r w:rsidRPr="00C05006">
        <w:rPr>
          <w:rFonts w:ascii="Calibri" w:hAnsi="Calibri" w:cs="Calibri"/>
          <w:b/>
        </w:rPr>
        <w:t>Usman Khan</w:t>
      </w:r>
      <w:r>
        <w:rPr>
          <w:rFonts w:ascii="Calibri" w:hAnsi="Calibri" w:cs="Calibri"/>
        </w:rPr>
        <w:t xml:space="preserve"> (Tufts University) and </w:t>
      </w:r>
      <w:r w:rsidRPr="00C05006">
        <w:rPr>
          <w:rFonts w:ascii="Calibri" w:hAnsi="Calibri" w:cs="Calibri"/>
          <w:b/>
        </w:rPr>
        <w:t>Soummya Kar</w:t>
      </w:r>
      <w:r>
        <w:rPr>
          <w:rFonts w:ascii="Calibri" w:hAnsi="Calibri" w:cs="Calibri"/>
        </w:rPr>
        <w:t xml:space="preserve"> (CMU)</w:t>
      </w:r>
    </w:p>
    <w:p w14:paraId="117662AC" w14:textId="77777777" w:rsidR="00F37F00" w:rsidRDefault="00F37F00" w:rsidP="00641D82">
      <w:pPr>
        <w:jc w:val="center"/>
        <w:rPr>
          <w:rFonts w:ascii="Calibri" w:hAnsi="Calibri" w:cs="Calibri"/>
        </w:rPr>
      </w:pPr>
    </w:p>
    <w:p w14:paraId="4608AD8D" w14:textId="0F169545" w:rsidR="0008553F" w:rsidRDefault="00F37F00" w:rsidP="0008553F">
      <w:pPr>
        <w:jc w:val="both"/>
        <w:rPr>
          <w:rFonts w:ascii="Calibri" w:hAnsi="Calibri" w:cs="Calibri"/>
        </w:rPr>
      </w:pPr>
      <w:proofErr w:type="spellStart"/>
      <w:r>
        <w:rPr>
          <w:rFonts w:ascii="Calibri" w:hAnsi="Calibri" w:cs="Calibri"/>
        </w:rPr>
        <w:t>IoT</w:t>
      </w:r>
      <w:proofErr w:type="spellEnd"/>
      <w:r>
        <w:rPr>
          <w:rFonts w:ascii="Calibri" w:hAnsi="Calibri" w:cs="Calibri"/>
        </w:rPr>
        <w:t xml:space="preserve"> interconnects </w:t>
      </w:r>
      <w:r w:rsidR="003042BE">
        <w:rPr>
          <w:rFonts w:ascii="Calibri" w:hAnsi="Calibri" w:cs="Calibri"/>
        </w:rPr>
        <w:t xml:space="preserve">ever more </w:t>
      </w:r>
      <w:r>
        <w:rPr>
          <w:rFonts w:ascii="Calibri" w:hAnsi="Calibri" w:cs="Calibri"/>
        </w:rPr>
        <w:t xml:space="preserve">physical devices that are instrumented with embedded electronics, sensors of different modalities, and actuators. To </w:t>
      </w:r>
      <w:r w:rsidR="003042BE">
        <w:rPr>
          <w:rFonts w:ascii="Calibri" w:hAnsi="Calibri" w:cs="Calibri"/>
        </w:rPr>
        <w:t xml:space="preserve">make full use of </w:t>
      </w:r>
      <w:proofErr w:type="spellStart"/>
      <w:r w:rsidR="003042BE">
        <w:rPr>
          <w:rFonts w:ascii="Calibri" w:hAnsi="Calibri" w:cs="Calibri"/>
        </w:rPr>
        <w:t>IoT</w:t>
      </w:r>
      <w:proofErr w:type="spellEnd"/>
      <w:r w:rsidR="003042BE">
        <w:rPr>
          <w:rFonts w:ascii="Calibri" w:hAnsi="Calibri" w:cs="Calibri"/>
        </w:rPr>
        <w:t xml:space="preserve"> and </w:t>
      </w:r>
      <w:r>
        <w:rPr>
          <w:rFonts w:ascii="Calibri" w:hAnsi="Calibri" w:cs="Calibri"/>
        </w:rPr>
        <w:t>expand the range of potential applications, for example, track</w:t>
      </w:r>
      <w:r w:rsidR="003042BE">
        <w:rPr>
          <w:rFonts w:ascii="Calibri" w:hAnsi="Calibri" w:cs="Calibri"/>
        </w:rPr>
        <w:t>ing</w:t>
      </w:r>
      <w:r w:rsidR="006D14D4">
        <w:rPr>
          <w:rFonts w:ascii="Calibri" w:hAnsi="Calibri" w:cs="Calibri"/>
        </w:rPr>
        <w:t xml:space="preserve"> resources deployed in </w:t>
      </w:r>
      <w:r>
        <w:rPr>
          <w:rFonts w:ascii="Calibri" w:hAnsi="Calibri" w:cs="Calibri"/>
        </w:rPr>
        <w:t>Hospital environment</w:t>
      </w:r>
      <w:r w:rsidR="006D14D4">
        <w:rPr>
          <w:rFonts w:ascii="Calibri" w:hAnsi="Calibri" w:cs="Calibri"/>
        </w:rPr>
        <w:t>s</w:t>
      </w:r>
      <w:r>
        <w:rPr>
          <w:rFonts w:ascii="Calibri" w:hAnsi="Calibri" w:cs="Calibri"/>
        </w:rPr>
        <w:t>, o</w:t>
      </w:r>
      <w:r w:rsidR="003042BE">
        <w:rPr>
          <w:rFonts w:ascii="Calibri" w:hAnsi="Calibri" w:cs="Calibri"/>
        </w:rPr>
        <w:t>r to manage</w:t>
      </w:r>
      <w:r>
        <w:rPr>
          <w:rFonts w:ascii="Calibri" w:hAnsi="Calibri" w:cs="Calibri"/>
        </w:rPr>
        <w:t xml:space="preserve"> deployed assets, it is important to lo</w:t>
      </w:r>
      <w:r w:rsidR="003042BE">
        <w:rPr>
          <w:rFonts w:ascii="Calibri" w:hAnsi="Calibri" w:cs="Calibri"/>
        </w:rPr>
        <w:t>calize them</w:t>
      </w:r>
      <w:r>
        <w:rPr>
          <w:rFonts w:ascii="Calibri" w:hAnsi="Calibri" w:cs="Calibri"/>
        </w:rPr>
        <w:t xml:space="preserve"> ef</w:t>
      </w:r>
      <w:r w:rsidR="003042BE">
        <w:rPr>
          <w:rFonts w:ascii="Calibri" w:hAnsi="Calibri" w:cs="Calibri"/>
        </w:rPr>
        <w:t>ficiently,</w:t>
      </w:r>
      <w:r>
        <w:rPr>
          <w:rFonts w:ascii="Calibri" w:hAnsi="Calibri" w:cs="Calibri"/>
        </w:rPr>
        <w:t xml:space="preserve"> not only outdoor</w:t>
      </w:r>
      <w:r w:rsidR="003042BE">
        <w:rPr>
          <w:rFonts w:ascii="Calibri" w:hAnsi="Calibri" w:cs="Calibri"/>
        </w:rPr>
        <w:t>s</w:t>
      </w:r>
      <w:r>
        <w:rPr>
          <w:rFonts w:ascii="Calibri" w:hAnsi="Calibri" w:cs="Calibri"/>
        </w:rPr>
        <w:t>, but</w:t>
      </w:r>
      <w:r w:rsidR="003042BE">
        <w:rPr>
          <w:rFonts w:ascii="Calibri" w:hAnsi="Calibri" w:cs="Calibri"/>
        </w:rPr>
        <w:t>, and</w:t>
      </w:r>
      <w:r>
        <w:rPr>
          <w:rFonts w:ascii="Calibri" w:hAnsi="Calibri" w:cs="Calibri"/>
        </w:rPr>
        <w:t xml:space="preserve"> </w:t>
      </w:r>
      <w:r w:rsidR="003042BE">
        <w:rPr>
          <w:rFonts w:ascii="Calibri" w:hAnsi="Calibri" w:cs="Calibri"/>
        </w:rPr>
        <w:t>increasingly</w:t>
      </w:r>
      <w:r>
        <w:rPr>
          <w:rFonts w:ascii="Calibri" w:hAnsi="Calibri" w:cs="Calibri"/>
        </w:rPr>
        <w:t xml:space="preserve"> </w:t>
      </w:r>
      <w:r w:rsidR="003042BE">
        <w:rPr>
          <w:rFonts w:ascii="Calibri" w:hAnsi="Calibri" w:cs="Calibri"/>
        </w:rPr>
        <w:t xml:space="preserve">more </w:t>
      </w:r>
      <w:r>
        <w:rPr>
          <w:rFonts w:ascii="Calibri" w:hAnsi="Calibri" w:cs="Calibri"/>
        </w:rPr>
        <w:t>relevant</w:t>
      </w:r>
      <w:r w:rsidR="003042BE">
        <w:rPr>
          <w:rFonts w:ascii="Calibri" w:hAnsi="Calibri" w:cs="Calibri"/>
        </w:rPr>
        <w:t>,</w:t>
      </w:r>
      <w:r>
        <w:rPr>
          <w:rFonts w:ascii="Calibri" w:hAnsi="Calibri" w:cs="Calibri"/>
        </w:rPr>
        <w:t xml:space="preserve"> indoors where GPS is not available.</w:t>
      </w:r>
      <w:r w:rsidR="003042BE">
        <w:rPr>
          <w:rFonts w:ascii="Calibri" w:hAnsi="Calibri" w:cs="Calibri"/>
        </w:rPr>
        <w:t xml:space="preserve"> To minimize infrastructure, communications, and power needs</w:t>
      </w:r>
      <w:r w:rsidR="0078289D">
        <w:rPr>
          <w:rFonts w:ascii="Calibri" w:hAnsi="Calibri" w:cs="Calibri"/>
        </w:rPr>
        <w:t>, these</w:t>
      </w:r>
      <w:r w:rsidR="006D14D4">
        <w:rPr>
          <w:rFonts w:ascii="Calibri" w:hAnsi="Calibri" w:cs="Calibri"/>
        </w:rPr>
        <w:t xml:space="preserve"> </w:t>
      </w:r>
      <w:r w:rsidR="003042BE">
        <w:rPr>
          <w:rFonts w:ascii="Calibri" w:hAnsi="Calibri" w:cs="Calibri"/>
        </w:rPr>
        <w:t xml:space="preserve">instrumented devices </w:t>
      </w:r>
      <w:r w:rsidR="006D14D4">
        <w:rPr>
          <w:rFonts w:ascii="Calibri" w:hAnsi="Calibri" w:cs="Calibri"/>
        </w:rPr>
        <w:t xml:space="preserve">should </w:t>
      </w:r>
      <w:r w:rsidR="003042BE">
        <w:rPr>
          <w:rFonts w:ascii="Calibri" w:hAnsi="Calibri" w:cs="Calibri"/>
        </w:rPr>
        <w:t>cooperate</w:t>
      </w:r>
      <w:r w:rsidR="006D14D4">
        <w:rPr>
          <w:rFonts w:ascii="Calibri" w:hAnsi="Calibri" w:cs="Calibri"/>
        </w:rPr>
        <w:t xml:space="preserve"> with other nearby objects. In this keynote, I will present a distributed (cooperative) solution that solves the essentially nonlinear localization (triangulation) problem by an iterative linear algorithm that asymptotically converges to the correct localization of </w:t>
      </w:r>
      <w:proofErr w:type="gramStart"/>
      <w:r w:rsidR="006D14D4">
        <w:rPr>
          <w:rFonts w:ascii="Calibri" w:hAnsi="Calibri" w:cs="Calibri"/>
        </w:rPr>
        <w:t>each and every</w:t>
      </w:r>
      <w:proofErr w:type="gramEnd"/>
      <w:r w:rsidR="006D14D4">
        <w:rPr>
          <w:rFonts w:ascii="Calibri" w:hAnsi="Calibri" w:cs="Calibri"/>
        </w:rPr>
        <w:t xml:space="preserve"> device. I will discuss the minimal requirements for convergence and extensions of the basic algorithm to account for motion and noise.</w:t>
      </w:r>
    </w:p>
    <w:p w14:paraId="63D146FB" w14:textId="4836C686" w:rsidR="006D14D4" w:rsidRDefault="006D14D4" w:rsidP="0008553F">
      <w:pPr>
        <w:jc w:val="both"/>
        <w:rPr>
          <w:rFonts w:ascii="Calibri" w:hAnsi="Calibri" w:cs="Calibri"/>
        </w:rPr>
      </w:pPr>
    </w:p>
    <w:p w14:paraId="786ADC5E" w14:textId="6184DA91" w:rsidR="006D14D4" w:rsidRDefault="006D14D4" w:rsidP="0008553F">
      <w:pPr>
        <w:jc w:val="both"/>
        <w:rPr>
          <w:rFonts w:ascii="Calibri" w:hAnsi="Calibri" w:cs="Calibri"/>
        </w:rPr>
      </w:pPr>
      <w:r>
        <w:rPr>
          <w:rFonts w:ascii="Calibri" w:hAnsi="Calibri" w:cs="Calibri"/>
        </w:rPr>
        <w:t>Ref.: Khan, Kar, and Moura, IEEE Access 2015, IEEE Trans. Signal Processing, 2010, 2009.</w:t>
      </w:r>
    </w:p>
    <w:p w14:paraId="55F6DB7B" w14:textId="77777777" w:rsidR="0008553F" w:rsidRDefault="0008553F" w:rsidP="0008553F">
      <w:pPr>
        <w:jc w:val="both"/>
        <w:rPr>
          <w:rFonts w:ascii="Calibri" w:hAnsi="Calibri" w:cs="Calibri"/>
        </w:rPr>
      </w:pPr>
    </w:p>
    <w:p w14:paraId="295EE3FD" w14:textId="6F5429F1" w:rsidR="00C63721" w:rsidRDefault="0008553F" w:rsidP="00D54E2D">
      <w:pPr>
        <w:jc w:val="both"/>
      </w:pPr>
      <w:r>
        <w:rPr>
          <w:noProof/>
        </w:rPr>
        <w:drawing>
          <wp:anchor distT="0" distB="0" distL="114300" distR="114300" simplePos="0" relativeHeight="251659264" behindDoc="1" locked="0" layoutInCell="1" allowOverlap="0" wp14:anchorId="0FB27073" wp14:editId="4B90A612">
            <wp:simplePos x="0" y="0"/>
            <wp:positionH relativeFrom="margin">
              <wp:posOffset>0</wp:posOffset>
            </wp:positionH>
            <wp:positionV relativeFrom="paragraph">
              <wp:posOffset>44450</wp:posOffset>
            </wp:positionV>
            <wp:extent cx="960755" cy="1282700"/>
            <wp:effectExtent l="0" t="0" r="0" b="0"/>
            <wp:wrapTight wrapText="bothSides">
              <wp:wrapPolygon edited="0">
                <wp:start x="0" y="0"/>
                <wp:lineTo x="0" y="21172"/>
                <wp:lineTo x="20986" y="21172"/>
                <wp:lineTo x="20986" y="0"/>
                <wp:lineTo x="0" y="0"/>
              </wp:wrapPolygon>
            </wp:wrapTight>
            <wp:docPr id="1" name="Picture 1" descr="moura-TSP-oct16-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ra-TSP-oct16-20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0755"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43E7">
        <w:rPr>
          <w:rFonts w:ascii="Calibri" w:hAnsi="Calibri" w:cs="Calibri"/>
          <w:b/>
        </w:rPr>
        <w:t>José M. F. Moura</w:t>
      </w:r>
      <w:r>
        <w:rPr>
          <w:rFonts w:ascii="Calibri" w:hAnsi="Calibri" w:cs="Calibri"/>
        </w:rPr>
        <w:t xml:space="preserve">, </w:t>
      </w:r>
      <w:hyperlink r:id="rId7" w:history="1">
        <w:r w:rsidRPr="005410DC">
          <w:rPr>
            <w:rStyle w:val="Hyperlink"/>
            <w:rFonts w:asciiTheme="minorHAnsi" w:hAnsiTheme="minorHAnsi" w:cs="Calibri"/>
          </w:rPr>
          <w:t>www.ece.cmu.edu/~moura</w:t>
        </w:r>
      </w:hyperlink>
      <w:r>
        <w:rPr>
          <w:rFonts w:ascii="Calibri" w:hAnsi="Calibri" w:cs="Calibri"/>
        </w:rPr>
        <w:t>, is the Philip L. and Marsha Dowd University Professor at CMU, with interests in signal processing and data science. He invented (with Alek Kavcic) a patented detector found in at least 60% of the disk drives of all computers sold worldwide in the last 13 years (over 3 billion and counting) – the subject of the recent settlement (February 2016) of $750 Million between CMU and Marvell, the largest settlement ever in the information technologies IP area and 3</w:t>
      </w:r>
      <w:r w:rsidRPr="00A20C5F">
        <w:rPr>
          <w:rFonts w:ascii="Calibri" w:hAnsi="Calibri" w:cs="Calibri"/>
          <w:vertAlign w:val="superscript"/>
        </w:rPr>
        <w:t>rd</w:t>
      </w:r>
      <w:r>
        <w:rPr>
          <w:rFonts w:ascii="Calibri" w:hAnsi="Calibri" w:cs="Calibri"/>
        </w:rPr>
        <w:t xml:space="preserve"> largest overall. He is (2016) IEEE VP for Technical Activities, IEEE Board Director, and was President of the IEEE Signal Processing Society (SPS), and Editor in Chief for the Transactions on SP. Moura received the IEEE SPS </w:t>
      </w:r>
      <w:r w:rsidRPr="00266245">
        <w:rPr>
          <w:rFonts w:ascii="Calibri" w:hAnsi="Calibri" w:cs="Calibri"/>
          <w:i/>
        </w:rPr>
        <w:t>Technical Achievement Award</w:t>
      </w:r>
      <w:r>
        <w:rPr>
          <w:rFonts w:ascii="Calibri" w:hAnsi="Calibri" w:cs="Calibri"/>
        </w:rPr>
        <w:t xml:space="preserve"> and </w:t>
      </w:r>
      <w:r w:rsidRPr="00266245">
        <w:rPr>
          <w:rFonts w:ascii="Calibri" w:hAnsi="Calibri" w:cs="Calibri"/>
          <w:i/>
        </w:rPr>
        <w:t>Society Award</w:t>
      </w:r>
      <w:r>
        <w:rPr>
          <w:rFonts w:ascii="Calibri" w:hAnsi="Calibri" w:cs="Calibri"/>
        </w:rPr>
        <w:t>. He is Fellow of the IEEE and of AAAS, corresponding member of the Academy of Sciences of Portugal, Fellow of the US National Academy of Innovators, and member of the US National Academy of Engineering.</w:t>
      </w:r>
      <w:bookmarkStart w:id="0" w:name="_GoBack"/>
      <w:bookmarkEnd w:id="0"/>
    </w:p>
    <w:sectPr w:rsidR="00C637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3F"/>
    <w:rsid w:val="0008553F"/>
    <w:rsid w:val="000C75FA"/>
    <w:rsid w:val="00135CBA"/>
    <w:rsid w:val="003042BE"/>
    <w:rsid w:val="00341C2C"/>
    <w:rsid w:val="004E619B"/>
    <w:rsid w:val="00641D82"/>
    <w:rsid w:val="006D14D4"/>
    <w:rsid w:val="0078289D"/>
    <w:rsid w:val="009F088E"/>
    <w:rsid w:val="00C05006"/>
    <w:rsid w:val="00D54E2D"/>
    <w:rsid w:val="00D867CA"/>
    <w:rsid w:val="00F37F00"/>
    <w:rsid w:val="00F63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A252"/>
  <w15:chartTrackingRefBased/>
  <w15:docId w15:val="{8ED7BBBA-F8CB-4094-94E5-D52F8F84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553F"/>
    <w:pPr>
      <w:ind w:firstLine="0"/>
      <w:jc w:val="left"/>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641D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8553F"/>
    <w:rPr>
      <w:color w:val="0000FF"/>
      <w:u w:val="single"/>
    </w:rPr>
  </w:style>
  <w:style w:type="character" w:customStyle="1" w:styleId="Heading2Char">
    <w:name w:val="Heading 2 Char"/>
    <w:basedOn w:val="DefaultParagraphFont"/>
    <w:link w:val="Heading2"/>
    <w:uiPriority w:val="9"/>
    <w:rsid w:val="00641D8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41D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D8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ce.cmu.edu/~mou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ce.cmu.edu/~moura" TargetMode="External"/><Relationship Id="rId4" Type="http://schemas.openxmlformats.org/officeDocument/2006/relationships/hyperlink" Target="mailto:moura@ece.cm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 F Moura</dc:creator>
  <cp:keywords/>
  <dc:description/>
  <cp:lastModifiedBy>Jose M F Moura</cp:lastModifiedBy>
  <cp:revision>5</cp:revision>
  <dcterms:created xsi:type="dcterms:W3CDTF">2017-04-24T17:26:00Z</dcterms:created>
  <dcterms:modified xsi:type="dcterms:W3CDTF">2017-04-24T17:30:00Z</dcterms:modified>
</cp:coreProperties>
</file>