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200" w:after="300"/>
        <w:jc w:val="center"/>
      </w:pPr>
      <w:r>
        <w:rPr>
          <w:rFonts w:ascii="B Yekan" w:hAnsi="B Yekan"/>
          <w:b/>
          <w:color w:val="0D47A1"/>
          <w:sz w:val="40"/>
        </w:rPr>
        <w:t>راهنمای گام به گام و سناریو گردش کار انبارداری متوسط و پیشرفته نگار</w:t>
      </w:r>
    </w:p>
    <w:p>
      <w:pPr>
        <w:bidi/>
        <w:spacing w:before="0" w:after="400"/>
        <w:jc w:val="center"/>
      </w:pPr>
      <w:r>
        <w:rPr>
          <w:rFonts w:ascii="B Nazanin" w:hAnsi="B Nazanin"/>
          <w:b/>
          <w:color w:val="646E78"/>
          <w:sz w:val="24"/>
        </w:rPr>
        <w:t>مستند راهنمای عملیاتی، فرایندهای خرید، فروش، رسید، حواله انبار و حسابداری متناظر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936"/>
      </w:tblGrid>
      <w:tr>
        <w:tc>
          <w:tcPr>
            <w:tcW w:type="dxa" w:w="9936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B Yekan" w:hAnsi="B Yekan"/>
                <w:b/>
                <w:color w:val="0D47A1"/>
                <w:sz w:val="22"/>
              </w:rPr>
              <w:t>📌 مقدمه و ویژگی‌های انبارداری نگار</w:t>
              <w:br/>
            </w:r>
            <w:r>
              <w:rPr>
                <w:rFonts w:ascii="B Nazanin" w:hAnsi="B Nazanin"/>
                <w:color w:val="28323C"/>
                <w:sz w:val="23"/>
              </w:rPr>
              <w:t>نرم‌افزار جامع نگار دارای ۳ سطح انبارداری کاملاً مجزا و تخصصی (مینی، متوسط و پیشرفته) می‌باشد. هر سطح دارای تم دیداری ویژه، فرم‌های تخصصی و قابلیت ارتباط اتوماتیک با سامانه مودیان مالیاتی و سیستم حسابداری دوبل می‌باشد.</w:t>
            </w:r>
          </w:p>
        </w:tc>
      </w:tr>
    </w:tbl>
    <w:p>
      <w:pPr>
        <w:spacing w:before="0" w:after="80"/>
      </w:pPr>
    </w:p>
    <w:p>
      <w:pPr>
        <w:bidi/>
        <w:spacing w:before="320" w:after="160"/>
        <w:jc w:val="right"/>
      </w:pPr>
      <w:r>
        <w:rPr>
          <w:rFonts w:ascii="B Yekan" w:hAnsi="B Yekan"/>
          <w:b/>
          <w:color w:val="D84315"/>
          <w:sz w:val="30"/>
        </w:rPr>
        <w:t>۱. سناریو گردش کار انبارداری متوسط (Medium Warehouse Edition)</w:t>
      </w:r>
    </w:p>
    <w:p>
      <w:pPr>
        <w:bidi/>
        <w:spacing w:before="60" w:after="80" w:line="300" w:lineRule="auto"/>
        <w:jc w:val="right"/>
      </w:pPr>
      <w:r>
        <w:rPr>
          <w:rFonts w:ascii="B Nazanin" w:hAnsi="B Nazanin"/>
          <w:color w:val="323C46"/>
          <w:sz w:val="24"/>
        </w:rPr>
        <w:t>انبارداری متوسط نگار ویژه کسب‌وکارهایی با تنوع کالایی بالا، چند انبار مجزا و خریداران و فروشندگان رسمی/نیمه‌رسمی طراحی شده است. تم دیداری این نسخه ترکیب کهربایی گرم (Warm Amber) و آبی یاقوتی (Sapphire Blue) می‌باشد.</w:t>
      </w:r>
    </w:p>
    <w:p>
      <w:pPr>
        <w:bidi/>
        <w:spacing w:before="240" w:after="120"/>
        <w:jc w:val="right"/>
      </w:pPr>
      <w:r>
        <w:rPr>
          <w:rFonts w:ascii="B Yekan" w:hAnsi="B Yekan"/>
          <w:b/>
          <w:color w:val="D84315"/>
          <w:sz w:val="26"/>
        </w:rPr>
        <w:t>گام ۱: تعریف کالاها و گروه‌بندی انبار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D84315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اقدام کاربر: </w:t>
      </w:r>
      <w:r>
        <w:rPr>
          <w:rFonts w:ascii="B Nazanin" w:hAnsi="B Nazanin"/>
          <w:color w:val="323C46"/>
          <w:sz w:val="24"/>
        </w:rPr>
        <w:t>وارد تب «کالاها و خدمات» شوید. نام کالا، واحد سنجش (عدد، کیلوگرم، متر)، بارکد، گروه کالا و موجودی اولیه را ثبت کنید. همچنین حداقل و حداکثر موجودی برای هشدار کمبود جنس تعیین می‌گردد.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D84315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نتیجه سیستم: </w:t>
      </w:r>
      <w:r>
        <w:rPr>
          <w:rFonts w:ascii="B Nazanin" w:hAnsi="B Nazanin"/>
          <w:color w:val="323C46"/>
          <w:sz w:val="24"/>
        </w:rPr>
        <w:t>کالا با کد اختصاصی در دیتابیس انبار ذخیره شده و کاردکس کالا آماده ثبت تراکنش‌ها می‌شود.</w:t>
      </w:r>
    </w:p>
    <w:p>
      <w:pPr>
        <w:bidi/>
        <w:spacing w:before="240" w:after="120"/>
        <w:jc w:val="right"/>
      </w:pPr>
      <w:r>
        <w:rPr>
          <w:rFonts w:ascii="B Yekan" w:hAnsi="B Yekan"/>
          <w:b/>
          <w:color w:val="D84315"/>
          <w:sz w:val="26"/>
        </w:rPr>
        <w:t>گام ۲: تعریف انبارهای چندگانه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D84315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اقدام کاربر: </w:t>
      </w:r>
      <w:r>
        <w:rPr>
          <w:rFonts w:ascii="B Nazanin" w:hAnsi="B Nazanin"/>
          <w:color w:val="323C46"/>
          <w:sz w:val="24"/>
        </w:rPr>
        <w:t>در منوی تعریف انبارها، انبارهای مختلف مانند «انبار مرکزی»، «انبار فروشگاه» و «انبار ضایعات» ایجاد می‌شوند.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D84315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نتیجه سیستم: </w:t>
      </w:r>
      <w:r>
        <w:rPr>
          <w:rFonts w:ascii="B Nazanin" w:hAnsi="B Nazanin"/>
          <w:color w:val="323C46"/>
          <w:sz w:val="24"/>
        </w:rPr>
        <w:t>امکان کنترل موجودی به تفکیک هر انبار و انتقال کالا بین انبارها فراهم می‌گردد.</w:t>
      </w:r>
    </w:p>
    <w:p>
      <w:pPr>
        <w:bidi/>
        <w:spacing w:before="240" w:after="120"/>
        <w:jc w:val="right"/>
      </w:pPr>
      <w:r>
        <w:rPr>
          <w:rFonts w:ascii="B Yekan" w:hAnsi="B Yekan"/>
          <w:b/>
          <w:color w:val="D84315"/>
          <w:sz w:val="26"/>
        </w:rPr>
        <w:t>گام ۳: ثبت فاکتور خرید کالا (ورود به انبار)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D84315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اقدام کاربر: </w:t>
      </w:r>
      <w:r>
        <w:rPr>
          <w:rFonts w:ascii="B Nazanin" w:hAnsi="B Nazanin"/>
          <w:color w:val="323C46"/>
          <w:sz w:val="24"/>
        </w:rPr>
        <w:t>وارد فرم «فاکتور خرید» شوید. شماره فاکتور، تاریخ، نام فروشنده و انبار مقصد را انتخاب و اقلام خرید را وارد نمایید.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D84315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نتیجه اتوماتیک سیستم: </w:t>
      </w:r>
      <w:r>
        <w:rPr>
          <w:rFonts w:ascii="B Nazanin" w:hAnsi="B Nazanin"/>
          <w:color w:val="323C46"/>
          <w:sz w:val="24"/>
        </w:rPr>
        <w:t>موجودی انبار مقصد بلافاصله به میزان خرید افزایش می‌یابد. به طور همزمان، یک سند بدهکار/بستانکار حسابداری با شرح «سند خودکار فاکتور خرید شماره X» در سیستم حسابداری ثبت شده و عطف سند در جدول فاکتور نمایش داده می‌شود.</w:t>
      </w:r>
    </w:p>
    <w:p>
      <w:pPr>
        <w:bidi/>
        <w:spacing w:before="240" w:after="120"/>
        <w:jc w:val="right"/>
      </w:pPr>
      <w:r>
        <w:rPr>
          <w:rFonts w:ascii="B Yekan" w:hAnsi="B Yekan"/>
          <w:b/>
          <w:color w:val="D84315"/>
          <w:sz w:val="26"/>
        </w:rPr>
        <w:t>گام ۴: تحویل کالا و رسید انبار مستقل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D84315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اقدام کاربر: </w:t>
      </w:r>
      <w:r>
        <w:rPr>
          <w:rFonts w:ascii="B Nazanin" w:hAnsi="B Nazanin"/>
          <w:color w:val="323C46"/>
          <w:sz w:val="24"/>
        </w:rPr>
        <w:t>در صورتی که کالا طی چند مرحله وارد انبار شود، انباردار رسید انبار را صادر می‌کند.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D84315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نتیجه سیستم: </w:t>
      </w:r>
      <w:r>
        <w:rPr>
          <w:rFonts w:ascii="B Nazanin" w:hAnsi="B Nazanin"/>
          <w:color w:val="323C46"/>
          <w:sz w:val="24"/>
        </w:rPr>
        <w:t>سیستم مقدار رسید شده را با مقدار فاکتور خرید تطبیق داده و وضعیت «رسید کامل» یا «رسید ناقص» درج می‌کند.</w:t>
      </w:r>
    </w:p>
    <w:p>
      <w:pPr>
        <w:bidi/>
        <w:spacing w:before="240" w:after="120"/>
        <w:jc w:val="right"/>
      </w:pPr>
      <w:r>
        <w:rPr>
          <w:rFonts w:ascii="B Yekan" w:hAnsi="B Yekan"/>
          <w:b/>
          <w:color w:val="D84315"/>
          <w:sz w:val="26"/>
        </w:rPr>
        <w:t>گام ۵: ثبت فاکتور فروش کالا و سامانه مودیان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D84315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اقدام کاربر: </w:t>
      </w:r>
      <w:r>
        <w:rPr>
          <w:rFonts w:ascii="B Nazanin" w:hAnsi="B Nazanin"/>
          <w:color w:val="323C46"/>
          <w:sz w:val="24"/>
        </w:rPr>
        <w:t>وارد فرم «فاکتور فروش» شوید. خریدار، انبار مبدأ و اقلام فروش را ثبت و نوع پرداخت (نقد، کارتخوان یا نسیه) را تعیین کنید.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D84315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نتیجه اتوماتیک سیستم: </w:t>
      </w:r>
      <w:r>
        <w:rPr>
          <w:rFonts w:ascii="B Nazanin" w:hAnsi="B Nazanin"/>
          <w:color w:val="323C46"/>
          <w:sz w:val="24"/>
        </w:rPr>
        <w:t>۱) موجودی کالا کسر می‌گردد.</w:t>
        <w:br/>
        <w:t>۲) سند خودکار حسابداری فروش صادر می‌شود.</w:t>
        <w:br/>
        <w:t>۳) فاکتور به طور اتوماتیک در صف «سامانه مودیان» قرار می‌گیرد.</w:t>
      </w:r>
    </w:p>
    <w:p>
      <w:pPr>
        <w:bidi/>
        <w:spacing w:before="240" w:after="120"/>
        <w:jc w:val="right"/>
      </w:pPr>
      <w:r>
        <w:rPr>
          <w:rFonts w:ascii="B Yekan" w:hAnsi="B Yekan"/>
          <w:b/>
          <w:color w:val="D84315"/>
          <w:sz w:val="26"/>
        </w:rPr>
        <w:t>گام ۶: حواله انتقال بین انبارها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D84315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اقدام کاربر: </w:t>
      </w:r>
      <w:r>
        <w:rPr>
          <w:rFonts w:ascii="B Nazanin" w:hAnsi="B Nazanin"/>
          <w:color w:val="323C46"/>
          <w:sz w:val="24"/>
        </w:rPr>
        <w:t>برای انتقال جنس از انبار مرکزی به انبار فروشگاه، فرم «حواله بین انبارها» ثبت می‌شود.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D84315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نتیجه سیستم: </w:t>
      </w:r>
      <w:r>
        <w:rPr>
          <w:rFonts w:ascii="B Nazanin" w:hAnsi="B Nazanin"/>
          <w:color w:val="323C46"/>
          <w:sz w:val="24"/>
        </w:rPr>
        <w:t>موجودی انبار مبدأ کسر و انبار مقصد اضافه می‌شود بدون اینکه بر حسابداری کل شرکت تاثیری بگذارد.</w:t>
      </w:r>
    </w:p>
    <w:p>
      <w:pPr>
        <w:bidi/>
        <w:spacing w:before="240" w:after="120"/>
        <w:jc w:val="right"/>
      </w:pPr>
      <w:r>
        <w:rPr>
          <w:rFonts w:ascii="B Yekan" w:hAnsi="B Yekan"/>
          <w:b/>
          <w:color w:val="D84315"/>
          <w:sz w:val="26"/>
        </w:rPr>
        <w:t>گام ۷: ثبت هزینه‌های انبار و دفتر روزنامه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D84315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اقدام کاربر: </w:t>
      </w:r>
      <w:r>
        <w:rPr>
          <w:rFonts w:ascii="B Nazanin" w:hAnsi="B Nazanin"/>
          <w:color w:val="323C46"/>
          <w:sz w:val="24"/>
        </w:rPr>
        <w:t>در تب هزینه‌ها، هزینه‌های انبارداری مانند حمل‌ونقل و بسته‌بندی ثبت می‌شود.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D84315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نتیجه سیستم: </w:t>
      </w:r>
      <w:r>
        <w:rPr>
          <w:rFonts w:ascii="B Nazanin" w:hAnsi="B Nazanin"/>
          <w:color w:val="323C46"/>
          <w:sz w:val="24"/>
        </w:rPr>
        <w:t>سند خودکار هزینه در حسابداری صادر شده و شماره سند + سال مالی در جدول هزینه نشان داده می‌شود.</w:t>
      </w:r>
    </w:p>
    <w:p>
      <w:pPr>
        <w:bidi/>
        <w:spacing w:before="320" w:after="160"/>
        <w:jc w:val="right"/>
      </w:pPr>
      <w:r>
        <w:rPr>
          <w:rFonts w:ascii="B Yekan" w:hAnsi="B Yekan"/>
          <w:b/>
          <w:color w:val="1A237E"/>
          <w:sz w:val="30"/>
        </w:rPr>
        <w:t>۲. سناریو گردش کار انبارداری پیشرفته و سازمانی (Big Enterprise Edition)</w:t>
      </w:r>
    </w:p>
    <w:p>
      <w:pPr>
        <w:bidi/>
        <w:spacing w:before="60" w:after="80" w:line="300" w:lineRule="auto"/>
        <w:jc w:val="right"/>
      </w:pPr>
      <w:r>
        <w:rPr>
          <w:rFonts w:ascii="B Nazanin" w:hAnsi="B Nazanin"/>
          <w:color w:val="323C46"/>
          <w:sz w:val="24"/>
        </w:rPr>
        <w:t>انبارداری پیشرفته نگار برای شرکت‌های بزرگ، بنکداری‌ها، مراکز صنعتی و سازمان‌های تجاری با گردش بالای کالا طراحی شده است. تم دیداری این نسخه سرمه‌ای شب (Midnight Blue) با افکت‌های طلایی متالیک (Gold Accents) می‌باشد.</w:t>
      </w:r>
    </w:p>
    <w:p>
      <w:pPr>
        <w:bidi/>
        <w:spacing w:before="240" w:after="120"/>
        <w:jc w:val="right"/>
      </w:pPr>
      <w:r>
        <w:rPr>
          <w:rFonts w:ascii="B Yekan" w:hAnsi="B Yekan"/>
          <w:b/>
          <w:color w:val="D84315"/>
          <w:sz w:val="26"/>
        </w:rPr>
        <w:t>گام ۱: پیکربندی کانون‌های انبار و شناسه ۱۳ رقمی مالیاتی کالاها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D84315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اقدام کاربر: </w:t>
      </w:r>
      <w:r>
        <w:rPr>
          <w:rFonts w:ascii="B Nazanin" w:hAnsi="B Nazanin"/>
          <w:color w:val="323C46"/>
          <w:sz w:val="24"/>
        </w:rPr>
        <w:t>در انبار پیشرفته، علاوه بر گروه‌بندی کالاها، کد ۱۳ رقمی مالیاتی کالا/خدمات (سازمان امور مالیاتی) و شناسه ایران‌کد نگاشت می‌شود.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D84315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نتیجه سیستم: </w:t>
      </w:r>
      <w:r>
        <w:rPr>
          <w:rFonts w:ascii="B Nazanin" w:hAnsi="B Nazanin"/>
          <w:color w:val="323C46"/>
          <w:sz w:val="24"/>
        </w:rPr>
        <w:t>شناسه مالیاتی کالاها برای ارسال دسته‌ای به سامانه مودیان بدون خطا تایید می‌گردد.</w:t>
      </w:r>
    </w:p>
    <w:p>
      <w:pPr>
        <w:bidi/>
        <w:spacing w:before="240" w:after="120"/>
        <w:jc w:val="right"/>
      </w:pPr>
      <w:r>
        <w:rPr>
          <w:rFonts w:ascii="B Yekan" w:hAnsi="B Yekan"/>
          <w:b/>
          <w:color w:val="D84315"/>
          <w:sz w:val="26"/>
        </w:rPr>
        <w:t>گام ۲: فرایند بازرگانی خرید رسمی و کنترل کیفی (QC &amp; Purchase)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D84315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چرخه فرایند: </w:t>
      </w:r>
      <w:r>
        <w:rPr>
          <w:rFonts w:ascii="B Nazanin" w:hAnsi="B Nazanin"/>
          <w:color w:val="323C46"/>
          <w:sz w:val="24"/>
        </w:rPr>
        <w:t>ثبت پیش‌فاکتور خرید ➔ تایید بازرگانی ➔ صدور فاکتور خرید رسمی ➔ صدور رسید انبار کنترل کیفیت.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D84315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نتیجه سیستم: </w:t>
      </w:r>
      <w:r>
        <w:rPr>
          <w:rFonts w:ascii="B Nazanin" w:hAnsi="B Nazanin"/>
          <w:color w:val="323C46"/>
          <w:sz w:val="24"/>
        </w:rPr>
        <w:t>بهای تمام‌شده اولیه کالا محاسبه شده، موجودی انبار به‌روز گشته و سند حسابداری دوبل با قفل عدم ویرایش صادر می‌شود.</w:t>
      </w:r>
    </w:p>
    <w:p>
      <w:pPr>
        <w:bidi/>
        <w:spacing w:before="240" w:after="120"/>
        <w:jc w:val="right"/>
      </w:pPr>
      <w:r>
        <w:rPr>
          <w:rFonts w:ascii="B Yekan" w:hAnsi="B Yekan"/>
          <w:b/>
          <w:color w:val="D84315"/>
          <w:sz w:val="26"/>
        </w:rPr>
        <w:t>گام ۳: فرایند بازرگانی فروش رسمی B2B و صادرات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D84315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چرخه فرایند: </w:t>
      </w:r>
      <w:r>
        <w:rPr>
          <w:rFonts w:ascii="B Nazanin" w:hAnsi="B Nazanin"/>
          <w:color w:val="323C46"/>
          <w:sz w:val="24"/>
        </w:rPr>
        <w:t>ثبت پیش‌فاکتور فروش ➔ تایید اعتبار مشتری ➔ صدور حواله خروج انبار ➔ صدور فاکتور فروش رسمی نوع ۱ B2B.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D84315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نتیجه سیستم: </w:t>
      </w:r>
      <w:r>
        <w:rPr>
          <w:rFonts w:ascii="B Nazanin" w:hAnsi="B Nazanin"/>
          <w:color w:val="323C46"/>
          <w:sz w:val="24"/>
        </w:rPr>
        <w:t>فاکتور فروش همزمان سند حسابداری بدهکار خریدار/بستانکار فروش را صادر کرده و شناسه ۲۲ رقمی مالیاتی تولید می‌کند.</w:t>
      </w:r>
    </w:p>
    <w:p>
      <w:pPr>
        <w:bidi/>
        <w:spacing w:before="240" w:after="120"/>
        <w:jc w:val="right"/>
      </w:pPr>
      <w:r>
        <w:rPr>
          <w:rFonts w:ascii="B Yekan" w:hAnsi="B Yekan"/>
          <w:b/>
          <w:color w:val="D84315"/>
          <w:sz w:val="26"/>
        </w:rPr>
        <w:t>گام ۴: مدیریت سامانه مودیان پیشرفته و ارسال دسته‌ای (CSR Batch Submission)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D84315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اقدام کاربر: </w:t>
      </w:r>
      <w:r>
        <w:rPr>
          <w:rFonts w:ascii="B Nazanin" w:hAnsi="B Nazanin"/>
          <w:color w:val="323C46"/>
          <w:sz w:val="24"/>
        </w:rPr>
        <w:t>ورود به تب «🏛️ سامانه مودیان پیشرفته»، تنظیم کلیدهای خصوصی/عمومی CSR و شناسه ۶ رقمی حافظه مالیاتی.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D84315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نتیجه سیستم: </w:t>
      </w:r>
      <w:r>
        <w:rPr>
          <w:rFonts w:ascii="B Nazanin" w:hAnsi="B Nazanin"/>
          <w:color w:val="323C46"/>
          <w:sz w:val="24"/>
        </w:rPr>
        <w:t>ارسال دسته جمعی فاکتورها به سامانه مالیاتی، دریافت کد رهگیری پیگیری و استعلام اتوماتیک وضعیت کارپوشه.</w:t>
      </w:r>
    </w:p>
    <w:p>
      <w:pPr>
        <w:bidi/>
        <w:spacing w:before="240" w:after="120"/>
        <w:jc w:val="right"/>
      </w:pPr>
      <w:r>
        <w:rPr>
          <w:rFonts w:ascii="B Yekan" w:hAnsi="B Yekan"/>
          <w:b/>
          <w:color w:val="D84315"/>
          <w:sz w:val="26"/>
        </w:rPr>
        <w:t>گام ۵: انبارگردانی، کسر و اضافه انبار (Inventory Audit &amp; Adjustment)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D84315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اقدام کاربر: </w:t>
      </w:r>
      <w:r>
        <w:rPr>
          <w:rFonts w:ascii="B Nazanin" w:hAnsi="B Nazanin"/>
          <w:color w:val="323C46"/>
          <w:sz w:val="24"/>
        </w:rPr>
        <w:t>ثبت تگ‌های انبارگردانی، شمارش واقعی کالاها و انطباق با موجودی دفتری در پایان دوره مالی.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D84315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نتیجه سیستم: </w:t>
      </w:r>
      <w:r>
        <w:rPr>
          <w:rFonts w:ascii="B Nazanin" w:hAnsi="B Nazanin"/>
          <w:color w:val="323C46"/>
          <w:sz w:val="24"/>
        </w:rPr>
        <w:t>محاسبه خودکار کسر و اضافه انبار و صدور سند تعدیل موجودی در سیستم حسابداری.</w:t>
      </w:r>
    </w:p>
    <w:p>
      <w:pPr>
        <w:bidi/>
        <w:spacing w:before="240" w:after="120"/>
        <w:jc w:val="right"/>
      </w:pPr>
      <w:r>
        <w:rPr>
          <w:rFonts w:ascii="B Yekan" w:hAnsi="B Yekan"/>
          <w:b/>
          <w:color w:val="D84315"/>
          <w:sz w:val="26"/>
        </w:rPr>
        <w:t>گام ۶: محاسبه بهای تمام‌شده کالای فروش‌رفته (COGS) و گزارش‌های مدیریتی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D84315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اقدام کاربر: </w:t>
      </w:r>
      <w:r>
        <w:rPr>
          <w:rFonts w:ascii="B Nazanin" w:hAnsi="B Nazanin"/>
          <w:color w:val="323C46"/>
          <w:sz w:val="24"/>
        </w:rPr>
        <w:t>مشاهده گزارش‌های کاردکس ریالی، تراز ۲ ستونی و ۴ ستونی انبار، سود و زیان دقیق و گزارشات تحلیلی نموداری.</w:t>
      </w:r>
    </w:p>
    <w:p>
      <w:pPr>
        <w:bidi/>
        <w:spacing w:before="60" w:after="80" w:line="300" w:lineRule="auto"/>
        <w:ind w:right="360"/>
        <w:jc w:val="right"/>
      </w:pPr>
      <w:r>
        <w:rPr>
          <w:rFonts w:ascii="Tahoma" w:hAnsi="Tahoma"/>
          <w:color w:val="D84315"/>
          <w:sz w:val="20"/>
        </w:rPr>
        <w:t xml:space="preserve">▪ </w:t>
      </w:r>
      <w:r>
        <w:rPr>
          <w:rFonts w:ascii="B Nazanin" w:hAnsi="B Nazanin"/>
          <w:b/>
          <w:color w:val="1E2832"/>
          <w:sz w:val="24"/>
        </w:rPr>
        <w:t xml:space="preserve">نتیجه سیستم: </w:t>
      </w:r>
      <w:r>
        <w:rPr>
          <w:rFonts w:ascii="B Nazanin" w:hAnsi="B Nazanin"/>
          <w:color w:val="323C46"/>
          <w:sz w:val="24"/>
        </w:rPr>
        <w:t>امکان خروجی اکسل، چاپ رسمی و ارسال به مدیریت فراهم می‌باشد.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9936"/>
      </w:tblGrid>
      <w:tr>
        <w:tc>
          <w:tcPr>
            <w:tcW w:type="dxa" w:w="9936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bidi/>
              <w:spacing w:before="40" w:after="40" w:line="288" w:lineRule="auto"/>
              <w:jc w:val="right"/>
            </w:pPr>
            <w:r>
              <w:rPr>
                <w:rFonts w:ascii="B Yekan" w:hAnsi="B Yekan"/>
                <w:b/>
                <w:color w:val="0D47A1"/>
                <w:sz w:val="22"/>
              </w:rPr>
              <w:t>🔒 تضمین یکپارچگی اطلاعات مالی و انبار</w:t>
              <w:br/>
            </w:r>
            <w:r>
              <w:rPr>
                <w:rFonts w:ascii="B Nazanin" w:hAnsi="B Nazanin"/>
                <w:color w:val="28323C"/>
                <w:sz w:val="23"/>
              </w:rPr>
              <w:t>نکته بسیار مهم در تمامی نسخه‌ها:</w:t>
              <w:br/>
              <w:t>۱. کلیه اسناد حسابداری صادرشده از انبارداری دارای قفل عدم ویرایش از بخش حسابداری می‌باشند تا تطبیق فاکتور و سند به هم نخورد.</w:t>
              <w:br/>
              <w:t>۲. در صورت نیاز به ویرایش فاکتور یا هزینه، ویرایش حتماً باید از بخش انبارداری انجام شود تا سند حسابداری و سامانه مودیان به طور خودکار بروزرسانی گردند.</w:t>
              <w:br/>
              <w:t>۳. در صورت ویرایش فاکتور، تاریخ اصلی فاکتور محفوظ می‌ماند مگر اینکه کاربر تاریخ جدید وارد کند.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