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ارزیابی عملکرد و پاداش پرسنل (KPI &amp; Performance Management)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تعریف شاخص‌های عملکردی، ارزیابی ۳۶۰ درجه، محاسبه پاداش و یکپارچگی با نرم‌افزار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مدیریت ارزیابی عملکرد و پاداش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ایجاد انگیزه، حفظ نیروهای کلیدی و ارتقای بهره‌وری نیروی انسانی، بدون داشتن یک سیستم جامع و عادلانه برای ارزیابی عملکرد امکان‌پذیر نیست. سنجش غیرعلمی عملکرد پرسنل منجر به نارضایتی، کاهش کارایی و پرداخت پاداش‌های غیرهدفمند می‌گردد.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ارزیابی عملکرد و پاداش نگار با تعریف شاخص‌های کلیدی عملکرد (KPIs) و اهداف سازمانی (OKRs)، امکان ارزیابی عادلانه و محاسبه اتوماتیک پاداش بر اساس راندمان واقعی را فراهم می‌سازد.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ارزیابی عملکرد و پاداش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تعریف شاخص‌های کلیدی عملکرد (KPI Definition &amp; Goal Setting)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تعریف شاخص‌های کمی و کیفی به تفکیک واحدها و مشاغل سازمان: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بانک شاخص‌های KPI: </w:t>
      </w:r>
      <w:r>
        <w:rPr>
          <w:rFonts w:ascii="B Nazanin" w:hAnsi="B Nazanin"/>
          <w:color w:val="282828"/>
          <w:sz w:val="22"/>
        </w:rPr>
        <w:t>تعریف شاخص‌ها با تعیین وزن، سقف پاداش، واحد سنجش (درصد، عدد، مبلغ) و دوره ارزیابی.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هدف‌گذاری پرسنل (Goal Setting): </w:t>
      </w:r>
      <w:r>
        <w:rPr>
          <w:rFonts w:ascii="B Nazanin" w:hAnsi="B Nazanin"/>
          <w:color w:val="282828"/>
          <w:sz w:val="22"/>
        </w:rPr>
        <w:t>تعریف اهداف ماهانه، سه ماهه و سالانه برای هر پرسنل بر اساس متدولوژی SMART.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ارزیابی دوره‌ای و ارزیابی ۳۶۰ درجه (Performance Appraisal)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ثبت امتیازات عملکردی در دوره‌های زمانی مشخص: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ارزیابی ۳۶۰ درجه: </w:t>
      </w:r>
      <w:r>
        <w:rPr>
          <w:rFonts w:ascii="B Nazanin" w:hAnsi="B Nazanin"/>
          <w:color w:val="282828"/>
          <w:sz w:val="22"/>
        </w:rPr>
        <w:t>ثبت امتیازات خودارزیابی پرسنل، ارزیابی مدیر مستقیم و ارزیابی همکاران هم‌سطح.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محاسبه درصد تحقق اهداف: </w:t>
      </w:r>
      <w:r>
        <w:rPr>
          <w:rFonts w:ascii="B Nazanin" w:hAnsi="B Nazanin"/>
          <w:color w:val="282828"/>
          <w:sz w:val="22"/>
        </w:rPr>
        <w:t>مقایسه مقدار واقعی محقق‌شده با هدف تعیین‌شده (Target vs Actual Achievement Rate).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محاسبه اتوماتیک پاداش و کارانه (Bonus &amp; Incentive Calculation)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محاسبه پاداش و کارانه بر اساس فرمول‌های مصوب هیئت مدیره: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محاسبه کارانه و فرمول‌پذیری: </w:t>
      </w:r>
      <w:r>
        <w:rPr>
          <w:rFonts w:ascii="B Nazanin" w:hAnsi="B Nazanin"/>
          <w:color w:val="282828"/>
          <w:sz w:val="22"/>
        </w:rPr>
        <w:t>اعمال ضریب عملکردی در پایه پاداش و محاسبه دقیق کارانه فروش، پاداش تولید و پاداش بهره‌وری.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توسعه فردی و طرح بهبودی عملکرد (PIP)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شناسایی نقاط قوت و نقاط قابل بهبود پرسنل، و تدوین برنامه بهبود عملکرد فردی (Performance Improvement Plan - PIP).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ارزیابی عملکرد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این سیستم با تمامی زیرسیستم‌های نرم‌افزار نگار ارتباط زنده دارد: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سیستم ارزیابی عملکرد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حقوق و دستمزد (Payroll)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انتقال اتوماتیک مبلغ پاداش و کارانه محاسبه‌شده به فرم حقوق و دستمزد ماهانه جهت درج در فیش حقوقی.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حذف محاسبات دستی پاداش و صدور فیش یکپارچه حقوق و پاداش.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باشگاه مشتریان (CRM) و فروش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دریافت زنده آمار فروش، سرنخ‌های پیگیری‌شده و نرخ تبدیل فروشندگان جهت محاسبه کارانه فروش.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ارزیابی واقعی عملکرد تیم فروش بر اساس دیتای زنده مشتریان.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تولید و بهای تمام‌شده (Production)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دریافت راندمان تولید، تیراژ و درصد ضایعات پرسنل خط تولید جهت محاسبه پاداش تولید.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تشویق پرسنل به کاهش ضایعات و افزایش تیراژ تولید.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اتوماسیون اداری (Office Automation)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ارزیابی سرعت پاسخگویی به نامه‌ها و انضباط اداری پرسنل در سیستم دبیرخانه.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ارتقای انضباط اداری و سرعت گردش مکاتبات.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۵. حسابداری مالی (Financial Accounting)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خودکار اسناد حسابداری ذخیره پاداش و کارانه پرسنل در حساب‌های هزینه‌ای و جاری پرسنل.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شفافیت هزینه‌های پاداش و کارانه در صورت‌های مالی.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مدیریتی سیستم ارزیابی عملکرد و پاداش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گزارش‌های تخصصی زیر در اختیار مدیران ارشد قرار می‌گیرد: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ماتریس ارزیابی ۹ خانه (9-Box Grid): </w:t>
      </w:r>
      <w:r>
        <w:rPr>
          <w:rFonts w:ascii="B Nazanin" w:hAnsi="B Nazanin"/>
          <w:color w:val="282828"/>
          <w:sz w:val="22"/>
        </w:rPr>
        <w:t>نمایش رتبه‌بندی عملکرد پرسنل و دسته‌بندی نیروها در ۹ خانه عملکرد و پتانسیل.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تحلیل تحقق اهداف (Target vs Actual): </w:t>
      </w:r>
      <w:r>
        <w:rPr>
          <w:rFonts w:ascii="B Nazanin" w:hAnsi="B Nazanin"/>
          <w:color w:val="282828"/>
          <w:sz w:val="22"/>
        </w:rPr>
        <w:t>تحلیل درصد تحقق شاخص‌های کلیدی KPI به تفکیک واحدها و کارمندان.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جامع کارانه و پاداش پرداختی: </w:t>
      </w:r>
      <w:r>
        <w:rPr>
          <w:rFonts w:ascii="B Nazanin" w:hAnsi="B Nazanin"/>
          <w:color w:val="282828"/>
          <w:sz w:val="22"/>
        </w:rPr>
        <w:t>نمایش مجموع پاداش و کارانه‌های پرداختی به تفکیک واحدها و ماه‌ها.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کارنامه ارزیابی عملکرد پرسنل: </w:t>
      </w:r>
      <w:r>
        <w:rPr>
          <w:rFonts w:ascii="B Nazanin" w:hAnsi="B Nazanin"/>
          <w:color w:val="282828"/>
          <w:sz w:val="22"/>
        </w:rPr>
        <w:t>استخراج کارنامه ارزیابی عملکرد ۳۶۰ درجه پرسنل شامل امتیازات و بازخوردها.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