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مدیریت پروژه‌ها و پیمان‌ها (Project &amp; Contract Management)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صورت‌وضعیت‌ها، حسابداری پیمانکاری، مدیریت ضمانت‌نامه‌ها و یکپارچگی با نرم‌افزار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مدیریت پروژه‌ها و پیمان‌ها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شرکت‌های پروژه‌محور و پیمانکاری (عمرانی، نفت و گاز، فناوری اطلاعات، نصب و تجهیز صنعتی) با چالش‌های پیچییده‌ای نظیر مدیریت صورت‌وضعیت‌های کارکرد، محاسبه کسورات قانونی (بیمه ماده ۳۸ و مالیات)، ردیابی پیش‌پرداخت‌ها، کنترل ضمانت‌نامه‌های بانکی و استخراج سود و زیان تفکیکی هر پروژه مواجه هستند.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مدیریت پروژه‌ها و پیمان‌ها در نگار با اتکاء به استاندارد حسابداری شماره ۹ و نشریه ۹۲، تمامی مراحل پیمانکاری را از انعقاد قرارداد تا تسویه نهایی به‌صورت خودکار مدیریت می‌کند.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مدیریت پروژه و پیمان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شناسنامه پروژه و ساختار شکست کار (WBS)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کامل مشخصات قرارداد و ساختار شکست پروژه: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شناسنامه پیمان: </w:t>
      </w:r>
      <w:r>
        <w:rPr>
          <w:rFonts w:ascii="B Nazanin" w:hAnsi="B Nazanin"/>
          <w:color w:val="282828"/>
          <w:sz w:val="22"/>
        </w:rPr>
        <w:t>ثبت کارفرما، موضوع قرارداد، مبلغ اولیه، تاریخ شروع، مدت و متمم‌های افزایش/کاهش مبلغ یا زمان.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ساختار شکست کار (WBS): </w:t>
      </w:r>
      <w:r>
        <w:rPr>
          <w:rFonts w:ascii="B Nazanin" w:hAnsi="B Nazanin"/>
          <w:color w:val="282828"/>
          <w:sz w:val="22"/>
        </w:rPr>
        <w:t>تفکیک پروژه به فازها و فعالیت‌های کاری جهت کنترل دقیق پیشرفت فیزیکی و ریالی (WBS).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مدیریت صورت‌وضعیت‌ها و کسورات قانونی (Claims &amp; Deductions)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و تایید صورت‌وضعیت‌های موقت و قطعی با محاسبه خودکار کسورات: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صورت‌وضعیت‌های کارکرد: </w:t>
      </w:r>
      <w:r>
        <w:rPr>
          <w:rFonts w:ascii="B Nazanin" w:hAnsi="B Nazanin"/>
          <w:color w:val="282828"/>
          <w:sz w:val="22"/>
        </w:rPr>
        <w:t>ثبت صورت‌وضعیت کارکرد، تعدیل، مابه‌التفاوت مصالح و خروج از پیش‌پرداخت.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استهلاک کسورات قانونی: </w:t>
      </w:r>
      <w:r>
        <w:rPr>
          <w:rFonts w:ascii="B Nazanin" w:hAnsi="B Nazanin"/>
          <w:color w:val="282828"/>
          <w:sz w:val="22"/>
        </w:rPr>
        <w:t>محاسبه اتوماتیک ٪۱۰ پیش‌پرداخت، ٪۱۰ حسن انجام کار (سپرده)، ٪۵ بیمه ماده ۳۸، ٪۳ مالیات و ٪۱۰ ارزش افزوده.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حسابداری پیمانکاری (Contract Accounting)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محاسبه سود و درآمد بر اساس روش درصد پیشرفت کار (Percentage of Completion):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صدور خودکار اسناد حسابداری درآمد پیمان، صورت‌حساب‌های تایید شده و هزینه‌های تحقق‌یافته پروژه.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مدیریت ضمانت‌نامه‌ها و اعتبارات (Guarantees &amp; Loans)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و ردیابی کامل ضمانت‌نامه‌های مناقصه، پیش‌پرداخت و حسن انجام تعهدات با هشدار سررسید و تمدید.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مدیریت پروژه‌ها و پیمان‌ها با سایر بخش‌های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این سیستم با تمامی زیرسیستم‌های نرم‌افزار نگار ارتباط زنده و دوطرفه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پروژه‌ها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حسابداری مالی (Financial Accounting)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اسناد حسابداری صورت‌وضعیت‌ها و کسورات قانونی در معین‌ها و تفصیلی‌های پروژه.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دفتری دقیق حسابداری پیمانکاری بدون دخالت دستی.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خزانه‌داری (Treasury)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مطالبات صورت‌وضعیت‌ها، استرداد سپرده‌ها و ثبت اسناد ضمانت‌نامه‌های بانکی در خزانه‌داری.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جریان نقدینگی و تسویه صورت‌وضعیت‌های کارفرمایان.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انبارداری و خرید (Warehouse &amp; Purchasing)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حواله مصرف مواد و کالا به تفکیک کد پروژه (Job Costing) و تخصیص مستقیم هزینه به WBS.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کنترل دقیق مصالح مصرفی در پروژه و جلوگیری از هدررفت.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حقوق و دستمزد (Payroll)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تخصیص کارکرد و دستمزد پرسنل کارگاه به پروژه‌ها (Timesheet Integration).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دقیق سهم دستمزد مستقیم هر پروژه.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سیستم بودجه (Budgeting)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مقایسه بودجه مصوب پروژه با هزینه‌های واقعی و تحلیل ارزش کسب‌شده (Earned Value Analysis).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شناسایی انحرافات هزینه و جلوگیری از زیان پروژه.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مدیریتی سیستم پروژه و پیمان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ارشد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سود و زیان پروژه (Project P&amp;L): </w:t>
      </w:r>
      <w:r>
        <w:rPr>
          <w:rFonts w:ascii="B Nazanin" w:hAnsi="B Nazanin"/>
          <w:color w:val="282828"/>
          <w:sz w:val="22"/>
        </w:rPr>
        <w:t>نمایش سود و زیان دقیق به تفکیک تک‌تک پروژه‌ها.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صورت‌وضعیت‌ها و مطالبات کارفرما: </w:t>
      </w:r>
      <w:r>
        <w:rPr>
          <w:rFonts w:ascii="B Nazanin" w:hAnsi="B Nazanin"/>
          <w:color w:val="282828"/>
          <w:sz w:val="22"/>
        </w:rPr>
        <w:t>ماتریس صورت‌وضعیت‌های تاییدشده، مبالغ دریافتی و مانده مطالبات از کارفرما.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انحراف بودجه و هزینه پروژه: </w:t>
      </w:r>
      <w:r>
        <w:rPr>
          <w:rFonts w:ascii="B Nazanin" w:hAnsi="B Nazanin"/>
          <w:color w:val="282828"/>
          <w:sz w:val="22"/>
        </w:rPr>
        <w:t>مقایسه بودجه مصوب با هزینه‌های واقعی تحقق‌یافته (Variance Report).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سررسید ضمانت‌نامه‌های بانکی: </w:t>
      </w:r>
      <w:r>
        <w:rPr>
          <w:rFonts w:ascii="B Nazanin" w:hAnsi="B Nazanin"/>
          <w:color w:val="282828"/>
          <w:sz w:val="22"/>
        </w:rPr>
        <w:t>لیست کلیه ضمانت‌نامه‌ها، مبالغ، تاریخ‌های تمدید و آزادسازی.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