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سیستم کنترل کیفیت و تضمین کیفیت (Quality Control &amp; Assurance - QC/QA)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توضیحات تفصیلی بازرسی ورودی (IQC)، بازرسی حین تولید (IPQC)، اقدامات اصلاحی (CAPA) و یکپارچگی با نگار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اهمیت سیستم کنترل کیفیت و تضمین کیفیت (QC / QA)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در صنایع تولیدی و کارخانجات، لزوم حفظ کیفیت استاندارد محصولات، جلوگیری از تولید ضایعات، ردیابی علل عدم انطباق کیفی و کسب رضایت مشتریان، نیازمند یک زیرسیستم هوشمند کنترل و تضمین کیفیت است.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QC/QA نگار با کنترل زنده سه مرحله اصلی تولید (ورود مواد اولیه، حین تولید و محصول نهایی) و اتصال آن به انبارداری، بهای تمام‌شده و رتبه‌بندی تامین‌کنندگان، تضمین‌کننده کیفیت محصولات شرکت است.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ماژول‌ها و فرآیندهای تفصیلی سیستم کنترل کیفیت (QC / QA)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بازرسی کیفی ورودی انبار (IQC - Incoming Quality Control)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کنترل مواد اولیه و قطعات یدکی ورودی قبل از ورود به انبار اصلی: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قرنطینه و نمونه‌برداری: </w:t>
      </w:r>
      <w:r>
        <w:rPr>
          <w:rFonts w:ascii="B Nazanin" w:hAnsi="B Nazanin"/>
          <w:color w:val="282828"/>
          <w:sz w:val="22"/>
        </w:rPr>
        <w:t>ورود اتوماتیک محموله خرید به قرنطینه انبار و نمونه‌برداری آزمایشی بر اساس استانداردهای AQL.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گواهی تایید یا مرجوعی: </w:t>
      </w:r>
      <w:r>
        <w:rPr>
          <w:rFonts w:ascii="B Nazanin" w:hAnsi="B Nazanin"/>
          <w:color w:val="282828"/>
          <w:sz w:val="22"/>
        </w:rPr>
        <w:t>صدور گواهی تایید کیفیت (Pass) برای کسر از قرنطینه و ورود به انبار اصلی، یا صدور فرم مرجوعی کالا به تامین‌کننده (Reject).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ب) بازرسی حین تولید (IPQC - In-Process Quality Control)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پایش کیفی ایستگاه‌های کاری خط تولید: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پایش ایستگاه‌های کاری: </w:t>
      </w:r>
      <w:r>
        <w:rPr>
          <w:rFonts w:ascii="B Nazanin" w:hAnsi="B Nazanin"/>
          <w:color w:val="282828"/>
          <w:sz w:val="22"/>
        </w:rPr>
        <w:t>کنترل تلرانس‌های ابعادی، آزمون‌های فیزیکی/مکانیکی و ثبت چک‌لیست‌های ایستگاه‌های تولید.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هشدار انحراف و توقف خط: </w:t>
      </w:r>
      <w:r>
        <w:rPr>
          <w:rFonts w:ascii="B Nazanin" w:hAnsi="B Nazanin"/>
          <w:color w:val="282828"/>
          <w:sz w:val="22"/>
        </w:rPr>
        <w:t>اعلام هشدار توقف خط تولید در صورت تکرار انحراف کیفی و جداسازی قطعات ضایعاتی یا دوباره‌کاری.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ج) بازرسی محصول نهایی و آزمایشگاه (OQC &amp; Lab Testing)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تایید نهایی محصول قبل از بسته‌بندی و تحویل به انبار محصول: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صدور آنالیز فنی (CoA): </w:t>
      </w:r>
      <w:r>
        <w:rPr>
          <w:rFonts w:ascii="B Nazanin" w:hAnsi="B Nazanin"/>
          <w:color w:val="282828"/>
          <w:sz w:val="22"/>
        </w:rPr>
        <w:t>ثبت نتایج آزمون‌های آزمایشگاهی و صدور آنالیز کیفی رسمی محصول (CoA - Certificate of Analysis).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لیبل تایید کیفیت: </w:t>
      </w:r>
      <w:r>
        <w:rPr>
          <w:rFonts w:ascii="B Nazanin" w:hAnsi="B Nazanin"/>
          <w:color w:val="282828"/>
          <w:sz w:val="22"/>
        </w:rPr>
        <w:t>صدور تاییدیه نهایی خروج از خط و الصاق لیبل کیفی Q.C. Passed روی محصولات سالم.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د) مدیریت عدم انطباق‌ها و اقدامات اصلاحی (NCR &amp; CAPA)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تحلیل ریشه‌ای خطاها و اصلاح فرآیندها: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برگه عدم انطباق (NCR): </w:t>
      </w:r>
      <w:r>
        <w:rPr>
          <w:rFonts w:ascii="B Nazanin" w:hAnsi="B Nazanin"/>
          <w:color w:val="282828"/>
          <w:sz w:val="22"/>
        </w:rPr>
        <w:t>ثبت فرم عدم انطباق (NCR - Non-Conformance Report) برای قطعات ضایعاتی یا محموله‌های مردودی.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اقدامات اصلاحی (CAPA): </w:t>
      </w:r>
      <w:r>
        <w:rPr>
          <w:rFonts w:ascii="B Nazanin" w:hAnsi="B Nazanin"/>
          <w:color w:val="282828"/>
          <w:sz w:val="22"/>
        </w:rPr>
        <w:t>ثبت و پیگیری اقدامات اصلاحی و پیشگیرانه (CAPA - Corrective &amp; Preventive Actions) جهت عدم تکرار خطا.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چگونگی یکپارچگی سیستم QC/QA با سایر بخش‌های نرم‌افزار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کنترل کیفیت (QC/QA) با سایر زیرسیستم‌های نگار تعامل زنده دارد: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 مربوطه در نگار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نحوه ارتباط و تبادل داده با سیستم کنترل کیفیت (QC)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دستاورد و ارزش افزوده عملیاتی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۱. انبارداری و خرید (Warehouse &amp; Purchase)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انتقال کالا از قرنطینه انبار به انبار اصلی پس از تایید کیفی IQC یا صدور برگشت خرید.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جلوگیری از ورود مواد اولیه نامرغوب به خطوط تولید.</w:t>
            </w:r>
          </w:p>
        </w:tc>
      </w:tr>
      <w:tr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۲. بهای تمام‌شده و تولید (Costing &amp; Production)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دقیق میزان ضایعات و دوباره‌کاری‌ها و کسر از بهای تمام‌شده محصولات سالم.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محاسبه دقیق هزینه ضایعات کیفی و بهای تمام‌شده واقعی.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۳. تامین‌کنندگان (SRM)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ارسال اتوماتیک نرخ مرجوعی و انطباق کیفی محموله‌ها جهت محاسبه امتیاز کیفی تامین‌کنندگان.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رتبه‌بندی تامین‌کنندگان بر اساس داده‌های واقعی کیفیت محموله‌ها.</w:t>
            </w:r>
          </w:p>
        </w:tc>
      </w:tr>
      <w:tr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۴. حسابداری مالی (Financial Accounting)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صدور خودکار اسناد حسابداری ضایعات غیرعادی و افت ارزش مواد اولیه در Sanad1 و Sanad2.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شفافیت مالی هزینه‌های عدم کیفیت (Cost of Quality) در اسناد.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گزارشات جامع و شاخص‌های کلیدی کیفیت (QC / QA KPIs)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گزارش‌های تخصصی زیر در اختیار مدیران کیفیت و تولید قرار می‌گیرد: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نرخ عبور کیفی بار اول (First Pass Yield - FPY): </w:t>
      </w:r>
      <w:r>
        <w:rPr>
          <w:rFonts w:ascii="B Nazanin" w:hAnsi="B Nazanin"/>
          <w:color w:val="282828"/>
          <w:sz w:val="22"/>
        </w:rPr>
        <w:t>محاسبه درصد محصولات بدون عیب در اولین مرحله تولید.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هزینه عدم کیفیت (Cost of Quality - COQ): </w:t>
      </w:r>
      <w:r>
        <w:rPr>
          <w:rFonts w:ascii="B Nazanin" w:hAnsi="B Nazanin"/>
          <w:color w:val="282828"/>
          <w:sz w:val="22"/>
        </w:rPr>
        <w:t>سنجش هزینه‌های ناشی از ضایعات، دوباره‌کاری و بازرسی‌های مجدد.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پارتو ضایعات و عدم انطباق‌ها: </w:t>
      </w:r>
      <w:r>
        <w:rPr>
          <w:rFonts w:ascii="B Nazanin" w:hAnsi="B Nazanin"/>
          <w:color w:val="282828"/>
          <w:sz w:val="22"/>
        </w:rPr>
        <w:t>تحلیل ضایعات تولید به تفکیک علل فنی، خطوط تولید و شیفت کاری.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وضعیت اقدامات اصلاحی (CAPA Tracker): </w:t>
      </w:r>
      <w:r>
        <w:rPr>
          <w:rFonts w:ascii="B Nazanin" w:hAnsi="B Nazanin"/>
          <w:color w:val="282828"/>
          <w:sz w:val="22"/>
        </w:rPr>
        <w:t>پیگیری آنلاین فرم‌های عدم انطباق باز و اقدامات اصلاحی انجام‌شده.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