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 Title: Adidas Sales Analysis Dashboard</w:t>
      </w:r>
    </w:p>
    <w:p>
      <w:r>
        <w:t>Tool: Microsoft Power BI</w:t>
      </w:r>
    </w:p>
    <w:p>
      <w:r>
        <w:t>Prepared For: Sales and Marketing Department</w:t>
      </w:r>
    </w:p>
    <w:p>
      <w:r>
        <w:t>Date: [Insert Date]</w:t>
      </w:r>
    </w:p>
    <w:p>
      <w:r>
        <w:t>Version: 1.0</w:t>
      </w:r>
    </w:p>
    <w:p>
      <w:pPr>
        <w:pStyle w:val="Heading1"/>
      </w:pPr>
      <w:r>
        <w:t>1. Purpose</w:t>
      </w:r>
    </w:p>
    <w:p>
      <w:r>
        <w:t>To design a Power BI dashboard that provides Adidas with a detailed overview of its sales performance, enabling data-driven decisions based on sales trends, regional performance, product breakdowns, and retailer insights.</w:t>
      </w:r>
    </w:p>
    <w:p>
      <w:pPr>
        <w:pStyle w:val="Heading1"/>
      </w:pPr>
      <w:r>
        <w:t>2. Business Objectives</w:t>
      </w:r>
    </w:p>
    <w:p>
      <w:r>
        <w:br/>
        <w:t>- Monitor overall sales performance (Total Sales, Operating Profit, Units Sold).</w:t>
        <w:br/>
        <w:t>- Understand sales trends over time (monthly).</w:t>
        <w:br/>
        <w:t>- Compare performance across geographic regions and states.</w:t>
        <w:br/>
        <w:t>- Analyze sales distribution across product categories and retailers.</w:t>
        <w:br/>
        <w:t>- Enable filtering by Region and Invoice Date.</w:t>
        <w:br/>
      </w:r>
    </w:p>
    <w:p>
      <w:pPr>
        <w:pStyle w:val="Heading1"/>
      </w:pPr>
      <w:r>
        <w:t>3. Key Metrics &amp; KPIs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Total Sales</w:t>
            </w:r>
          </w:p>
        </w:tc>
        <w:tc>
          <w:tcPr>
            <w:tcW w:type="dxa" w:w="4320"/>
          </w:tcPr>
          <w:p>
            <w:r>
              <w:t>Total revenue generated</w:t>
            </w:r>
          </w:p>
        </w:tc>
      </w:tr>
      <w:tr>
        <w:tc>
          <w:tcPr>
            <w:tcW w:type="dxa" w:w="4320"/>
          </w:tcPr>
          <w:p>
            <w:r>
              <w:t>Operating Profit</w:t>
            </w:r>
          </w:p>
        </w:tc>
        <w:tc>
          <w:tcPr>
            <w:tcW w:type="dxa" w:w="4320"/>
          </w:tcPr>
          <w:p>
            <w:r>
              <w:t>Net profit before tax and interest</w:t>
            </w:r>
          </w:p>
        </w:tc>
      </w:tr>
      <w:tr>
        <w:tc>
          <w:tcPr>
            <w:tcW w:type="dxa" w:w="4320"/>
          </w:tcPr>
          <w:p>
            <w:r>
              <w:t>Units Sold</w:t>
            </w:r>
          </w:p>
        </w:tc>
        <w:tc>
          <w:tcPr>
            <w:tcW w:type="dxa" w:w="4320"/>
          </w:tcPr>
          <w:p>
            <w:r>
              <w:t>Number of units sold</w:t>
            </w:r>
          </w:p>
        </w:tc>
      </w:tr>
      <w:tr>
        <w:tc>
          <w:tcPr>
            <w:tcW w:type="dxa" w:w="4320"/>
          </w:tcPr>
          <w:p>
            <w:r>
              <w:t>Average Price per Unit</w:t>
            </w:r>
          </w:p>
        </w:tc>
        <w:tc>
          <w:tcPr>
            <w:tcW w:type="dxa" w:w="4320"/>
          </w:tcPr>
          <w:p>
            <w:r>
              <w:t>Total Sales / Units Sold</w:t>
            </w:r>
          </w:p>
        </w:tc>
      </w:tr>
      <w:tr>
        <w:tc>
          <w:tcPr>
            <w:tcW w:type="dxa" w:w="4320"/>
          </w:tcPr>
          <w:p>
            <w:r>
              <w:t>Average Operating Margin</w:t>
            </w:r>
          </w:p>
        </w:tc>
        <w:tc>
          <w:tcPr>
            <w:tcW w:type="dxa" w:w="4320"/>
          </w:tcPr>
          <w:p>
            <w:r>
              <w:t>Operating Profit as % of Total Sales</w:t>
            </w:r>
          </w:p>
        </w:tc>
      </w:tr>
    </w:tbl>
    <w:p>
      <w:pPr>
        <w:pStyle w:val="Heading1"/>
      </w:pPr>
      <w:r>
        <w:t>4. Filters/Slicers</w:t>
      </w:r>
    </w:p>
    <w:p>
      <w:r>
        <w:br/>
        <w:t>- Region Selector (Dropdown)</w:t>
        <w:br/>
        <w:t>- Invoice Date Range (Date Picker)</w:t>
        <w:br/>
      </w:r>
    </w:p>
    <w:p>
      <w:pPr>
        <w:pStyle w:val="Heading1"/>
      </w:pPr>
      <w:r>
        <w:t>5. Visualizations &amp; Components</w:t>
      </w:r>
    </w:p>
    <w:p>
      <w:r>
        <w:br/>
        <w:t>- KPI Cards: Total Sales, Operating Profit, Units Sold, Average Price, Margin</w:t>
        <w:br/>
        <w:t>- Line Chart: Monthly Sales Trends</w:t>
        <w:br/>
        <w:t>- Donut Chart: Sales by Region</w:t>
        <w:br/>
        <w:t>- Map: Sales by State</w:t>
        <w:br/>
        <w:t>- Bar Charts: Sales by Product and Retailer</w:t>
        <w:br/>
      </w:r>
    </w:p>
    <w:p>
      <w:pPr>
        <w:pStyle w:val="Heading1"/>
      </w:pPr>
      <w:r>
        <w:t>6. Data Sources</w:t>
      </w:r>
    </w:p>
    <w:p>
      <w:r>
        <w:br/>
        <w:t>- Sales Transactions Table (Date, Product, Region, Retailer, Units Sold, Price, Profit)</w:t>
        <w:br/>
        <w:t>- Product Table (Product ID, Category)</w:t>
        <w:br/>
        <w:t>- Geography Table (State, Region)</w:t>
        <w:br/>
        <w:t>- Retailer Table</w:t>
        <w:br/>
      </w:r>
    </w:p>
    <w:p>
      <w:pPr>
        <w:pStyle w:val="Heading1"/>
      </w:pPr>
      <w:r>
        <w:t>7. User Roles</w:t>
      </w:r>
    </w:p>
    <w:p>
      <w:r>
        <w:br/>
        <w:t>- Sales Managers: Regional and monthly insights</w:t>
        <w:br/>
        <w:t>- Product Managers: Product performance</w:t>
        <w:br/>
        <w:t>- Retail Analysts: Retailer performance</w:t>
        <w:br/>
        <w:t>- Executives: High-level KPIs</w:t>
        <w:br/>
      </w:r>
    </w:p>
    <w:p>
      <w:pPr>
        <w:pStyle w:val="Heading1"/>
      </w:pPr>
      <w:r>
        <w:t>8. Assumptions</w:t>
      </w:r>
    </w:p>
    <w:p>
      <w:r>
        <w:br/>
        <w:t>- Data is refreshed monthly</w:t>
        <w:br/>
        <w:t>- Monetary values in USD</w:t>
        <w:br/>
        <w:t>- Date range: January 2020 to December 2021</w:t>
        <w:br/>
      </w:r>
    </w:p>
    <w:p>
      <w:pPr>
        <w:pStyle w:val="Heading1"/>
      </w:pPr>
      <w:r>
        <w:t>9. Security Requirements</w:t>
      </w:r>
    </w:p>
    <w:p>
      <w:r>
        <w:t>Implement row-level security based on regional manager access.</w:t>
      </w:r>
    </w:p>
    <w:p>
      <w:pPr>
        <w:pStyle w:val="Heading1"/>
      </w:pPr>
      <w:r>
        <w:t>10. Acceptance Criteria</w:t>
      </w:r>
    </w:p>
    <w:p>
      <w:r>
        <w:br/>
        <w:t>- Dashboard loads within 5 seconds</w:t>
        <w:br/>
        <w:t>- All visuals respond correctly to filters</w:t>
        <w:br/>
        <w:t>- Data accuracy validated against source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