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254BC" w14:textId="08667240" w:rsidR="002E707E" w:rsidRDefault="00ED421D">
      <w:r w:rsidRPr="00ED421D">
        <w:fldChar w:fldCharType="begin"/>
      </w:r>
      <w:r w:rsidRPr="00ED421D">
        <w:instrText>HYPERLINK "https://www.linkedin.com/company/anthropicresearch/" \t "_self"</w:instrText>
      </w:r>
      <w:r w:rsidRPr="00ED421D">
        <w:fldChar w:fldCharType="separate"/>
      </w:r>
      <w:r w:rsidRPr="00ED421D">
        <w:rPr>
          <w:rStyle w:val="Hyperlink"/>
          <w:b/>
          <w:bCs/>
        </w:rPr>
        <w:t>Anthropic</w:t>
      </w:r>
      <w:r w:rsidRPr="00ED421D">
        <w:fldChar w:fldCharType="end"/>
      </w:r>
      <w:r w:rsidRPr="00ED421D">
        <w:t xml:space="preserve"> </w:t>
      </w:r>
      <w:r w:rsidRPr="00ED421D">
        <w:rPr>
          <w:rFonts w:ascii="Cambria Math" w:hAnsi="Cambria Math" w:cs="Cambria Math"/>
        </w:rPr>
        <w:t>𝗷𝘂𝘀𝘁</w:t>
      </w:r>
      <w:r w:rsidRPr="00ED421D">
        <w:t xml:space="preserve"> </w:t>
      </w:r>
      <w:r w:rsidRPr="00ED421D">
        <w:rPr>
          <w:rFonts w:ascii="Cambria Math" w:hAnsi="Cambria Math" w:cs="Cambria Math"/>
        </w:rPr>
        <w:t>𝗿𝗲𝗹𝗲𝗮𝘀𝗲𝗱</w:t>
      </w:r>
      <w:r w:rsidRPr="00ED421D">
        <w:t xml:space="preserve"> </w:t>
      </w:r>
      <w:r w:rsidRPr="00ED421D">
        <w:rPr>
          <w:rFonts w:ascii="Cambria Math" w:hAnsi="Cambria Math" w:cs="Cambria Math"/>
        </w:rPr>
        <w:t>𝗮</w:t>
      </w:r>
      <w:r w:rsidRPr="00ED421D">
        <w:t xml:space="preserve"> </w:t>
      </w:r>
      <w:r w:rsidRPr="00ED421D">
        <w:rPr>
          <w:rFonts w:ascii="Cambria Math" w:hAnsi="Cambria Math" w:cs="Cambria Math"/>
        </w:rPr>
        <w:t>𝗕𝗶𝗯𝗹𝗲</w:t>
      </w:r>
      <w:r w:rsidRPr="00ED421D">
        <w:t xml:space="preserve"> </w:t>
      </w:r>
      <w:r w:rsidRPr="00ED421D">
        <w:rPr>
          <w:rFonts w:ascii="Cambria Math" w:hAnsi="Cambria Math" w:cs="Cambria Math"/>
        </w:rPr>
        <w:t>𝗳𝗼𝗿</w:t>
      </w:r>
      <w:r w:rsidRPr="00ED421D">
        <w:t xml:space="preserve"> </w:t>
      </w:r>
      <w:r w:rsidRPr="00ED421D">
        <w:rPr>
          <w:rFonts w:ascii="Cambria Math" w:hAnsi="Cambria Math" w:cs="Cambria Math"/>
        </w:rPr>
        <w:t>𝗔𝗜</w:t>
      </w:r>
      <w:r w:rsidRPr="00ED421D">
        <w:t xml:space="preserve"> </w:t>
      </w:r>
      <w:r w:rsidRPr="00ED421D">
        <w:rPr>
          <w:rFonts w:ascii="Cambria Math" w:hAnsi="Cambria Math" w:cs="Cambria Math"/>
        </w:rPr>
        <w:t>𝗔𝗴𝗲𝗻𝘁</w:t>
      </w:r>
      <w:r w:rsidRPr="00ED421D">
        <w:t xml:space="preserve"> </w:t>
      </w:r>
      <w:r w:rsidRPr="00ED421D">
        <w:rPr>
          <w:rFonts w:ascii="Cambria Math" w:hAnsi="Cambria Math" w:cs="Cambria Math"/>
        </w:rPr>
        <w:t>𝗗𝗲𝘃𝗲𝗹𝗼𝗽𝗲𝗿𝘀</w:t>
      </w:r>
      <w:r w:rsidRPr="00ED421D">
        <w:br/>
      </w:r>
      <w:r w:rsidRPr="00ED421D">
        <w:br/>
        <w:t xml:space="preserve">It talks about how they developed multi-agent research systems - </w:t>
      </w:r>
      <w:r w:rsidRPr="00ED421D">
        <w:br/>
      </w:r>
      <w:r w:rsidRPr="00ED421D">
        <w:br/>
        <w:t xml:space="preserve">1. </w:t>
      </w:r>
      <w:r w:rsidRPr="00ED421D">
        <w:rPr>
          <w:rFonts w:ascii="Cambria Math" w:hAnsi="Cambria Math" w:cs="Cambria Math"/>
        </w:rPr>
        <w:t>𝗕𝗲𝘆𝗼𝗻𝗱</w:t>
      </w:r>
      <w:r w:rsidRPr="00ED421D">
        <w:t xml:space="preserve"> </w:t>
      </w:r>
      <w:r w:rsidRPr="00ED421D">
        <w:rPr>
          <w:rFonts w:ascii="Cambria Math" w:hAnsi="Cambria Math" w:cs="Cambria Math"/>
        </w:rPr>
        <w:t>𝗦𝗶𝗻𝗴𝗹𝗲</w:t>
      </w:r>
      <w:r w:rsidRPr="00ED421D">
        <w:t xml:space="preserve"> </w:t>
      </w:r>
      <w:r w:rsidRPr="00ED421D">
        <w:rPr>
          <w:rFonts w:ascii="Cambria Math" w:hAnsi="Cambria Math" w:cs="Cambria Math"/>
        </w:rPr>
        <w:t>𝗔𝗴𝗲𝗻𝘁𝘀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Single agents hit context and time walls on complex research tasks, where bigger models </w:t>
      </w:r>
      <w:proofErr w:type="gramStart"/>
      <w:r w:rsidRPr="00ED421D">
        <w:t>aren't</w:t>
      </w:r>
      <w:proofErr w:type="gramEnd"/>
      <w:r w:rsidRPr="00ED421D">
        <w:t xml:space="preserve"> the solution—orchestrated coordination is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When one Claude model stalls on broad queries like "list every S&amp;P 500 IT board member," parallel subagents with separate context windows can explore different angles simultaneously</w:t>
      </w:r>
      <w:r w:rsidRPr="00ED421D">
        <w:br/>
      </w:r>
      <w:r w:rsidRPr="00ED421D">
        <w:br/>
        <w:t xml:space="preserve">2. </w:t>
      </w:r>
      <w:r w:rsidRPr="00ED421D">
        <w:rPr>
          <w:rFonts w:ascii="Cambria Math" w:hAnsi="Cambria Math" w:cs="Cambria Math"/>
        </w:rPr>
        <w:t>𝗧𝗼𝗸𝗲𝗻</w:t>
      </w:r>
      <w:r w:rsidRPr="00ED421D">
        <w:t xml:space="preserve"> </w:t>
      </w:r>
      <w:r w:rsidRPr="00ED421D">
        <w:rPr>
          <w:rFonts w:ascii="Cambria Math" w:hAnsi="Cambria Math" w:cs="Cambria Math"/>
        </w:rPr>
        <w:t>𝗘𝗰𝗼𝗻𝗼𝗺𝗶𝗰𝘀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</w:t>
      </w:r>
      <w:proofErr w:type="gramStart"/>
      <w:r w:rsidRPr="00ED421D">
        <w:t>Multi-agent</w:t>
      </w:r>
      <w:proofErr w:type="gramEnd"/>
      <w:r w:rsidRPr="00ED421D">
        <w:t xml:space="preserve"> systems consume ~15× more tokens than standard chat, but token volume alone explained 80% of performance variance on </w:t>
      </w:r>
      <w:proofErr w:type="spellStart"/>
      <w:r w:rsidRPr="00ED421D">
        <w:t>BrowseComp</w:t>
      </w:r>
      <w:proofErr w:type="spellEnd"/>
      <w:r w:rsidRPr="00ED421D">
        <w:t xml:space="preserve"> evaluations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The trade-off is clear: spend more tokens to unlock capabilities that single agents fundamentally cannot achieve</w:t>
      </w:r>
      <w:r w:rsidRPr="00ED421D">
        <w:br/>
      </w:r>
      <w:r w:rsidRPr="00ED421D">
        <w:br/>
        <w:t xml:space="preserve">3. </w:t>
      </w:r>
      <w:r w:rsidRPr="00ED421D">
        <w:rPr>
          <w:rFonts w:ascii="Cambria Math" w:hAnsi="Cambria Math" w:cs="Cambria Math"/>
        </w:rPr>
        <w:t>𝗢𝗿𝗰𝗵𝗲𝘀𝘁𝗿𝗮𝘁𝗼𝗿</w:t>
      </w:r>
      <w:r w:rsidRPr="00ED421D">
        <w:t xml:space="preserve"> </w:t>
      </w:r>
      <w:r w:rsidRPr="00ED421D">
        <w:rPr>
          <w:rFonts w:ascii="Cambria Math" w:hAnsi="Cambria Math" w:cs="Cambria Math"/>
        </w:rPr>
        <w:t>𝗣𝗮𝘁𝘁𝗲𝗿𝗻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A lead agent </w:t>
      </w:r>
      <w:proofErr w:type="spellStart"/>
      <w:r w:rsidRPr="00ED421D">
        <w:t>analyzes</w:t>
      </w:r>
      <w:proofErr w:type="spellEnd"/>
      <w:r w:rsidRPr="00ED421D">
        <w:t xml:space="preserve"> queries, develops strategy, and spawns specialized subagents with focused objectives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Each subagent operates independently with its own tools and context window, then returns distilled insights, preventing chaos of unstructured multi-agent interactions</w:t>
      </w:r>
      <w:r w:rsidRPr="00ED421D">
        <w:br/>
      </w:r>
      <w:r w:rsidRPr="00ED421D">
        <w:br/>
        <w:t xml:space="preserve">4. </w:t>
      </w:r>
      <w:r w:rsidRPr="00ED421D">
        <w:rPr>
          <w:rFonts w:ascii="Cambria Math" w:hAnsi="Cambria Math" w:cs="Cambria Math"/>
        </w:rPr>
        <w:t>𝗜𝗻𝘁𝗲𝗹𝗹𝗶𝗴𝗲𝗻𝘁</w:t>
      </w:r>
      <w:r w:rsidRPr="00ED421D">
        <w:t xml:space="preserve"> </w:t>
      </w:r>
      <w:r w:rsidRPr="00ED421D">
        <w:rPr>
          <w:rFonts w:ascii="Cambria Math" w:hAnsi="Cambria Math" w:cs="Cambria Math"/>
        </w:rPr>
        <w:t>𝗖𝗼𝗺𝗽𝗿𝗲𝘀𝘀𝗶𝗼𝗻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Traditional RAG uses static chunk retrieval while multi-agent research uses adaptive, multi-step search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Subagents act as intelligent filters—exploring different aspects in parallel and compressing vast information into key insights for the lead agent</w:t>
      </w:r>
      <w:r w:rsidRPr="00ED421D">
        <w:br/>
      </w:r>
      <w:r w:rsidRPr="00ED421D">
        <w:br/>
        <w:t xml:space="preserve">5. </w:t>
      </w:r>
      <w:r w:rsidRPr="00ED421D">
        <w:rPr>
          <w:rFonts w:ascii="Cambria Math" w:hAnsi="Cambria Math" w:cs="Cambria Math"/>
        </w:rPr>
        <w:t>𝗖𝗼𝗼𝗿𝗱𝗶𝗻𝗮𝘁𝗶𝗼𝗻</w:t>
      </w:r>
      <w:r w:rsidRPr="00ED421D">
        <w:t xml:space="preserve"> </w:t>
      </w:r>
      <w:r w:rsidRPr="00ED421D">
        <w:rPr>
          <w:rFonts w:ascii="Cambria Math" w:hAnsi="Cambria Math" w:cs="Cambria Math"/>
        </w:rPr>
        <w:t>𝗖𝗼𝗺𝗽𝗹𝗲𝘅𝗶𝘁𝘆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Coordination complexity grows rapidly, with early agents making errors like spawning </w:t>
      </w:r>
      <w:r w:rsidRPr="00ED421D">
        <w:lastRenderedPageBreak/>
        <w:t xml:space="preserve">50 subagents for simple queries or scouring endlessly for </w:t>
      </w:r>
      <w:proofErr w:type="spellStart"/>
      <w:r w:rsidRPr="00ED421D">
        <w:t>nonexistent</w:t>
      </w:r>
      <w:proofErr w:type="spellEnd"/>
      <w:r w:rsidRPr="00ED421D">
        <w:t xml:space="preserve"> sources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Success requires embedding clear heuristics: delegate with explicit objectives and output formats, scale effort by complexity (1 agent for facts, 10+ for open research), and start broad then narrow based on findings</w:t>
      </w:r>
      <w:r w:rsidRPr="00ED421D">
        <w:br/>
      </w:r>
      <w:r w:rsidRPr="00ED421D">
        <w:br/>
        <w:t xml:space="preserve">6. </w:t>
      </w:r>
      <w:r w:rsidRPr="00ED421D">
        <w:rPr>
          <w:rFonts w:ascii="Cambria Math" w:hAnsi="Cambria Math" w:cs="Cambria Math"/>
        </w:rPr>
        <w:t>𝗣𝗿𝗼𝗱𝘂𝗰𝘁𝗶𝗼𝗻</w:t>
      </w:r>
      <w:r w:rsidRPr="00ED421D">
        <w:t xml:space="preserve"> </w:t>
      </w:r>
      <w:r w:rsidRPr="00ED421D">
        <w:rPr>
          <w:rFonts w:ascii="Cambria Math" w:hAnsi="Cambria Math" w:cs="Cambria Math"/>
        </w:rPr>
        <w:t>𝗥𝗲𝗹𝗶𝗮𝗯𝗶𝗹𝗶𝘁𝘆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Agents are stateful and non-deterministic—small changes cascade into large </w:t>
      </w:r>
      <w:proofErr w:type="spellStart"/>
      <w:r w:rsidRPr="00ED421D">
        <w:t>behavioral</w:t>
      </w:r>
      <w:proofErr w:type="spellEnd"/>
      <w:r w:rsidRPr="00ED421D">
        <w:t xml:space="preserve"> shifts that </w:t>
      </w:r>
      <w:proofErr w:type="gramStart"/>
      <w:r w:rsidRPr="00ED421D">
        <w:t>can't</w:t>
      </w:r>
      <w:proofErr w:type="gramEnd"/>
      <w:r w:rsidRPr="00ED421D">
        <w:t xml:space="preserve"> be fixed with simple restarts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Solutions include checkpointing progress, full execution tracing, rainbow deployments for live updates, and robust retry logic</w:t>
      </w:r>
      <w:r w:rsidRPr="00ED421D">
        <w:br/>
      </w:r>
      <w:r w:rsidRPr="00ED421D">
        <w:br/>
        <w:t xml:space="preserve">7. </w:t>
      </w:r>
      <w:r w:rsidRPr="00ED421D">
        <w:rPr>
          <w:rFonts w:ascii="Cambria Math" w:hAnsi="Cambria Math" w:cs="Cambria Math"/>
        </w:rPr>
        <w:t>𝗢𝘂𝘁𝗰𝗼𝗺𝗲</w:t>
      </w:r>
      <w:r w:rsidRPr="00ED421D">
        <w:t xml:space="preserve"> </w:t>
      </w:r>
      <w:r w:rsidRPr="00ED421D">
        <w:rPr>
          <w:rFonts w:ascii="Cambria Math" w:hAnsi="Cambria Math" w:cs="Cambria Math"/>
        </w:rPr>
        <w:t>𝗘𝘃𝗮𝗹𝘂𝗮𝘁𝗶𝗼𝗻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Unlike traditional software with fixed paths, agents take different valid routes to the same goal, making standard evaluation methods inadequate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Effective evaluation uses LLM judges for scalable assessment plus human reviewers for edge cases, focusing on whether agents achieved the right outcomes through reasonable processes</w:t>
      </w:r>
      <w:r w:rsidRPr="00ED421D">
        <w:br/>
      </w:r>
      <w:r w:rsidRPr="00ED421D">
        <w:br/>
        <w:t xml:space="preserve">8. </w:t>
      </w:r>
      <w:r w:rsidRPr="00ED421D">
        <w:rPr>
          <w:rFonts w:ascii="Cambria Math" w:hAnsi="Cambria Math" w:cs="Cambria Math"/>
        </w:rPr>
        <w:t>𝗔𝘀𝘆𝗻𝗰𝗵𝗿𝗼𝗻𝗼𝘂𝘀</w:t>
      </w:r>
      <w:r w:rsidRPr="00ED421D">
        <w:t xml:space="preserve"> </w:t>
      </w:r>
      <w:r w:rsidRPr="00ED421D">
        <w:rPr>
          <w:rFonts w:ascii="Cambria Math" w:hAnsi="Cambria Math" w:cs="Cambria Math"/>
        </w:rPr>
        <w:t>𝗙𝘂𝘁𝘂𝗿𝗲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Current systems run subagents synchronously—the lead waits for all to complete, which simplifies coordination but limits parallelism</w:t>
      </w:r>
      <w:r w:rsidRPr="00ED421D">
        <w:br/>
      </w:r>
      <w:r w:rsidRPr="00ED421D">
        <w:br/>
      </w:r>
      <w:r w:rsidRPr="00ED421D">
        <w:rPr>
          <w:rFonts w:ascii="Segoe UI Symbol" w:hAnsi="Segoe UI Symbol" w:cs="Segoe UI Symbol"/>
        </w:rPr>
        <w:t>➜</w:t>
      </w:r>
      <w:r w:rsidRPr="00ED421D">
        <w:t xml:space="preserve"> Asynchronous execution where agents spawn new agents mid-task promises major performance gains, but introduces challenges in state consistency and result merging</w:t>
      </w:r>
      <w:r w:rsidRPr="00ED421D">
        <w:br/>
      </w:r>
      <w:r w:rsidRPr="00ED421D">
        <w:br/>
        <w:t xml:space="preserve">P.S. Check out my profile for more resources on AI Agents </w:t>
      </w:r>
      <w:r w:rsidRPr="00ED421D">
        <w:rPr>
          <w:rFonts w:ascii="Segoe UI Emoji" w:hAnsi="Segoe UI Emoji" w:cs="Segoe UI Emoji"/>
        </w:rPr>
        <w:t>👋</w:t>
      </w:r>
    </w:p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4C"/>
    <w:rsid w:val="002E707E"/>
    <w:rsid w:val="00795A4C"/>
    <w:rsid w:val="007E2810"/>
    <w:rsid w:val="00900D69"/>
    <w:rsid w:val="00DA3289"/>
    <w:rsid w:val="00E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B8BE5-5AF3-4CDE-8929-F7B76F8E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A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2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2025-07-10T02:02:00Z</dcterms:created>
  <dcterms:modified xsi:type="dcterms:W3CDTF">2025-07-10T02:03:00Z</dcterms:modified>
</cp:coreProperties>
</file>