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74D25" w14:textId="77777777" w:rsidR="00C65329" w:rsidRPr="00C65329" w:rsidRDefault="00C65329" w:rsidP="00C65329">
      <w:r w:rsidRPr="00C65329">
        <w:t>Master Agentic AI in 2025 – The Only Roadmap You’ll Need</w:t>
      </w:r>
      <w:r w:rsidRPr="00C65329">
        <w:br/>
      </w:r>
      <w:r w:rsidRPr="00C65329">
        <w:br/>
        <w:t>Agentic AI is reshaping how we build intelligent systems. If you're planning to dive into this space, here's a comprehensive roadmap that walks you through everything you need to master.</w:t>
      </w:r>
      <w:r w:rsidRPr="00C65329">
        <w:br/>
      </w:r>
      <w:r w:rsidRPr="00C65329">
        <w:br/>
        <w:t>1. Agentic AI Fundamentals</w:t>
      </w:r>
      <w:r w:rsidRPr="00C65329">
        <w:br/>
        <w:t>Start by understanding what Agentic AI is, how agents function as AI models, and how goal-oriented architectures like ReAct and AutoGPT patterns drive autonomous behavior.</w:t>
      </w:r>
      <w:r w:rsidRPr="00C65329">
        <w:br/>
      </w:r>
      <w:r w:rsidRPr="00C65329">
        <w:br/>
        <w:t>2. Core Components</w:t>
      </w:r>
      <w:r w:rsidRPr="00C65329">
        <w:br/>
        <w:t>Learn how memory (short- and long-term), task planning, tool usage, and execution-monitoring loops come together to form the foundation of a capable AI agent.</w:t>
      </w:r>
      <w:r w:rsidRPr="00C65329">
        <w:br/>
      </w:r>
      <w:r w:rsidRPr="00C65329">
        <w:br/>
        <w:t>3. Frameworks &amp; Libraries</w:t>
      </w:r>
      <w:r w:rsidRPr="00C65329">
        <w:br/>
        <w:t>Familiarize yourself with popular tools such as LangChain, AutoGen, CrewAI, MetaGPT, and AgentVerse that provide the building blocks for developing and orchestrating agent workflows.</w:t>
      </w:r>
      <w:r w:rsidRPr="00C65329">
        <w:br/>
      </w:r>
      <w:r w:rsidRPr="00C65329">
        <w:br/>
        <w:t>4. Prompt Engineering</w:t>
      </w:r>
      <w:r w:rsidRPr="00C65329">
        <w:br/>
        <w:t>Explore different prompting techniques including role-based prompts, chain-of-thought reasoning, few-shot examples, and retrieval-augmented generation (RAG) to enhance agent intelligence.</w:t>
      </w:r>
      <w:r w:rsidRPr="00C65329">
        <w:br/>
      </w:r>
      <w:r w:rsidRPr="00C65329">
        <w:br/>
        <w:t>5. Workflow Automation</w:t>
      </w:r>
      <w:r w:rsidRPr="00C65329">
        <w:br/>
        <w:t>Automate agent workflows using tools like n8n, Make, LangFlow, and Flowise, while integrating external APIs, handling multi-step tasks, and setting up event triggers.</w:t>
      </w:r>
      <w:r w:rsidRPr="00C65329">
        <w:br/>
      </w:r>
      <w:r w:rsidRPr="00C65329">
        <w:br/>
        <w:t>6. Experimentation &amp; Evaluation</w:t>
      </w:r>
      <w:r w:rsidRPr="00C65329">
        <w:br/>
        <w:t>Measure task performance, simulate agents, monitor feedback loops, and implement safety guardrails to ensure agents behave as intended.</w:t>
      </w:r>
      <w:r w:rsidRPr="00C65329">
        <w:br/>
      </w:r>
      <w:r w:rsidRPr="00C65329">
        <w:br/>
        <w:t>7. Tools &amp; Templates</w:t>
      </w:r>
      <w:r w:rsidRPr="00C65329">
        <w:br/>
        <w:t>Use configuration templates, logging systems, dashboards, and reusable flow templates to simplify the development and debugging process.</w:t>
      </w:r>
      <w:r w:rsidRPr="00C65329">
        <w:br/>
      </w:r>
      <w:r w:rsidRPr="00C65329">
        <w:br/>
        <w:t>8. Deployment &amp; Ops</w:t>
      </w:r>
      <w:r w:rsidRPr="00C65329">
        <w:br/>
        <w:t>Deploy agents using Docker or serverless frameworks, manage cloud scaling, and integrate with API gateways to bring agents into real-world environments.</w:t>
      </w:r>
      <w:r w:rsidRPr="00C65329">
        <w:br/>
      </w:r>
      <w:r w:rsidRPr="00C65329">
        <w:br/>
      </w:r>
      <w:r w:rsidRPr="00C65329">
        <w:lastRenderedPageBreak/>
        <w:t>9. Advanced Concepts</w:t>
      </w:r>
      <w:r w:rsidRPr="00C65329">
        <w:br/>
        <w:t>Dive into complex ideas like multi-agent collaboration, the Model Context Protocol (MCP), agent-to-agent communication, and ethical considerations for safe design.</w:t>
      </w:r>
      <w:r w:rsidRPr="00C65329">
        <w:br/>
      </w:r>
      <w:r w:rsidRPr="00C65329">
        <w:br/>
        <w:t>10. Learning &amp; Resources</w:t>
      </w:r>
      <w:r w:rsidRPr="00C65329">
        <w:br/>
        <w:t>Take advantage of community-driven tools, open-source cookbooks, GitHub projects, and real-world agentic AI examples to level up your skills continuously.</w:t>
      </w:r>
      <w:r w:rsidRPr="00C65329">
        <w:br/>
      </w:r>
      <w:r w:rsidRPr="00C65329">
        <w:br/>
        <w:t>This roadmap is for anyone serious about building intelligent AI agents in 2025 and beyond.</w:t>
      </w:r>
      <w:r w:rsidRPr="00C65329">
        <w:br/>
      </w:r>
      <w:r w:rsidRPr="00C65329">
        <w:br/>
        <w:t>----------</w:t>
      </w:r>
      <w:r w:rsidRPr="00C65329">
        <w:br/>
      </w:r>
      <w:r w:rsidRPr="00C65329">
        <w:br/>
        <w:t xml:space="preserve">Don't forget to follow - </w:t>
      </w:r>
      <w:hyperlink r:id="rId5" w:tgtFrame="_self" w:history="1">
        <w:r w:rsidRPr="00C65329">
          <w:rPr>
            <w:rStyle w:val="Hyperlink"/>
            <w:b/>
            <w:bCs/>
          </w:rPr>
          <w:t>Pallavi</w:t>
        </w:r>
      </w:hyperlink>
      <w:r w:rsidRPr="00C65329">
        <w:t>, for more such insights.</w:t>
      </w:r>
    </w:p>
    <w:p w14:paraId="377758BD" w14:textId="77777777" w:rsidR="00C65329" w:rsidRPr="00C65329" w:rsidRDefault="00C65329" w:rsidP="00C65329">
      <w:r w:rsidRPr="00C65329">
        <w:t>Activate to view larger image,</w:t>
      </w:r>
    </w:p>
    <w:p w14:paraId="78940B65" w14:textId="769A00F4" w:rsidR="00C65329" w:rsidRPr="00C65329" w:rsidRDefault="00C65329" w:rsidP="00C65329">
      <w:r w:rsidRPr="00C65329">
        <w:lastRenderedPageBreak/>
        <w:drawing>
          <wp:inline distT="0" distB="0" distL="0" distR="0" wp14:anchorId="702AAF63" wp14:editId="6D15C100">
            <wp:extent cx="5715000" cy="7139940"/>
            <wp:effectExtent l="0" t="0" r="0" b="3810"/>
            <wp:docPr id="99113036" name="Picture 2" descr="tim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921" descr="timel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67F0" w14:textId="77777777" w:rsidR="002E707E" w:rsidRDefault="002E707E"/>
    <w:sectPr w:rsidR="002E7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7A3226"/>
    <w:multiLevelType w:val="multilevel"/>
    <w:tmpl w:val="297AA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0881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932"/>
    <w:rsid w:val="002E707E"/>
    <w:rsid w:val="007A3932"/>
    <w:rsid w:val="00900D69"/>
    <w:rsid w:val="00C65329"/>
    <w:rsid w:val="00C92FD9"/>
    <w:rsid w:val="00D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693124-3931-4B71-8BE2-9DD1A3DF5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9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9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9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9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9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9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9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9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9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9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9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9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9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9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9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9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9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9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9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9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9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9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9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9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9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9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9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9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93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53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1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6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69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208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2921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auto"/>
                <w:right w:val="none" w:sz="0" w:space="0" w:color="auto"/>
              </w:divBdr>
              <w:divsChild>
                <w:div w:id="147648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3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0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96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0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5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81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66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5661">
              <w:marLeft w:val="24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" w:space="0" w:color="auto"/>
                <w:right w:val="none" w:sz="0" w:space="0" w:color="auto"/>
              </w:divBdr>
              <w:divsChild>
                <w:div w:id="102158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04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E4HkVoB93camF1G6kJEQ-klzNmSTY-EGnA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2025-07-10T01:59:00Z</dcterms:created>
  <dcterms:modified xsi:type="dcterms:W3CDTF">2025-07-10T01:59:00Z</dcterms:modified>
</cp:coreProperties>
</file>