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AX 챌린저 성과보고회 운영계획</w:t>
      </w:r>
    </w:p>
    <w:p>
      <w:pPr>
        <w:pStyle w:val="Subtitle"/>
      </w:pPr>
      <w:r>
        <w:t>작성 기준 2026년 10월 4일  |  행사 2026년 10월 6일</w:t>
      </w:r>
    </w:p>
    <w:p>
      <w:r>
        <w:t>10월 6일 부서협업의 날 공식 순서 안에서 AX 챌린저의 경과와 성과를 공유하고 김준호 직원 1명을 표창한다. 발표와 표창 촬영을 합쳐 20분으로 운영하며, 2027년에는 현장 과제의 자체 개발과 실제 활용을 함께 강화하는 방향을 제시한다.</w:t>
      </w:r>
    </w:p>
    <w:p>
      <w:pPr>
        <w:pStyle w:val="Heading1"/>
      </w:pPr>
      <w:r>
        <w:t>운영 개요</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항목</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운영 기준</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대상과 주관</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재단 전 직원 / 전략경영실 전략기획부</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진행 형태</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서원하 담당자 단일 발표 / 화면 중심 사례 설명</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일시</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2026년 10월 6일 화요일 / 부서협업의 날 중 20분</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장소와 시작 시각</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전체 행사 편성에 따라 최종 확인</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주요 순서</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경과 보고 → 주요 성과 → 김준호 표창 → 차년도 계획</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시간 기준</w:t>
            </w:r>
          </w:p>
        </w:tc>
        <w:tc>
          <w:tcPr>
            <w:tcW w:type="dxa" w:w="816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AX 순서 시작을 00:00으로 계산</w:t>
            </w:r>
          </w:p>
        </w:tc>
      </w:tr>
    </w:tbl>
    <w:p>
      <w:pPr>
        <w:spacing w:after="0" w:line="40" w:lineRule="exact"/>
      </w:pPr>
      <w:r>
        <w:rPr>
          <w:sz w:val="4"/>
        </w:rPr>
      </w:r>
    </w:p>
    <w:p>
      <w:pPr>
        <w:pStyle w:val="Heading1"/>
      </w:pPr>
      <w:r>
        <w:t>20분 세부 시간표</w:t>
      </w:r>
    </w:p>
    <w:tbl>
      <w:tblPr>
        <w:tblW w:type="auto" w:w="0"/>
        <w:jc w:val="center"/>
        <w:tblLayout w:type="fixed"/>
        <w:tblLook w:firstColumn="1" w:firstRow="1" w:lastColumn="0" w:lastRow="0" w:noHBand="0" w:noVBand="1" w:val="04A0"/>
      </w:tblPr>
      <w:tblGrid>
        <w:gridCol w:w="1757"/>
        <w:gridCol w:w="1191"/>
        <w:gridCol w:w="737"/>
        <w:gridCol w:w="6180"/>
      </w:tblGrid>
      <w:tr>
        <w:trPr>
          <w:cantSplit/>
          <w:tblHeader/>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경과 시간</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분량</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화면</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내용</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00:00~00:30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30초</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S1</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핵심 메시지와 순서</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00:30~02:00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1분 30초</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S2</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 개요와 주요 경과</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02:00~03:30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1분 30초</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S3</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AX 챌린저 15명 전원 소개</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03:30~04:30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1분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S4</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성과와 직원 조사</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04:30~06:30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2분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S5</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 전환 조사 윤리지침안</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06:30~09:00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2분 30초</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S6</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부서별 결과물과 대표 변화</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09:00~11:00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2분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S7</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TF 구글 안내와 수입행정</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11:00~12:00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1분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S8</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시행착오와 개선과제</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12:00~15:00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3분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S9</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김준호 표창과 촬영</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15:00~17:00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2분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S10</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2027 과제 발굴과 2기</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17:00~19:00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2분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S11</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운영환경과 성과 확산</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19:00~20:00</w:t>
            </w:r>
          </w:p>
        </w:tc>
        <w:tc>
          <w:tcPr>
            <w:tcW w:type="dxa" w:w="11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1분</w:t>
            </w:r>
          </w:p>
        </w:tc>
        <w:tc>
          <w:tcPr>
            <w:tcW w:type="dxa" w:w="7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S12</w:t>
            </w:r>
          </w:p>
        </w:tc>
        <w:tc>
          <w:tcPr>
            <w:tcW w:type="dxa" w:w="61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직원 다음 행동과 마무리</w:t>
            </w:r>
          </w:p>
        </w:tc>
      </w:tr>
    </w:tbl>
    <w:p>
      <w:pPr>
        <w:spacing w:after="0" w:line="40" w:lineRule="exact"/>
      </w:pPr>
      <w:r>
        <w:rPr>
          <w:sz w:val="4"/>
        </w:rPr>
      </w:r>
    </w:p>
    <w:p>
      <w:r>
        <w:br w:type="page"/>
      </w:r>
    </w:p>
    <w:p>
      <w:pPr>
        <w:pStyle w:val="Heading1"/>
      </w:pPr>
      <w:r>
        <w:t>AX 챌린저 전원 소개</w:t>
      </w:r>
    </w:p>
    <w:p>
      <w:r>
        <w:t>S3에서 02:00~03:30의 1분 30초를 배정해 10개 부서 15명을 모두 소개한다. 성과를 대표 사례로 설명하더라도 참여자 소개는 빠짐없이 한다. 소속과 이름은 로컬 참가자 명단과 노션 허브가 일치하는 명단을 사용한다.</w:t>
      </w:r>
    </w:p>
    <w:tbl>
      <w:tblPr>
        <w:tblW w:type="auto" w:w="0"/>
        <w:jc w:val="center"/>
        <w:tblLayout w:type="fixed"/>
        <w:tblLook w:firstColumn="1" w:firstRow="1" w:lastColumn="0" w:lastRow="0" w:noHBand="0" w:noVBand="1" w:val="04A0"/>
      </w:tblPr>
      <w:tblGrid>
        <w:gridCol w:w="4252"/>
        <w:gridCol w:w="5613"/>
      </w:tblGrid>
      <w:tr>
        <w:trPr>
          <w:cantSplit/>
          <w:tblHeader/>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소속</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AX 챌린저</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윤리감사</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이정아</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전략경영실</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김지은 · 오태규</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부천시여성회관</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이지선</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부천여성청소년센터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이숙진</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부천시청소년센터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김성애</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산울림청소년센터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김민선 · 김준환</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소사청소년센터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김준호 · 태진호</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부천시청소년상담복지센터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이영운 · 신홍철</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부천시일쉼지원센터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김숙희</w:t>
            </w:r>
          </w:p>
        </w:tc>
      </w:tr>
      <w:tr>
        <w:trPr>
          <w:cantSplit/>
        </w:trPr>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부천시건강가정지원센터</w:t>
            </w:r>
          </w:p>
        </w:tc>
        <w:tc>
          <w:tcPr>
            <w:tcW w:type="dxa" w:w="5613"/>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정소라 · 신동은</w:t>
            </w:r>
          </w:p>
        </w:tc>
      </w:tr>
    </w:tbl>
    <w:p>
      <w:pPr>
        <w:spacing w:after="0" w:line="40" w:lineRule="exact"/>
      </w:pPr>
      <w:r>
        <w:rPr>
          <w:sz w:val="4"/>
        </w:rPr>
      </w:r>
    </w:p>
    <w:p>
      <w:pPr>
        <w:pStyle w:val="Heading1"/>
      </w:pPr>
      <w:r>
        <w:t>90초 진행</w:t>
      </w:r>
    </w:p>
    <w:tbl>
      <w:tblPr>
        <w:tblW w:type="auto" w:w="0"/>
        <w:jc w:val="center"/>
        <w:tblLayout w:type="fixed"/>
        <w:tblLook w:firstColumn="1" w:firstRow="1" w:lastColumn="0" w:lastRow="0" w:noHBand="0" w:noVBand="1" w:val="04A0"/>
      </w:tblPr>
      <w:tblGrid>
        <w:gridCol w:w="2041"/>
        <w:gridCol w:w="7824"/>
      </w:tblGrid>
      <w:tr>
        <w:trPr>
          <w:cantSplit/>
          <w:tblHeader/>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경과 시간</w:t>
            </w:r>
          </w:p>
        </w:tc>
        <w:tc>
          <w:tcPr>
            <w:tcW w:type="dxa" w:w="78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진행</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02:00~02:10</w:t>
            </w:r>
          </w:p>
        </w:tc>
        <w:tc>
          <w:tcPr>
            <w:tcW w:type="dxa" w:w="78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전원 소개 안내, 참석자는 자리에서 가볍게 인사</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02:10~03:15</w:t>
            </w:r>
          </w:p>
        </w:tc>
        <w:tc>
          <w:tcPr>
            <w:tcW w:type="dxa" w:w="78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부서별 소속과 15명 이름 모두 호명</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03:15~03:25</w:t>
            </w:r>
          </w:p>
        </w:tc>
        <w:tc>
          <w:tcPr>
            <w:tcW w:type="dxa" w:w="78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감사와 박수</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03:25~03:30</w:t>
            </w:r>
          </w:p>
        </w:tc>
        <w:tc>
          <w:tcPr>
            <w:tcW w:type="dxa" w:w="78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착석과 성과 요약 화면 전환</w:t>
            </w:r>
          </w:p>
        </w:tc>
      </w:tr>
    </w:tbl>
    <w:p>
      <w:pPr>
        <w:spacing w:after="0" w:line="40" w:lineRule="exact"/>
      </w:pPr>
      <w:r>
        <w:rPr>
          <w:sz w:val="4"/>
        </w:rPr>
      </w:r>
    </w:p>
    <w:p>
      <w:r>
        <w:t>전체 명단을 화면에 유지하고 부서명만 순서대로 강조한다. 참석자는 무대로 이동하지 않으며, 미참석자도 이름 소개에 포함한다. 개별 소감과 별도 단체촬영은 추가하지 않는다. 당일 참석과 호명 발음은 행사 전에 확인한다.</w:t>
      </w:r>
    </w:p>
    <w:p>
      <w:r>
        <w:t>시간 확보: 기존 운영 경과 설명을 2분 30초에서 1분 30초로, 성과 요약을 1분 30초에서 1분으로 조정했다. 이후 순서는 기존 경과 시간과 동일하며 표창·촬영 3분, 차년도 4분, 총 20분을 유지한다.</w:t>
      </w:r>
    </w:p>
    <w:p>
      <w:pPr>
        <w:spacing w:after="80"/>
      </w:pPr>
      <w:r>
        <w:rPr>
          <w:sz w:val="16"/>
        </w:rPr>
        <w:t>L14  AX 챌린저 참가자 명단</w:t>
      </w:r>
    </w:p>
    <w:p>
      <w:pPr>
        <w:spacing w:after="80"/>
      </w:pPr>
      <w:r>
        <w:rPr>
          <w:sz w:val="16"/>
        </w:rPr>
        <w:t>N01  AX 챌린저 협업 허브</w:t>
        <w:br/>
        <w:t>https://app.notion.com/p/35c9288674e2811cb85dd0ecb8ea4e06</w:t>
      </w:r>
    </w:p>
    <w:p>
      <w:r>
        <w:rPr>
          <w:sz w:val="16"/>
        </w:rPr>
        <w:t>원본의 전체 경로와 링크는 03 성과 근거표의 출처 목록을 참조한다.</w:t>
      </w:r>
    </w:p>
    <w:p>
      <w:r>
        <w:br w:type="page"/>
      </w:r>
    </w:p>
    <w:p>
      <w:r>
        <w:t>발표 화면은 12장으로 구성한다. 별도 현장 시연과 질의응답은 편성하지 않고, 결과물 전후 화면으로 핵심 흐름을 설명한다.</w:t>
      </w:r>
    </w:p>
    <w:p>
      <w:pPr>
        <w:pStyle w:val="Heading1"/>
      </w:pPr>
      <w:r>
        <w:t>경과 보고의 메시지</w:t>
      </w:r>
    </w:p>
    <w:p>
      <w:r>
        <w:t>3월 모집과 4월 위촉으로 시작해 5~6월에는 역할과 운영방식을 정비했다. 챌린저는 부서의 AI 활용을 촉진하고, 공통 도구 개발은 실무 TF가 병행했다. 하반기에는 조사 결과를 교육과 개발에 연결하고 부서별 결과물을 공유했다. 9월 보고 기준 15명과 10개 부서가 참여했다. [E01]</w:t>
      </w:r>
    </w:p>
    <w:p>
      <w:pPr>
        <w:pStyle w:val="Heading1"/>
      </w:pPr>
      <w:r>
        <w:t>주요 성과의 설명 순서</w:t>
      </w:r>
    </w:p>
    <w:tbl>
      <w:tblPr>
        <w:tblW w:type="auto" w:w="0"/>
        <w:jc w:val="center"/>
        <w:tblLayout w:type="fixed"/>
        <w:tblLook w:firstColumn="1" w:firstRow="1" w:lastColumn="0" w:lastRow="0" w:noHBand="0" w:noVBand="1" w:val="04A0"/>
      </w:tblPr>
      <w:tblGrid>
        <w:gridCol w:w="1474"/>
        <w:gridCol w:w="5839"/>
        <w:gridCol w:w="2551"/>
      </w:tblGrid>
      <w:tr>
        <w:trPr>
          <w:cantSplit/>
          <w:tblHeader/>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구분</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핵심 설명</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화면과 근거</w:t>
            </w:r>
          </w:p>
        </w:tc>
      </w:tr>
      <w:tr>
        <w:trPr>
          <w:cantSplit/>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정량과 정성</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113명 응답과 활용률 92.9%, 자신감 4.96점을 함께 설명. 반복 입력 감소와 동료 활용지원 사례 제시</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S4 / E02~E05</w:t>
            </w:r>
          </w:p>
        </w:tc>
      </w:tr>
      <w:tr>
        <w:trPr>
          <w:cantSplit/>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통합 결과물</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HWPX 전환 공표, 전 직원 활용성 조사, 윤리지침안 공동 검토</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S5 / E06~E07</w:t>
            </w:r>
          </w:p>
        </w:tc>
      </w:tr>
      <w:tr>
        <w:trPr>
          <w:cantSplit/>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부서별 결과물</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행정자동화·현장서비스·홍보기록·문화확산으로 묶어 소개</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S6 / E11~E30</w:t>
            </w:r>
          </w:p>
        </w:tc>
      </w:tr>
      <w:tr>
        <w:trPr>
          <w:cantSplit/>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TF와 공통 도구</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구글 AI 실습 콘텐츠, 수입 지출 자료 표준화와 결의서 생성</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S7 / E09~E10</w:t>
            </w:r>
          </w:p>
        </w:tc>
      </w:tr>
      <w:tr>
        <w:trPr>
          <w:cantSplit/>
        </w:trPr>
        <w:tc>
          <w:tcPr>
            <w:tcW w:type="dxa" w:w="147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개선과제</w:t>
            </w:r>
          </w:p>
        </w:tc>
        <w:tc>
          <w:tcPr>
            <w:tcW w:type="dxa" w:w="58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월간 보고 자동화의 서식 재설계, 실제 사용자 검증과 업데이트·백업 필요</w:t>
            </w:r>
          </w:p>
        </w:tc>
        <w:tc>
          <w:tcPr>
            <w:tcW w:type="dxa" w:w="255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S8 / E31</w:t>
            </w:r>
          </w:p>
        </w:tc>
      </w:tr>
    </w:tbl>
    <w:p>
      <w:pPr>
        <w:spacing w:after="0" w:line="40" w:lineRule="exact"/>
      </w:pPr>
      <w:r>
        <w:rPr>
          <w:sz w:val="4"/>
        </w:rPr>
      </w:r>
    </w:p>
    <w:p>
      <w:pPr>
        <w:pStyle w:val="Heading1"/>
      </w:pPr>
      <w:r>
        <w:t>대표 사례 화면 구성</w:t>
      </w:r>
    </w:p>
    <w:p>
      <w:pPr>
        <w:pStyle w:val="ListBullet"/>
      </w:pPr>
      <w:r>
        <w:t>안전교육일지: 기존 Excel과 한글 이중 입력 화면 → Excel 업로드와 생성된 HWPX 일지 화면. 이름과 교육 참여자 정보는 가린다.</w:t>
      </w:r>
    </w:p>
    <w:p>
      <w:pPr>
        <w:pStyle w:val="ListBullet"/>
      </w:pPr>
      <w:r>
        <w:t>수입행정: 여러 원본자료와 반복 가공 흐름 → 공통 자료구조, 대시보드 집계, 수입결의서 출력 화면. 예제 데이터만 사용한다.</w:t>
      </w:r>
    </w:p>
    <w:p>
      <w:pPr>
        <w:pStyle w:val="ListBullet"/>
      </w:pPr>
      <w:r>
        <w:t>공동실습: 일쉼지원센터의 사전진단 → 업무과제 → 함께 실습 → 사후확인 흐름을 표시한다. 6명 소표본 사례임을 붙인다.</w:t>
      </w:r>
    </w:p>
    <w:p>
      <w:r>
        <w:t>전체 결과물 목록과 중복 대조는 03 성과 근거표를 사용한다. 본문에 모든 개별 도구의 세부 기능을 넣지 않는다.</w:t>
      </w:r>
    </w:p>
    <w:p>
      <w:r>
        <w:br w:type="page"/>
      </w:r>
    </w:p>
    <w:p>
      <w:pPr>
        <w:pStyle w:val="Heading1"/>
      </w:pPr>
      <w:r>
        <w:t>수치와 상태의 사용 기준</w:t>
      </w:r>
    </w:p>
    <w:p>
      <w:pPr>
        <w:pStyle w:val="ListBullet"/>
      </w:pPr>
      <w:r>
        <w:t>113명과 79.0%는 2026년 6월 조사 당시 대상 143명 기준이다. 활용률 92.9%는 응답자 113명 중 105명이고, 자신감 4.96점은 113명의 자기평가 평균이다.</w:t>
      </w:r>
    </w:p>
    <w:p>
      <w:pPr>
        <w:pStyle w:val="ListBullet"/>
      </w:pPr>
      <w:r>
        <w:t>도구 개발과 배포, 실제 반복 사용, 다른 부서 확산을 구분한다. DB 완료 표시는 참고하고 본문과 공식 시행자료로 상태를 보완한다.</w:t>
      </w:r>
    </w:p>
    <w:p>
      <w:pPr>
        <w:pStyle w:val="ListBullet"/>
      </w:pPr>
      <w:r>
        <w:t>전체 산출물·케이스·실사용 합계는 미확정으로 관리한다. 기존 대본의 27종·11종·22건과 파생 달성률은 발표에 쓰지 않는다.</w:t>
      </w:r>
    </w:p>
    <w:p>
      <w:pPr>
        <w:pStyle w:val="ListBullet"/>
      </w:pPr>
      <w:r>
        <w:t>윤리지침은 안 마련과 공동 검토 단계다. KPI 취합 30% 절감 등 목표값과 수입행정 예상 절감률은 달성 실적으로 읽지 않는다.</w:t>
      </w:r>
    </w:p>
    <w:p>
      <w:pPr>
        <w:pStyle w:val="ListBullet"/>
      </w:pPr>
      <w:r>
        <w:t>안전교육일지의 10개 작성 약 20분에서 1분 이내는 제출 사례의 조건을 밝힌다. 반복측정 근거가 추가되기 전에는 전사 평균 효과로 일반화하지 않는다.</w:t>
      </w:r>
    </w:p>
    <w:p>
      <w:pPr>
        <w:pStyle w:val="Heading1"/>
      </w:pPr>
      <w:r>
        <w:t>표창 진행</w:t>
      </w:r>
    </w:p>
    <w:p>
      <w:r>
        <w:t>소사청소년센터 김준호 직원의 수입 지출 업무 도구 개발, 현장 검증과 개선, 동료 활용지원 기여를 소개한다. 공동 교육은 태진호 직원과 함께 진행한 활동임을 반영한다. 인적사항과 수공기간 등은 04 공적조서 초안의 확인란을 사용한다.</w:t>
      </w:r>
    </w:p>
    <w:tbl>
      <w:tblPr>
        <w:tblW w:type="auto" w:w="0"/>
        <w:jc w:val="center"/>
        <w:tblLayout w:type="fixed"/>
        <w:tblLook w:firstColumn="1" w:firstRow="1" w:lastColumn="0" w:lastRow="0" w:noHBand="0" w:noVBand="1" w:val="04A0"/>
      </w:tblPr>
      <w:tblGrid>
        <w:gridCol w:w="1984"/>
        <w:gridCol w:w="3685"/>
        <w:gridCol w:w="4195"/>
      </w:tblGrid>
      <w:tr>
        <w:trPr>
          <w:cantSplit/>
          <w:tblHeader/>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경과 시간</w:t>
            </w:r>
          </w:p>
        </w:tc>
        <w:tc>
          <w:tcPr>
            <w:tcW w:type="dxa" w:w="368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진행</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준비</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12:00~12:40</w:t>
            </w:r>
          </w:p>
        </w:tc>
        <w:tc>
          <w:tcPr>
            <w:tcW w:type="dxa" w:w="368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공적 소개와 호명</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발표자 / 수상자 대기</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12:40~13:40</w:t>
            </w:r>
          </w:p>
        </w:tc>
        <w:tc>
          <w:tcPr>
            <w:tcW w:type="dxa" w:w="368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수여와 인사</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수여자 / 표창장과 이동 동선</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13:40~15:00</w:t>
            </w:r>
          </w:p>
        </w:tc>
        <w:tc>
          <w:tcPr>
            <w:tcW w:type="dxa" w:w="368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촬영과 복귀</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촬영 담당 / S10 전환 준비</w:t>
            </w:r>
          </w:p>
        </w:tc>
      </w:tr>
    </w:tbl>
    <w:p>
      <w:pPr>
        <w:spacing w:after="0" w:line="40" w:lineRule="exact"/>
      </w:pPr>
      <w:r>
        <w:rPr>
          <w:sz w:val="4"/>
        </w:rPr>
      </w:r>
    </w:p>
    <w:p>
      <w:pPr>
        <w:pStyle w:val="Heading1"/>
      </w:pPr>
      <w:r>
        <w:t>차년도 설명</w:t>
      </w:r>
    </w:p>
    <w:p>
      <w:r>
        <w:t>2027년 방향은 신규 과제 자체개발과 기존 서비스 정착을 병행하는 검토안이다. 과제 발굴, 2기 개발·확산 역할 협업, 도구·계정, 운영·보안·백업, 내부 활용지원의 다섯 방향을 설명한다. 1,200만원은 예산요구액으로만 관리하고 금액 발표는 기본안에서 생략한다. [E35]</w:t>
      </w:r>
    </w:p>
    <w:p>
      <w:r>
        <w:br w:type="page"/>
      </w:r>
    </w:p>
    <w:p>
      <w:pPr>
        <w:pStyle w:val="Heading1"/>
      </w:pPr>
      <w:r>
        <w:t>역할과 사전 준비</w:t>
      </w:r>
    </w:p>
    <w:tbl>
      <w:tblPr>
        <w:tblW w:type="auto" w:w="0"/>
        <w:jc w:val="center"/>
        <w:tblLayout w:type="fixed"/>
        <w:tblLook w:firstColumn="1" w:firstRow="1" w:lastColumn="0" w:lastRow="0" w:noHBand="0" w:noVBand="1" w:val="04A0"/>
      </w:tblPr>
      <w:tblGrid>
        <w:gridCol w:w="1644"/>
        <w:gridCol w:w="3458"/>
        <w:gridCol w:w="4762"/>
      </w:tblGrid>
      <w:tr>
        <w:trPr>
          <w:cantSplit/>
          <w:tblHeader/>
        </w:trPr>
        <w:tc>
          <w:tcPr>
            <w:tcW w:type="dxa" w:w="164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역할</w:t>
            </w:r>
          </w:p>
        </w:tc>
        <w:tc>
          <w:tcPr>
            <w:tcW w:type="dxa" w:w="345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 기준</w:t>
            </w:r>
          </w:p>
        </w:tc>
        <w:tc>
          <w:tcPr>
            <w:tcW w:type="dxa" w:w="476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업무</w:t>
            </w:r>
          </w:p>
        </w:tc>
      </w:tr>
      <w:tr>
        <w:trPr>
          <w:cantSplit/>
        </w:trPr>
        <w:tc>
          <w:tcPr>
            <w:tcW w:type="dxa" w:w="164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총괄과 발표</w:t>
            </w:r>
          </w:p>
        </w:tc>
        <w:tc>
          <w:tcPr>
            <w:tcW w:type="dxa" w:w="345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 전략기획부 / 서원하</w:t>
            </w:r>
          </w:p>
        </w:tc>
        <w:tc>
          <w:tcPr>
            <w:tcW w:type="dxa" w:w="476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성과 근거 잠금, 대본·공적조서 점검, 발표</w:t>
            </w:r>
          </w:p>
        </w:tc>
      </w:tr>
      <w:tr>
        <w:trPr>
          <w:cantSplit/>
        </w:trPr>
        <w:tc>
          <w:tcPr>
            <w:tcW w:type="dxa" w:w="164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순서 연결</w:t>
            </w:r>
          </w:p>
        </w:tc>
        <w:tc>
          <w:tcPr>
            <w:tcW w:type="dxa" w:w="345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전체 행사 진행 담당 / 최종 지정</w:t>
            </w:r>
          </w:p>
        </w:tc>
        <w:tc>
          <w:tcPr>
            <w:tcW w:type="dxa" w:w="476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AX 순서 시작 알림과 표창 동선 안내</w:t>
            </w:r>
          </w:p>
        </w:tc>
      </w:tr>
      <w:tr>
        <w:trPr>
          <w:cantSplit/>
        </w:trPr>
        <w:tc>
          <w:tcPr>
            <w:tcW w:type="dxa" w:w="164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장비와 시간</w:t>
            </w:r>
          </w:p>
        </w:tc>
        <w:tc>
          <w:tcPr>
            <w:tcW w:type="dxa" w:w="345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담당자 최종 지정</w:t>
            </w:r>
          </w:p>
        </w:tc>
        <w:tc>
          <w:tcPr>
            <w:tcW w:type="dxa" w:w="476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화면 전환, 11분·17분 신호, 타이머</w:t>
            </w:r>
          </w:p>
        </w:tc>
      </w:tr>
      <w:tr>
        <w:trPr>
          <w:cantSplit/>
        </w:trPr>
        <w:tc>
          <w:tcPr>
            <w:tcW w:type="dxa" w:w="164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수여와 촬영</w:t>
            </w:r>
          </w:p>
        </w:tc>
        <w:tc>
          <w:tcPr>
            <w:tcW w:type="dxa" w:w="345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수여자·촬영자 최종 확인</w:t>
            </w:r>
          </w:p>
        </w:tc>
        <w:tc>
          <w:tcPr>
            <w:tcW w:type="dxa" w:w="476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표창장 준비, 3분 내 수여 촬영 복귀</w:t>
            </w:r>
          </w:p>
        </w:tc>
      </w:tr>
    </w:tbl>
    <w:p>
      <w:pPr>
        <w:spacing w:after="0" w:line="40" w:lineRule="exact"/>
      </w:pPr>
      <w:r>
        <w:rPr>
          <w:sz w:val="4"/>
        </w:rPr>
      </w:r>
    </w:p>
    <w:tbl>
      <w:tblPr>
        <w:tblW w:type="auto" w:w="0"/>
        <w:jc w:val="center"/>
        <w:tblLayout w:type="fixed"/>
        <w:tblLook w:firstColumn="1" w:firstRow="1" w:lastColumn="0" w:lastRow="0" w:noHBand="0" w:noVBand="1" w:val="04A0"/>
      </w:tblPr>
      <w:tblGrid>
        <w:gridCol w:w="1757"/>
        <w:gridCol w:w="8107"/>
      </w:tblGrid>
      <w:tr>
        <w:trPr>
          <w:cantSplit/>
          <w:tblHeader/>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시점</w:t>
            </w:r>
          </w:p>
        </w:tc>
        <w:tc>
          <w:tcPr>
            <w:tcW w:type="dxa" w:w="810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필수 준비</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10월 4일</w:t>
            </w:r>
          </w:p>
        </w:tc>
        <w:tc>
          <w:tcPr>
            <w:tcW w:type="dxa" w:w="810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운영계획·근거표·대본·공적조서 초안 작성</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10월 5일</w:t>
            </w:r>
          </w:p>
        </w:tc>
        <w:tc>
          <w:tcPr>
            <w:tcW w:type="dxa" w:w="810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가능한 확인자료 반영, 화면 문구와 대본 확정, 20분 리허설</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10월 6일 행사 전</w:t>
            </w:r>
          </w:p>
        </w:tc>
        <w:tc>
          <w:tcPr>
            <w:tcW w:type="dxa" w:w="810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실제 시작 시각·수여자·동선·화면 연결·표창장 최종 확인</w:t>
            </w:r>
          </w:p>
        </w:tc>
      </w:tr>
      <w:tr>
        <w:trPr>
          <w:cantSplit/>
        </w:trPr>
        <w:tc>
          <w:tcPr>
            <w:tcW w:type="dxa" w:w="175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행사 후 3영업일 이내</w:t>
            </w:r>
          </w:p>
        </w:tc>
        <w:tc>
          <w:tcPr>
            <w:tcW w:type="dxa" w:w="810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발표자료와 사진 정리, 활용 요청·과제 제안 취합, 미확정 성과 후속측정 연결</w:t>
            </w:r>
          </w:p>
        </w:tc>
      </w:tr>
    </w:tbl>
    <w:p>
      <w:pPr>
        <w:spacing w:after="0" w:line="40" w:lineRule="exact"/>
      </w:pPr>
      <w:r>
        <w:rPr>
          <w:sz w:val="4"/>
        </w:rPr>
      </w:r>
    </w:p>
    <w:p>
      <w:pPr>
        <w:pStyle w:val="Heading1"/>
      </w:pPr>
      <w:r>
        <w:t>현장 시간 통제</w:t>
      </w:r>
    </w:p>
    <w:p>
      <w:pPr>
        <w:pStyle w:val="ListBullet"/>
      </w:pPr>
      <w:r>
        <w:t>발표가 1분 밀리면 S6 사례 소개를 30초, S7 기능 설명을 30초 줄인다. 표창 3분과 차년도 4분은 유지한다.</w:t>
      </w:r>
    </w:p>
    <w:p>
      <w:pPr>
        <w:pStyle w:val="ListBullet"/>
      </w:pPr>
      <w:r>
        <w:t>화면 오류가 나면 준비한 정적 화면 또는 인쇄 요약으로 즉시 전환한다. 현장에서 로그인과 서비스 복구를 시도하지 않는다.</w:t>
      </w:r>
    </w:p>
    <w:p>
      <w:pPr>
        <w:pStyle w:val="ListBullet"/>
      </w:pPr>
      <w:r>
        <w:t>표창 이동과 촬영은 사전에 동선을 맞춘다. 긴 격려말씀이나 별도 수상소감은 순서 밖에서 조율한다.</w:t>
      </w:r>
    </w:p>
    <w:p>
      <w:pPr>
        <w:pStyle w:val="Heading1"/>
      </w:pPr>
      <w:r>
        <w:t>최종 확인 사항</w:t>
      </w:r>
    </w:p>
    <w:p>
      <w:r>
        <w:t>전체 행사 담당자가 시작 시각·장소·수여자·장비와 촬영 담당을 확인한다. 인사·표창 담당은 개인정보와 근무·공적기간, 기서훈·결격 여부, 조사자·추천관, 표창장 호수를 확인한다. 05 문서 마지막 장에 확인 항목을 모았다.</w:t>
      </w:r>
    </w:p>
    <w:p>
      <w:r>
        <w:t>검증 기준은 시간표 합계 20분, 문서 간 수치 일치, 모든 수치의 분모와 출처, 공동 공적 귀속, 승인 전 계획의 검토안 표시다. 실제 발화속도와 이동·촬영 시간은 현장 리허설에서 최종 확인한다.</w:t>
      </w:r>
    </w:p>
    <w:p>
      <w:pPr>
        <w:pStyle w:val="Heading1"/>
      </w:pPr>
      <w:r>
        <w:t>근거와 연결 문서</w:t>
      </w:r>
    </w:p>
    <w:p>
      <w:pPr>
        <w:spacing w:after="80"/>
      </w:pPr>
      <w:r>
        <w:rPr>
          <w:sz w:val="16"/>
        </w:rPr>
        <w:t>N02  9월 회의록과 AX 챌린저 운영 경과보고</w:t>
        <w:br/>
        <w:t>https://app.notion.com/p/3d49288674e280b7ba1ecdd2327690f9</w:t>
      </w:r>
    </w:p>
    <w:p>
      <w:pPr>
        <w:spacing w:after="80"/>
      </w:pPr>
      <w:r>
        <w:rPr>
          <w:sz w:val="16"/>
        </w:rPr>
        <w:t>L03  AI 활용성 조사 결과 분석보고서 2026년 7월 7일</w:t>
      </w:r>
    </w:p>
    <w:p>
      <w:pPr>
        <w:spacing w:after="80"/>
      </w:pPr>
      <w:r>
        <w:rPr>
          <w:sz w:val="16"/>
        </w:rPr>
        <w:t>L04  수입 지출 업무혁신 프로젝트 운영계획</w:t>
      </w:r>
    </w:p>
    <w:p>
      <w:r>
        <w:rPr>
          <w:sz w:val="16"/>
        </w:rPr>
        <w:t>원본의 전체 경로와 링크는 03 성과 근거표의 출처 목록을 참조한다.</w:t>
      </w:r>
    </w:p>
    <w:p>
      <w:r>
        <w:br w:type="page"/>
      </w:r>
    </w:p>
    <w:p>
      <w:pPr>
        <w:pStyle w:val="Heading1"/>
      </w:pPr>
      <w:r>
        <w:t>부록 1 업무 유형별 전체 사례 목록</w:t>
      </w:r>
    </w:p>
    <w:p>
      <w:r>
        <w:t>기획자와 직원이 적용 가능한 업무를 찾도록 사례를 주 업무 유형별로 정리했다. 연관 유형은 교차 활용을 찾기 위한 참고다. 근거ID는 03 성과 근거표의 동일 항목과 연결된다. 이 목록은 지침안·시제품·테스트·기획도 포함하므로 완료 프로젝트 총계로 읽지 않는다. 부록은 사전 검토·후속 활용 자료이며 20분 발표에 추가 낭독하지 않는다.</w:t>
      </w:r>
    </w:p>
    <w:tbl>
      <w:tblPr>
        <w:tblW w:type="auto" w:w="0"/>
        <w:jc w:val="center"/>
        <w:tblLayout w:type="fixed"/>
        <w:tblLook w:firstColumn="1" w:firstRow="1" w:lastColumn="0" w:lastRow="0" w:noHBand="0" w:noVBand="1" w:val="04A0"/>
      </w:tblPr>
      <w:tblGrid>
        <w:gridCol w:w="3005"/>
        <w:gridCol w:w="6860"/>
      </w:tblGrid>
      <w:tr>
        <w:trPr>
          <w:cantSplit/>
          <w:tblHeader/>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업무 유형</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분류 기준</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재무·회계</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수입·지출·결의서·이체·증빙 등 재정 행정을 처리하는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시설·프로그램·서비스 운영</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이용자·출입·출석·교육·상담 연습·신청 접수 등 현장 서비스를 운영하는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보고·성과·통계</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실적 입력·취합·분석과 업무보고·통계 보고서를 만드는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홍보·콘텐츠·기록</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사업 안내·보도자료·캠페인 콘텐츠와 활동 기록을 만들고 공유하는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규정·윤리·보안</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활용 기준·규정 안내·보안점검을 정비하고 지원하는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문서·서식 관리</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문서 형식과 작성·변환 환경을 정비하는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직원 교육·활용지원</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동료의 도구 학습·공동실습·현장 적용을 돕는 업무</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활용 현황·수요조사</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직원 활용 수준과 학습·지원 수요를 조사하고 분석하는 업무</w:t>
            </w:r>
          </w:p>
        </w:tc>
      </w:tr>
    </w:tbl>
    <w:p>
      <w:pPr>
        <w:spacing w:after="0" w:line="40" w:lineRule="exact"/>
      </w:pPr>
      <w:r>
        <w:rPr>
          <w:sz w:val="4"/>
        </w:rPr>
      </w:r>
    </w:p>
    <w:p>
      <w:pPr>
        <w:pStyle w:val="Heading1"/>
      </w:pPr>
      <w:r>
        <w:t>재무·회계</w:t>
      </w:r>
    </w:p>
    <w:p>
      <w:r>
        <w:t>수입·지출·결의서·이체·증빙 등 재정 행정을 처리하는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E09</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수입 지출 대시보드와 수입결의서 생성기</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김준호 개발</w:t>
              <w:br/>
              <w:t>서원하 지원</w:t>
              <w:br/>
              <w:t>시설 수입담당자 검증</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운영 개시와 사용자 검증</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보고·성과·통계</w:t>
              <w:b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E16</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이체명세서 자동출력</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산울림청소년센터 김준환 김민선 제출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부서와 챌린저 공유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E17</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급량비 자동기안</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산울림청소년센터 김준환 김민선 제출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부서 적용과 공유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bl>
    <w:p>
      <w:pPr>
        <w:spacing w:after="0" w:line="40" w:lineRule="exact"/>
      </w:pPr>
      <w:r>
        <w:rPr>
          <w:sz w:val="4"/>
        </w:rPr>
      </w:r>
    </w:p>
    <w:p>
      <w:r>
        <w:br w:type="page"/>
      </w:r>
    </w:p>
    <w:p>
      <w:pPr>
        <w:pStyle w:val="Heading1"/>
      </w:pPr>
      <w:r>
        <w:t>부록 1 업무 유형별 전체 사례 목록 계속</w:t>
      </w:r>
    </w:p>
    <w:p>
      <w:pPr>
        <w:pStyle w:val="Heading1"/>
      </w:pPr>
      <w:r>
        <w:t>시설·프로그램·서비스 운영</w:t>
      </w:r>
    </w:p>
    <w:p>
      <w:r>
        <w:t>이용자·출입·출석·교육·상담 연습·신청 접수 등 현장 서비스를 운영하는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E11</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안전교육일지 자동생성</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소사청소년센터 김준호 태진호 제출</w:t>
              <w:br/>
              <w:t>개인 역할 추가 확인</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부서 배포와 타부서 적용 지원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E12</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소사 디지털 출입 기록 S TOUR</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소사청소년센터 김준호 태진호 제출</w:t>
              <w:br/>
              <w:t>개인 역할 추가 확인</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현장 적용 보고와 개선 검토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보고·성과·통계</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E14</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출석부 자동생성</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부천시여성회관 이지선</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자체 테스트와 타부서 테스트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E21</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청소년카페 회원과 이용관리</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상담복지센터 이영운 신홍철 제출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 중이라고 제출</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보고·성과·통계</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E22</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시뮬레이션 기반 청년또래상담자</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상담복지센터 이영운 신홍철 제출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DB 완료와 결과물 URL 등록</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E26</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라벤더빛 잿빛 도시 시민참여 이벤트</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 결과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홍보·콘텐츠·기록</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E28</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청소년 존중시민 퀴즈 퀴즈톡</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베타 배포와 감수 대기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홍보·콘텐츠·기록</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E29</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감정노동존중주간 운영 웹앱</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 배포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보고·성과·통계</w:t>
            </w:r>
          </w:p>
        </w:tc>
      </w:tr>
    </w:tbl>
    <w:p>
      <w:pPr>
        <w:spacing w:after="0" w:line="40" w:lineRule="exact"/>
      </w:pPr>
      <w:r>
        <w:rPr>
          <w:sz w:val="4"/>
        </w:rPr>
      </w:r>
    </w:p>
    <w:p>
      <w:r>
        <w:t>안전교육일지·출입 기록은 공동 제출의 개인 역할 확인이 남아 있다. 출석부는 테스트, 퀴즈톡은 베타·감수 대기 등 각 단계가 다르므로 한꺼번에 전사 실사용 완료로 표시하지 않는다. 시간 절감과 참여 실적의 조건은 해당 근거 항목을 확인한다.</w:t>
      </w:r>
    </w:p>
    <w:p>
      <w:r>
        <w:br w:type="page"/>
      </w:r>
    </w:p>
    <w:p>
      <w:pPr>
        <w:pStyle w:val="Heading1"/>
      </w:pPr>
      <w:r>
        <w:t>부록 1 업무 유형별 전체 사례 목록 계속</w:t>
      </w:r>
    </w:p>
    <w:p>
      <w:pPr>
        <w:pStyle w:val="Heading1"/>
      </w:pPr>
      <w:r>
        <w:t>보고·성과·통계</w:t>
      </w:r>
    </w:p>
    <w:p>
      <w:r>
        <w:t>실적 입력·취합·분석과 업무보고·통계 보고서를 만드는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E08</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KPI 성과관리 시스템</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정식 운영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E27</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여성 고용동향 자동 브리프</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도구 구현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홍보·콘텐츠·기록</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E31</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월간 업무보고 자동화</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이영운 개발</w:t>
              <w:br/>
              <w:t>김지은 지원</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기능 구현과 도입방향 조정</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E36</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센터 홍보실적과 홍보물 취합</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소사청소년센터</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DB 기획중</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홍보·콘텐츠·기록</w:t>
            </w:r>
          </w:p>
        </w:tc>
      </w:tr>
    </w:tbl>
    <w:p>
      <w:pPr>
        <w:spacing w:after="0" w:line="40" w:lineRule="exact"/>
      </w:pPr>
      <w:r>
        <w:rPr>
          <w:sz w:val="4"/>
        </w:rPr>
      </w:r>
    </w:p>
    <w:p>
      <w:pPr>
        <w:pStyle w:val="Heading1"/>
      </w:pPr>
      <w:r>
        <w:t>홍보·콘텐츠·기록</w:t>
      </w:r>
    </w:p>
    <w:p>
      <w:r>
        <w:t>사업 안내·보도자료·캠페인 콘텐츠와 활동 기록을 만들고 공유하는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E15</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보도자료 초안 자동생성</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부천시청소년센터 김성애</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부서 배포와 사용자 의견 확인</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E20</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사계 부여청 웹 아카이브</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부천여성청소년센터 이숙진</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공개와 지속 업데이트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시설·프로그램·서비스 운영</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E24</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국제가사노동자의 날 캠페인</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공개 결과물 등록</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시설·프로그램·서비스 운영</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E25</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맘편한 임산부우선이용</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일쉼지원센터 김숙희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DB 완료와 URL 등록</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시설·프로그램·서비스 운영</w:t>
            </w:r>
          </w:p>
        </w:tc>
      </w:tr>
    </w:tbl>
    <w:p>
      <w:pPr>
        <w:spacing w:after="0" w:line="40" w:lineRule="exact"/>
      </w:pPr>
      <w:r>
        <w:rPr>
          <w:sz w:val="4"/>
        </w:rPr>
      </w:r>
    </w:p>
    <w:p>
      <w:r>
        <w:t>수입 대시보드는 재무·회계에 한 번만 배치하고 보고·통계와 문서 관리의 연관성을 표시했다. 홍보실적 취합 E36은 기획 과제이며, 월간 업무보고 E31은 시제품과 업무구조 개선과제로 구분한다.</w:t>
      </w:r>
    </w:p>
    <w:p>
      <w:r>
        <w:br w:type="page"/>
      </w:r>
    </w:p>
    <w:p>
      <w:pPr>
        <w:pStyle w:val="Heading1"/>
      </w:pPr>
      <w:r>
        <w:t>부록 1 업무 유형별 전체 사례 목록 계속</w:t>
      </w:r>
    </w:p>
    <w:p>
      <w:pPr>
        <w:pStyle w:val="Heading1"/>
      </w:pPr>
      <w:r>
        <w:t>규정·윤리·보안</w:t>
      </w:r>
    </w:p>
    <w:p>
      <w:r>
        <w:t>활용 기준·규정 안내·보안점검을 정비하고 지원하는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E07</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AI 활용 윤리 지침</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전략경영실과 챌린저</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초안 마련과 공동 검토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직원 교육·활용지원</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E19</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외부활동 신고 AI 챗봇</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윤리감사 이정아</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최신 제출물 공식 안내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직원 교육·활용지원</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E30</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내PC지키미 점검 결과 정리</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 김지은</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적용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보고·성과·통계</w:t>
            </w:r>
          </w:p>
        </w:tc>
      </w:tr>
    </w:tbl>
    <w:p>
      <w:pPr>
        <w:spacing w:after="0" w:line="40" w:lineRule="exact"/>
      </w:pPr>
      <w:r>
        <w:rPr>
          <w:sz w:val="4"/>
        </w:rPr>
      </w:r>
    </w:p>
    <w:p>
      <w:pPr>
        <w:pStyle w:val="Heading1"/>
      </w:pPr>
      <w:r>
        <w:t>문서·서식 관리</w:t>
      </w:r>
    </w:p>
    <w:p>
      <w:r>
        <w:t>문서 형식과 작성·변환 환경을 정비하는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E06</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HWPX 문서 체계 전환</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전략경영실과 전 부서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전환 공표와 적용 지원</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보고·성과·통계</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E32</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HWPX 변환 도구</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전략경영실</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안내와 결과물 등록</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보고·성과·통계</w:t>
            </w:r>
          </w:p>
        </w:tc>
      </w:tr>
    </w:tbl>
    <w:p>
      <w:pPr>
        <w:spacing w:after="0" w:line="40" w:lineRule="exact"/>
      </w:pPr>
      <w:r>
        <w:rPr>
          <w:sz w:val="4"/>
        </w:rPr>
      </w:r>
    </w:p>
    <w:p>
      <w:pPr>
        <w:pStyle w:val="Heading1"/>
      </w:pPr>
      <w:r>
        <w:t>직원 교육·활용지원</w:t>
      </w:r>
    </w:p>
    <w:p>
      <w:r>
        <w:t>동료의 도구 학습·공동실습·현장 적용을 돕는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E10</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구글 AI 활용 콘텐츠 다같이 AX챌린저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김지은 기획 진행</w:t>
              <w:br/>
              <w:t>콘텐츠 제작팀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배포와 확산 활동 진행</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홍보·콘텐츠·기록</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E13</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소사 직원 활용 안내</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김준호와 태진호 공동 진행</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교육 실시</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문서·서식 관리</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E18</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산울림 AI 활용 워크숍</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산울림청소년센터 김준환 김민선 제출</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활동 실시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시설·프로그램·서비스 운영</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E23</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 AX 공동실습 워크숍</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김숙희 진행</w:t>
              <w:br/>
              <w:t>센터 직원 공동 참여</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운영과 사후측정 완료 보고</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활용 현황·수요조사</w:t>
            </w:r>
          </w:p>
        </w:tc>
      </w:tr>
    </w:tbl>
    <w:p>
      <w:pPr>
        <w:spacing w:after="0" w:line="40" w:lineRule="exact"/>
      </w:pPr>
      <w:r>
        <w:rPr>
          <w:sz w:val="4"/>
        </w:rPr>
      </w:r>
    </w:p>
    <w:p>
      <w:r>
        <w:t>직원 학습용 AI 콘텐츠는 매체 형식보다 주 목적에 따라 활용지원으로 분류했다. 청년또래상담자 연습과 청소년 교육 게임은 직원 교육이 아닌 현장 서비스·프로그램으로 분류했다.</w:t>
      </w:r>
    </w:p>
    <w:p>
      <w:r>
        <w:br w:type="page"/>
      </w:r>
    </w:p>
    <w:p>
      <w:pPr>
        <w:pStyle w:val="Heading1"/>
      </w:pPr>
      <w:r>
        <w:t>부록 1 조사와 분류 범위</w:t>
      </w:r>
    </w:p>
    <w:p>
      <w:pPr>
        <w:pStyle w:val="Heading1"/>
      </w:pPr>
      <w:r>
        <w:t>활용 현황·수요조사</w:t>
      </w:r>
    </w:p>
    <w:p>
      <w:r>
        <w:t>직원 활용 수준과 학습·지원 수요를 조사하고 분석하는 업무</w:t>
      </w:r>
    </w:p>
    <w:tbl>
      <w:tblPr>
        <w:tblW w:type="auto" w:w="0"/>
        <w:jc w:val="center"/>
        <w:tblLayout w:type="fixed"/>
        <w:tblLook w:firstColumn="1" w:firstRow="1" w:lastColumn="0" w:lastRow="0" w:noHBand="0" w:noVBand="1" w:val="04A0"/>
      </w:tblPr>
      <w:tblGrid>
        <w:gridCol w:w="624"/>
        <w:gridCol w:w="2438"/>
        <w:gridCol w:w="2835"/>
        <w:gridCol w:w="2268"/>
        <w:gridCol w:w="1701"/>
      </w:tblGrid>
      <w:tr>
        <w:trPr>
          <w:cantSplit/>
          <w:tblHeader/>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사례</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담당과 협업</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단계</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연관 업무</w:t>
            </w:r>
          </w:p>
        </w:tc>
      </w:tr>
      <w:tr>
        <w:trPr>
          <w:cantSplit/>
        </w:trPr>
        <w:tc>
          <w:tcPr>
            <w:tcW w:type="dxa" w:w="62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E02</w:t>
            </w:r>
          </w:p>
        </w:tc>
        <w:tc>
          <w:tcPr>
            <w:tcW w:type="dxa" w:w="243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AI 활용성 조사 응답</w:t>
            </w:r>
          </w:p>
        </w:tc>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w:t>
            </w:r>
          </w:p>
        </w:tc>
        <w:tc>
          <w:tcPr>
            <w:tcW w:type="dxa" w:w="226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조사와 분석 완료</w:t>
            </w:r>
          </w:p>
        </w:tc>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직원 교육·활용지원</w:t>
            </w:r>
          </w:p>
        </w:tc>
      </w:tr>
    </w:tbl>
    <w:p>
      <w:pPr>
        <w:spacing w:after="0" w:line="40" w:lineRule="exact"/>
      </w:pPr>
      <w:r>
        <w:rPr>
          <w:sz w:val="4"/>
        </w:rPr>
      </w:r>
    </w:p>
    <w:p>
      <w:pPr>
        <w:pStyle w:val="Heading1"/>
      </w:pPr>
      <w:r>
        <w:t>개별 명세 확인이 필요한 도구모음</w:t>
      </w:r>
    </w:p>
    <w:tbl>
      <w:tblPr>
        <w:tblW w:type="auto" w:w="0"/>
        <w:jc w:val="center"/>
        <w:tblLayout w:type="fixed"/>
        <w:tblLook w:firstColumn="1" w:firstRow="1" w:lastColumn="0" w:lastRow="0" w:noHBand="0" w:noVBand="1" w:val="04A0"/>
      </w:tblPr>
      <w:tblGrid>
        <w:gridCol w:w="680"/>
        <w:gridCol w:w="4025"/>
        <w:gridCol w:w="5159"/>
      </w:tblGrid>
      <w:tr>
        <w:trPr>
          <w:cantSplit/>
          <w:tblHeader/>
        </w:trPr>
        <w:tc>
          <w:tcPr>
            <w:tcW w:type="dxa" w:w="6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확인한 내용</w:t>
            </w:r>
          </w:p>
        </w:tc>
        <w:tc>
          <w:tcPr>
            <w:tcW w:type="dxa" w:w="515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분류와 사용 기준</w:t>
            </w:r>
          </w:p>
        </w:tc>
      </w:tr>
      <w:tr>
        <w:trPr>
          <w:cantSplit/>
        </w:trPr>
        <w:tc>
          <w:tcPr>
            <w:tcW w:type="dxa" w:w="6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E33</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전략경영실 설문 분석·시각화·채널 관리·PC 유틸리티 등 연계 도구 목록</w:t>
            </w:r>
          </w:p>
        </w:tc>
        <w:tc>
          <w:tcPr>
            <w:tcW w:type="dxa" w:w="515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각 도구의 명세·배포·사용상태 확인 후 세분한다. 도구모음 자체를 별도 완료 프로젝트로 합산하지 않는다.</w:t>
            </w:r>
          </w:p>
        </w:tc>
      </w:tr>
    </w:tbl>
    <w:p>
      <w:pPr>
        <w:spacing w:after="0" w:line="40" w:lineRule="exact"/>
      </w:pPr>
      <w:r>
        <w:rPr>
          <w:sz w:val="4"/>
        </w:rPr>
      </w:r>
    </w:p>
    <w:p>
      <w:pPr>
        <w:pStyle w:val="Heading1"/>
      </w:pPr>
      <w:r>
        <w:t>개별 사례와 구분한 참고자료</w:t>
      </w:r>
    </w:p>
    <w:tbl>
      <w:tblPr>
        <w:tblW w:type="auto" w:w="0"/>
        <w:jc w:val="center"/>
        <w:tblLayout w:type="fixed"/>
        <w:tblLook w:firstColumn="1" w:firstRow="1" w:lastColumn="0" w:lastRow="0" w:noHBand="0" w:noVBand="1" w:val="04A0"/>
      </w:tblPr>
      <w:tblGrid>
        <w:gridCol w:w="1020"/>
        <w:gridCol w:w="3855"/>
        <w:gridCol w:w="4989"/>
      </w:tblGrid>
      <w:tr>
        <w:trPr>
          <w:cantSplit/>
          <w:tblHeader/>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근거</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자료</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처리</w:t>
            </w:r>
          </w:p>
        </w:tc>
      </w:tr>
      <w:tr>
        <w:trPr>
          <w:cantSplit/>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E01</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챌린저 운영 경과</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개별 결과물이 아닌 운영 정보</w:t>
            </w:r>
          </w:p>
        </w:tc>
      </w:tr>
      <w:tr>
        <w:trPr>
          <w:cantSplit/>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E03~E05</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활용 여부·자신감·학습 수요</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E02 한 조사에 포함한 지표</w:t>
            </w:r>
          </w:p>
        </w:tc>
      </w:tr>
      <w:tr>
        <w:trPr>
          <w:cantSplit/>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E34</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건강가정지원센터 활용 여건 메모</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업무환경과 지원 수요 참고; 독립 완료 결과물 여부를 단정하지 않음</w:t>
            </w:r>
          </w:p>
        </w:tc>
      </w:tr>
      <w:tr>
        <w:trPr>
          <w:cantSplit/>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E35</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2027년 추진·예산요구 검토안</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차년도 검토사항으로 구분</w:t>
            </w:r>
          </w:p>
        </w:tc>
      </w:tr>
      <w:tr>
        <w:trPr>
          <w:cantSplit/>
        </w:trPr>
        <w:tc>
          <w:tcPr>
            <w:tcW w:type="dxa" w:w="102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E37</w:t>
            </w:r>
          </w:p>
        </w:tc>
        <w:tc>
          <w:tcPr>
            <w:tcW w:type="dxa" w:w="385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15명 전원 소개 명단</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참여자 소개에 사용; 사례 수에 미합산</w:t>
            </w:r>
          </w:p>
        </w:tc>
      </w:tr>
    </w:tbl>
    <w:p>
      <w:pPr>
        <w:spacing w:after="0" w:line="40" w:lineRule="exact"/>
      </w:pPr>
      <w:r>
        <w:rPr>
          <w:sz w:val="4"/>
        </w:rPr>
      </w:r>
    </w:p>
    <w:p>
      <w:pPr>
        <w:pStyle w:val="Heading1"/>
      </w:pPr>
      <w:r>
        <w:t>분류와 집계의 범위</w:t>
      </w:r>
    </w:p>
    <w:p>
      <w:pPr>
        <w:pStyle w:val="ListBullet"/>
      </w:pPr>
      <w:r>
        <w:t>전체 근거표는 37개 근거 항목이다. 운영·조사 지표·명단·계획을 포함하므로 프로젝트 수가 아니다.</w:t>
      </w:r>
    </w:p>
    <w:p>
      <w:pPr>
        <w:pStyle w:val="ListBullet"/>
      </w:pPr>
      <w:r>
        <w:t>업무유형별 목록은 근거 항목 30개를 찾아보도록 구성했다. 그중 E33은 세부 분류 확인이 필요한 도구모음이며, 완료·독립 프로젝트 총계는 확정하지 않았다.</w:t>
      </w:r>
    </w:p>
    <w:p>
      <w:pPr>
        <w:pStyle w:val="ListBullet"/>
      </w:pPr>
      <w:r>
        <w:t>노션 DB의 원본 28개 등록에는 개별 과제, 부서 종합 제출, 작성 서식과 예시 제목이 섞여 있다. 03A 대조표에서 중복과 버전 관계를 확인한다.</w:t>
      </w:r>
    </w:p>
    <w:p>
      <w:pPr>
        <w:pStyle w:val="ListBullet"/>
      </w:pPr>
      <w:r>
        <w:t>성과가 확인된 개인 역할과 공동 제출을 구분한다. 공동 결과물을 이름별로 나눠 프로젝트 수에 다시 더하지 않는다.</w:t>
      </w:r>
    </w:p>
    <w:p>
      <w:r>
        <w:t>자료 연결: 03 성과 근거표는 상세 효과·측정조건·출처, 03A는 원본 등록 대조, 03B는 주 유형·연관 유형별 검색에 사용한다.</w:t>
      </w:r>
    </w:p>
    <w:p>
      <w:r>
        <w:br w:type="page"/>
      </w:r>
    </w:p>
    <w:p>
      <w:pPr>
        <w:pStyle w:val="Heading1"/>
      </w:pPr>
      <w:r>
        <w:t>부록 2 기획자가 알아둘 현재 성과와 활용 현황</w:t>
      </w:r>
    </w:p>
    <w:p>
      <w:r>
        <w:t>아래는 확인된 자료에서 행사 설명과 차년도 판단에 영향을 주는 내용이다. 등록된 완료 표시와 실제 사용을 구분하며, 추가 확인이 필요한 사항은 후속 조치로 관리한다.</w:t>
      </w:r>
    </w:p>
    <w:tbl>
      <w:tblPr>
        <w:tblW w:type="auto" w:w="0"/>
        <w:jc w:val="center"/>
        <w:tblLayout w:type="fixed"/>
        <w:tblLook w:firstColumn="1" w:firstRow="1" w:lastColumn="0" w:lastRow="0" w:noHBand="0" w:noVBand="1" w:val="04A0"/>
      </w:tblPr>
      <w:tblGrid>
        <w:gridCol w:w="1531"/>
        <w:gridCol w:w="4082"/>
        <w:gridCol w:w="4252"/>
      </w:tblGrid>
      <w:tr>
        <w:trPr>
          <w:cantSplit/>
          <w:tblHeader/>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대상</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확인된 현황</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기획과 발표에 반영할 내용</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참여자와 소개</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10개 부서 15명 명단이 로컬 자료와 노션 허브에서 일치함</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15명 전원 호명 90초. 당일 참석 여부는 별도 확인. [L14·N01]</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직원 조사</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113/143명 응답 79.0%; AI 활용 105/113명 92.9%; 자신감 평균 4.96/10점</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6월 자기보고 조사이며 전사 확정 활용률이나 사업 인과효과 아님. [E02~E04]</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학습 수요</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업무별 사례자료 39.8%, 실습 중심 교육 37.2%; 업무 자동화 학습 수요 30.1%</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도구 소개와 업무별 사례·공동실습을 연결. 조사 n=113, 단일선택 문항 기준. [E05]</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활용지원 사례</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일쉼지원센터 6명 공동실습; 활용 방법 모름 응답 4명→2명</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작은 부서의 자기보고 변화다. 전사 효과로 확대하거나 조사 척도를 직접 비교하지 않음. [E23]</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배포와 사용 차이</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보도자료 도구는 자주 쓰는 2명과 쓰지 않는 2명의 의견을 제출</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배포만으로 전 직원 사용을 판단하지 않음. 미사용 이유와 업무 적합성 확인. [E15]</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전체 성과 집계</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산출물·케이스·실사용 총계 미확정; 개별·종합 제출과 버전이 혼재</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기존 27종·11종·22건과 달성률 보류. 개별 사례와 확인된 효과로 설명. [N02·03A]</w:t>
            </w:r>
          </w:p>
        </w:tc>
      </w:tr>
    </w:tbl>
    <w:p>
      <w:pPr>
        <w:spacing w:after="0" w:line="40" w:lineRule="exact"/>
      </w:pPr>
      <w:r>
        <w:rPr>
          <w:sz w:val="4"/>
        </w:rPr>
      </w:r>
    </w:p>
    <w:p>
      <w:pPr>
        <w:pStyle w:val="Heading1"/>
      </w:pPr>
      <w:r>
        <w:t>공통 결과물의 단계</w:t>
      </w:r>
    </w:p>
    <w:tbl>
      <w:tblPr>
        <w:tblW w:type="auto" w:w="0"/>
        <w:jc w:val="center"/>
        <w:tblLayout w:type="fixed"/>
        <w:tblLook w:firstColumn="1" w:firstRow="1" w:lastColumn="0" w:lastRow="0" w:noHBand="0" w:noVBand="1" w:val="04A0"/>
      </w:tblPr>
      <w:tblGrid>
        <w:gridCol w:w="1531"/>
        <w:gridCol w:w="4082"/>
        <w:gridCol w:w="4252"/>
      </w:tblGrid>
      <w:tr>
        <w:trPr>
          <w:cantSplit/>
          <w:tblHeader/>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항목</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발표 가능한 상태</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남은 확인 또는 후속 조치</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HWPX 전환</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전환 공표·적용 지원</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과거 파일 일괄 전환 또는 사용관행 정착률 미확정. [E06]</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윤리지침</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지침안 마련·공동 검토</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최종 승인·시행 여부와 확정 문안 확인. [E07]</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KPI 관리</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정식 운영 보고</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사용량·업무시간·오류 등 실제 효과 후속 확인. 목표값을 실적으로 사용하지 않음. [E08]</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수입 대시보드</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운영 개시·사용자 검증 진행</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원본 금액 대조·사용지원과 도입 후 동일 작업범위의 시간 측정. [E09]</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월간 업무보고</w:t>
            </w:r>
          </w:p>
        </w:tc>
        <w:tc>
          <w:tcPr>
            <w:tcW w:type="dxa" w:w="408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시제품 구현·업무구조 재설계 과제 도출</w:t>
            </w:r>
          </w:p>
        </w:tc>
        <w:tc>
          <w:tcPr>
            <w:tcW w:type="dxa" w:w="425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필수 서식·입력·취합 절차를 단순화한 뒤 재설계. [E31]</w:t>
            </w:r>
          </w:p>
        </w:tc>
      </w:tr>
    </w:tbl>
    <w:p>
      <w:pPr>
        <w:spacing w:after="0" w:line="40" w:lineRule="exact"/>
      </w:pPr>
      <w:r>
        <w:rPr>
          <w:sz w:val="4"/>
        </w:rPr>
      </w:r>
    </w:p>
    <w:p>
      <w:r>
        <w:br w:type="page"/>
      </w:r>
    </w:p>
    <w:p>
      <w:pPr>
        <w:pStyle w:val="Heading1"/>
      </w:pPr>
      <w:r>
        <w:t>부록 3 행사와 표창 최종 확인 현황</w:t>
      </w:r>
    </w:p>
    <w:p>
      <w:r>
        <w:t>10월 4일 자료 작성 기준으로 문서에서 정한 운영 기준과 현장에서 확인할 사항을 구분했다. 아래 역할은 담당 업무 기준이며 담당자 실명과 처리 완료를 임의로 확정하지 않는다.</w:t>
      </w:r>
    </w:p>
    <w:tbl>
      <w:tblPr>
        <w:tblW w:type="auto" w:w="0"/>
        <w:jc w:val="center"/>
        <w:tblLayout w:type="fixed"/>
        <w:tblLook w:firstColumn="1" w:firstRow="1" w:lastColumn="0" w:lastRow="0" w:noHBand="0" w:noVBand="1" w:val="04A0"/>
      </w:tblPr>
      <w:tblGrid>
        <w:gridCol w:w="1361"/>
        <w:gridCol w:w="3798"/>
        <w:gridCol w:w="4706"/>
      </w:tblGrid>
      <w:tr>
        <w:trPr>
          <w:cantSplit/>
          <w:tblHeader/>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구분</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현재 준비 상태</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추가 확인과 책임 역할</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순서·시간</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12장, 전체 20분; 전원 소개 90초; 김준호 표창·촬영 3분으로 편성</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실제 발화·박수·이동·촬영을 포함한 리허설. 발표·진행·시간 담당 / 10월 5일</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전체 행사 연결</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AX 순서 시작을 00:00으로 계산</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실제 시작 시각·장소·이전과 다음 순서 연결. 행사 총괄 / 행사 전</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참여자 소개</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15명 소속·성명과 호명 대본 작성</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발음·현재 소속 표기·당일 참석·좌석 확인. 발표·진행 담당 / 10월 5일</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사례 화면</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전후 화면의 자료 준비 항목과 문구 작성</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실제 정적 화면 확보, 예제자료·개인정보 가림, 연결·리모컨 확인. 발표·장비 담당</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표창 공적</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공적개요서·공적조서 초안과 증빙 대응표 작성</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인적사항·직급·기간·기서훈·결격·조사자·추천관 확인. 인사·표창 담당</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표창장과 동선</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호명·수여·촬영·복귀 시간 배정</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최종 호수·수여자·표창장 원본·대기 위치·촬영자 확인. 표창·진행 담당</w:t>
            </w:r>
          </w:p>
        </w:tc>
      </w:tr>
      <w:tr>
        <w:trPr>
          <w:cantSplit/>
        </w:trPr>
        <w:tc>
          <w:tcPr>
            <w:tcW w:type="dxa" w:w="13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후속 안내</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기존 도구 활용 요청·반복업무 제안·2기 관심 표현을 안내하도록 작성</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실제 접수 경로와 안내 담당 확정. 확정 전 모집일·QR을 넣지 않음. 주관부서</w:t>
            </w:r>
          </w:p>
        </w:tc>
      </w:tr>
    </w:tbl>
    <w:p>
      <w:pPr>
        <w:spacing w:after="0" w:line="40" w:lineRule="exact"/>
      </w:pPr>
      <w:r>
        <w:rPr>
          <w:sz w:val="4"/>
        </w:rPr>
      </w:r>
    </w:p>
    <w:p>
      <w:pPr>
        <w:pStyle w:val="Heading1"/>
      </w:pPr>
      <w:r>
        <w:t>표창 공적의 확인 수준</w:t>
      </w:r>
    </w:p>
    <w:p>
      <w:pPr>
        <w:pStyle w:val="ListBullet"/>
      </w:pPr>
      <w:r>
        <w:t>확인된 핵심 공적은 수입·지출 대시보드 및 수입결의서 생성기 개발, 현장자료 표준화·검증·보완, 사용설명·백업 안내다. 운영계획은 김준호 개발과 서원하 지원을 구분한다. [L04·L05·N06]</w:t>
      </w:r>
    </w:p>
    <w:p>
      <w:pPr>
        <w:pStyle w:val="ListBullet"/>
      </w:pPr>
      <w:r>
        <w:t>6월 17일 동료 활용 안내는 김준호·태진호 공동 진행이며 15명 중 13명 참석 기록이 있다. 개인 단독 교육 실적으로 쓰지 않는다. [N03]</w:t>
      </w:r>
    </w:p>
    <w:p>
      <w:pPr>
        <w:pStyle w:val="ListBullet"/>
      </w:pPr>
      <w:r>
        <w:t>안전교육일지와 출입 도구는 공동 제출 사례다. 개인별 개발·검증·교육 역할을 확인한 범위만 공적조서에 반영한다. [N03]</w:t>
      </w:r>
    </w:p>
    <w:p>
      <w:pPr>
        <w:pStyle w:val="ListBullet"/>
      </w:pPr>
      <w:r>
        <w:t>수입 대시보드 예상 절감률과 설문 문항만으로 실측효과를 확정하지 않는다. 표창장 기존 작업본의 호수와 수여자도 최종 발급 자료로 확인한다.</w:t>
      </w:r>
    </w:p>
    <w:p>
      <w:r>
        <w:t>상세 작성본은 04 김준호 공적개요서·공적조서 초안, 화면·멘트와 축약안은 02 12장 발표 구성안·대본을 사용한다.</w:t>
      </w:r>
    </w:p>
    <w:p>
      <w:r>
        <w:br w:type="page"/>
      </w:r>
    </w:p>
    <w:p>
      <w:pPr>
        <w:pStyle w:val="Heading1"/>
      </w:pPr>
      <w:r>
        <w:t>부록 4 차년도 추진 검토사항과 후속 관리 정보</w:t>
      </w:r>
    </w:p>
    <w:p>
      <w:r>
        <w:t>2027년 방향은 추진 검토안이다. 8월 21일 세부사업계획안의 12,000천원은 예산요구액이며 승인 예산이 아니다. 기관 소유 계정·도구, 운영 책임과 실제 활용이 함께 갖춰지는 범위에서 구체화한다. [L08·E35]</w:t>
      </w:r>
    </w:p>
    <w:tbl>
      <w:tblPr>
        <w:tblW w:type="auto" w:w="0"/>
        <w:jc w:val="center"/>
        <w:tblLayout w:type="fixed"/>
        <w:tblLook w:firstColumn="1" w:firstRow="1" w:lastColumn="0" w:lastRow="0" w:noHBand="0" w:noVBand="1" w:val="04A0"/>
      </w:tblPr>
      <w:tblGrid>
        <w:gridCol w:w="1701"/>
        <w:gridCol w:w="4139"/>
        <w:gridCol w:w="4025"/>
      </w:tblGrid>
      <w:tr>
        <w:trPr>
          <w:cantSplit/>
          <w:tblHeader/>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검토 방향</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확보할 정보와 실행 내용</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판단 또는 책임 역할</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우선 과제 선정</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업무 유형, 반복 빈도·시간, 서식·입력자료, 병목, 수행 인원</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현업은 과제카드 작성; 주관부서는 업무 부담·공동 활용성·구현 가능성·보안 검토</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2기 협업·MVP</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개발·현업 검증·확산 참여자를 같은 과제로 연결; 문제 정의부터 배포·사용지원까지</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검증·확산 기여도 함께 확인. 모집 일정·접수 경로는 승인 후 안내</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도구·계정·비용</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API·서드파티·도메인·호스팅 필요, 기관 소유, 사용량·비용·갱신일</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주관부서와 예산·운영 담당이 검토; 특정 제품·구매수량·요금제 미확정</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운영·보안·백업</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서비스별 운영·대체 담당, 권한 회수, 변경 기록, 저장 위치와 백업·복원</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실제 복원 가능 여부와 인수인계 자료 확인; 현재 전 서비스 완료 상태로 단정하지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기존 서비스 정착</w:t>
            </w:r>
          </w:p>
        </w:tc>
        <w:tc>
          <w:tcPr>
            <w:tcW w:type="dxa" w:w="413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실제 사용자·반복 사용·동일범위 처리시간·오류·재작업·타부서 재사용</w:t>
            </w:r>
          </w:p>
        </w:tc>
        <w:tc>
          <w:tcPr>
            <w:tcW w:type="dxa" w:w="402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설문 체감효과와 실측을 구분. 업무별 짧은 실습과 사용성 개선 병행</w:t>
            </w:r>
          </w:p>
        </w:tc>
      </w:tr>
    </w:tbl>
    <w:p>
      <w:pPr>
        <w:spacing w:after="0" w:line="40" w:lineRule="exact"/>
      </w:pPr>
      <w:r>
        <w:rPr>
          <w:sz w:val="4"/>
        </w:rPr>
      </w:r>
    </w:p>
    <w:p>
      <w:pPr>
        <w:pStyle w:val="Heading1"/>
      </w:pPr>
      <w:r>
        <w:t>일정과 현재 미확정 사항</w:t>
      </w:r>
    </w:p>
    <w:p>
      <w:r>
        <w:t>계획안의 흐름은 1~2월 환경 정비, 2~3월 과제 선정, 3~11월 개발·현장 적용, 연중 유지관리, 6월·12월 점검이다. 최종 사업량·예산·모집 일정·도구·계정 구성과 서비스별 운영 담당은 추가 검토·확정 대상이다.</w:t>
      </w:r>
    </w:p>
    <w:p>
      <w:pPr>
        <w:pStyle w:val="Heading1"/>
      </w:pPr>
      <w:r>
        <w:t>서비스별 관리표에 남길 최소 항목</w:t>
      </w:r>
    </w:p>
    <w:p>
      <w:r>
        <w:t>서비스명·업무 유형·원본/실행 위치·소유 계정·개발/운영/대체 담당·사용자/사용부서·버전/변경일·비용/갱신일·접근권한·백업 위치/주기·복원 확인일·문의 경로·인수인계 문서. 이 항목은 앞으로 정비할 관리 기준이며 모든 현행 서비스에서 확인 완료된 목록이 아니다.</w:t>
      </w:r>
    </w:p>
    <w:p>
      <w:pPr>
        <w:pStyle w:val="Heading1"/>
      </w:pPr>
      <w:r>
        <w:t>행사 후 연결할 조치</w:t>
      </w:r>
    </w:p>
    <w:p>
      <w:pPr>
        <w:pStyle w:val="ListBullet"/>
      </w:pPr>
      <w:r>
        <w:t>3영업일 이내에 발표자료·사진을 보관하고 활용 요청과 과제 제안을 취합한다.</w:t>
      </w:r>
    </w:p>
    <w:p>
      <w:pPr>
        <w:pStyle w:val="ListBullet"/>
      </w:pPr>
      <w:r>
        <w:t>활용 요청은 기존 도구의 설치·실행·예제자료·현업 검증 지원으로 연결한다.</w:t>
      </w:r>
    </w:p>
    <w:p>
      <w:pPr>
        <w:pStyle w:val="ListBullet"/>
      </w:pPr>
      <w:r>
        <w:t>새 과제는 업무 유형별 기존 사례와 대조해 재사용·개선 가능성을 먼저 검토한다.</w:t>
      </w:r>
    </w:p>
    <w:p>
      <w:pPr>
        <w:pStyle w:val="ListBullet"/>
      </w:pPr>
      <w:r>
        <w:t>미확정 성과는 원본 기록·비교조건·사용자 의견을 확보한 뒤 근거표의 기준일과 상태를 갱신한다.</w:t>
      </w:r>
    </w:p>
    <w:p>
      <w:r>
        <w:br w:type="page"/>
      </w:r>
    </w:p>
    <w:p>
      <w:pPr>
        <w:pStyle w:val="Heading1"/>
      </w:pPr>
      <w:r>
        <w:t>부록 5 로컬 근거자료 찾아보기</w:t>
      </w:r>
    </w:p>
    <w:p>
      <w:r>
        <w:t>원본 자료는 작업 루트의 기존 폴더에 보존되어 있다. 아래 출처ID는 본문·부록과 03 성과 근거표의 출처 목록에서 공통으로 사용한다. 이 계획서 부록은 사례·현황을 읽는 요약이며 측정조건·발표 가능 문구·중복 관계의 상세 값은 근거표를 함께 확인한다.</w:t>
      </w:r>
    </w:p>
    <w:tbl>
      <w:tblPr>
        <w:tblW w:type="auto" w:w="0"/>
        <w:jc w:val="center"/>
        <w:tblLayout w:type="fixed"/>
        <w:tblLook w:firstColumn="1" w:firstRow="1" w:lastColumn="0" w:lastRow="0" w:noHBand="0" w:noVBand="1" w:val="04A0"/>
      </w:tblPr>
      <w:tblGrid>
        <w:gridCol w:w="3005"/>
        <w:gridCol w:w="6860"/>
      </w:tblGrid>
      <w:tr>
        <w:trPr>
          <w:cantSplit/>
          <w:tblHeader/>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자료</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참조 내용</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01 운영계획 본문</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20분 운영과 참여자 소개, 순서·역할</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02 12장 발표 구성안·대본</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화면 문구, 실제 멘트, 자료 준비와 축약안</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03 성과 근거표 CSV·Markdown</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항목별 효과, 측정조건, 상태, 출처와 사용 문구</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03A 원본 등록 대조 CSV</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노션 원본 등록의 중복·버전·종합 제출 관계</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03B 업무유형별 사례목록</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주 유형·연관 유형으로 사례 검색</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04 공적조서 초안</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공적개요·조서·증빙과 인사 확인란</w:t>
            </w:r>
          </w:p>
        </w:tc>
      </w:tr>
      <w:tr>
        <w:trPr>
          <w:cantSplit/>
        </w:trPr>
        <w:tc>
          <w:tcPr>
            <w:tcW w:type="dxa" w:w="300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05 2027 검토안·체크리스트</w:t>
            </w:r>
          </w:p>
        </w:tc>
        <w:tc>
          <w:tcPr>
            <w:tcW w:type="dxa" w:w="686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실행 절차·책임 역할·운영 관리와 행사 확인</w:t>
            </w:r>
          </w:p>
        </w:tc>
      </w:tr>
    </w:tbl>
    <w:p>
      <w:pPr>
        <w:spacing w:after="0" w:line="40" w:lineRule="exact"/>
      </w:pPr>
      <w:r>
        <w:rPr>
          <w:sz w:val="4"/>
        </w:rPr>
      </w:r>
    </w:p>
    <w:p>
      <w:pPr>
        <w:spacing w:after="80"/>
      </w:pPr>
      <w:r>
        <w:rPr>
          <w:sz w:val="16"/>
        </w:rPr>
        <w:t>L01  2026 AX 챌린저 운영계획</w:t>
      </w:r>
    </w:p>
    <w:p>
      <w:pPr>
        <w:spacing w:after="80"/>
      </w:pPr>
      <w:r>
        <w:rPr>
          <w:sz w:val="16"/>
        </w:rPr>
        <w:t>L02  위촉 및 1차 회의 결과보고</w:t>
      </w:r>
    </w:p>
    <w:p>
      <w:pPr>
        <w:spacing w:after="80"/>
      </w:pPr>
      <w:r>
        <w:rPr>
          <w:sz w:val="16"/>
        </w:rPr>
        <w:t>L03  AI 활용성 조사 결과 분석보고서 2026년 7월 7일</w:t>
      </w:r>
    </w:p>
    <w:p>
      <w:pPr>
        <w:spacing w:after="80"/>
      </w:pPr>
      <w:r>
        <w:rPr>
          <w:sz w:val="16"/>
        </w:rPr>
        <w:t>L04  수입 지출 업무혁신 프로젝트 운영계획</w:t>
      </w:r>
    </w:p>
    <w:p>
      <w:pPr>
        <w:spacing w:after="80"/>
      </w:pPr>
      <w:r>
        <w:rPr>
          <w:sz w:val="16"/>
        </w:rPr>
        <w:t>L05  수입 지출 대시보드 시행 알림</w:t>
      </w:r>
    </w:p>
    <w:p>
      <w:pPr>
        <w:spacing w:after="80"/>
      </w:pPr>
      <w:r>
        <w:rPr>
          <w:sz w:val="16"/>
        </w:rPr>
        <w:t>L06  월간 업무보고 자동화 추진 경과와 결과</w:t>
      </w:r>
    </w:p>
    <w:p>
      <w:pPr>
        <w:spacing w:after="80"/>
      </w:pPr>
      <w:r>
        <w:rPr>
          <w:sz w:val="16"/>
        </w:rPr>
        <w:t>L07  AI 활용 윤리 지침 8월 27일 작업본</w:t>
      </w:r>
    </w:p>
    <w:p>
      <w:pPr>
        <w:spacing w:after="80"/>
      </w:pPr>
      <w:r>
        <w:rPr>
          <w:sz w:val="16"/>
        </w:rPr>
        <w:t>L08  2027년 예산편성 세부사업계획안 8월 21일</w:t>
      </w:r>
    </w:p>
    <w:p>
      <w:pPr>
        <w:spacing w:after="80"/>
      </w:pPr>
      <w:r>
        <w:rPr>
          <w:sz w:val="16"/>
        </w:rPr>
        <w:t>L09  공적개요서 및 공적조서 공식 서식</w:t>
      </w:r>
    </w:p>
    <w:p>
      <w:pPr>
        <w:spacing w:after="80"/>
      </w:pPr>
      <w:r>
        <w:rPr>
          <w:sz w:val="16"/>
        </w:rPr>
        <w:t>L10  디지털 경영혁신 활동 우수 직원 표창장 작업본</w:t>
      </w:r>
    </w:p>
    <w:p>
      <w:pPr>
        <w:spacing w:after="80"/>
      </w:pPr>
      <w:r>
        <w:rPr>
          <w:sz w:val="16"/>
        </w:rPr>
        <w:t>L11  수입 지출 대시보드 효과성 측정 설문 문항</w:t>
      </w:r>
    </w:p>
    <w:p>
      <w:pPr>
        <w:spacing w:after="80"/>
      </w:pPr>
      <w:r>
        <w:rPr>
          <w:sz w:val="16"/>
        </w:rPr>
        <w:t>L12  기존 성과공유회 운영계획</w:t>
      </w:r>
    </w:p>
    <w:p>
      <w:pPr>
        <w:spacing w:after="80"/>
      </w:pPr>
      <w:r>
        <w:rPr>
          <w:sz w:val="16"/>
        </w:rPr>
        <w:t>L13  기존 성과공유회 발표 대본</w:t>
      </w:r>
    </w:p>
    <w:p>
      <w:pPr>
        <w:spacing w:after="80"/>
      </w:pPr>
      <w:r>
        <w:rPr>
          <w:sz w:val="16"/>
        </w:rPr>
        <w:t>L14  AX 챌린저 참가자 명단</w:t>
      </w:r>
    </w:p>
    <w:p>
      <w:r>
        <w:br w:type="page"/>
      </w:r>
    </w:p>
    <w:p>
      <w:pPr>
        <w:pStyle w:val="Heading1"/>
      </w:pPr>
      <w:r>
        <w:t>부록 5 노션 근거자료 찾아보기</w:t>
      </w:r>
    </w:p>
    <w:p>
      <w:r>
        <w:t>사례의 근거ID는 03 성과 근거표에서 아래 페이지의 출처ID와 연결된다. 링크는 본문 또는 첨부를 확인한 원본 페이지다. 최신 본문·공식 시행자료와 DB 등록 상태가 다르면 두 상태를 구분해 설명한다.</w:t>
      </w:r>
    </w:p>
    <w:p>
      <w:pPr>
        <w:spacing w:after="80"/>
      </w:pPr>
      <w:r>
        <w:rPr>
          <w:sz w:val="16"/>
        </w:rPr>
        <w:t>N01  AX 챌린저 협업 허브</w:t>
        <w:br/>
        <w:t>https://app.notion.com/p/35c9288674e2811cb85dd0ecb8ea4e06</w:t>
      </w:r>
    </w:p>
    <w:p>
      <w:pPr>
        <w:spacing w:after="80"/>
      </w:pPr>
      <w:r>
        <w:rPr>
          <w:sz w:val="16"/>
        </w:rPr>
        <w:t>N02  9월 회의록과 AX 챌린저 운영 경과보고</w:t>
        <w:br/>
        <w:t>https://app.notion.com/p/3d49288674e280b7ba1ecdd2327690f9</w:t>
      </w:r>
    </w:p>
    <w:p>
      <w:pPr>
        <w:spacing w:after="80"/>
      </w:pPr>
      <w:r>
        <w:rPr>
          <w:sz w:val="16"/>
        </w:rPr>
        <w:t>N03  소사청소년센터 김준호 태진호 제출 사례</w:t>
        <w:br/>
        <w:t>https://app.notion.com/p/3d79288674e2808aa4fbf6ed764034d5</w:t>
      </w:r>
    </w:p>
    <w:p>
      <w:pPr>
        <w:spacing w:after="80"/>
      </w:pPr>
      <w:r>
        <w:rPr>
          <w:sz w:val="16"/>
        </w:rPr>
        <w:t>N04  일쉼지원센터 김숙희 제출 사례</w:t>
        <w:br/>
        <w:t>https://app.notion.com/p/3d19288674e28027b5aceec565d61944</w:t>
      </w:r>
    </w:p>
    <w:p>
      <w:pPr>
        <w:spacing w:after="80"/>
      </w:pPr>
      <w:r>
        <w:rPr>
          <w:sz w:val="16"/>
        </w:rPr>
        <w:t>N05  전략경영실 성과관리 시스템 외 3건</w:t>
        <w:br/>
        <w:t>https://app.notion.com/p/3ce9288674e28080abfdd3f0c5487e0f</w:t>
      </w:r>
    </w:p>
    <w:p>
      <w:pPr>
        <w:spacing w:after="80"/>
      </w:pPr>
      <w:r>
        <w:rPr>
          <w:sz w:val="16"/>
        </w:rPr>
        <w:t>N06  수입 지출 대시보드 및 수입결의서 생성기</w:t>
        <w:br/>
        <w:t>https://app.notion.com/p/3d49288674e28003bbdfc05a3b871735</w:t>
      </w:r>
    </w:p>
    <w:p>
      <w:pPr>
        <w:spacing w:after="80"/>
      </w:pPr>
      <w:r>
        <w:rPr>
          <w:sz w:val="16"/>
        </w:rPr>
        <w:t>N07  산울림청소년센터 김준환 김민선 제출 사례</w:t>
        <w:br/>
        <w:t>https://app.notion.com/p/3d09288674e280ce9d9fe9a119c775a0</w:t>
      </w:r>
    </w:p>
    <w:p>
      <w:pPr>
        <w:spacing w:after="80"/>
      </w:pPr>
      <w:r>
        <w:rPr>
          <w:sz w:val="16"/>
        </w:rPr>
        <w:t>N08  부천시여성회관 이지선 출석부 자동생성</w:t>
        <w:br/>
        <w:t>https://app.notion.com/p/3d19288674e280bd87cbebf404197fad</w:t>
      </w:r>
    </w:p>
    <w:p>
      <w:pPr>
        <w:spacing w:after="80"/>
      </w:pPr>
      <w:r>
        <w:rPr>
          <w:sz w:val="16"/>
        </w:rPr>
        <w:t>N09  부천시청소년센터 김성애 보도자료 생성기</w:t>
        <w:br/>
        <w:t>https://app.notion.com/p/3d19288674e2806a8ac6e9c3004b6a62</w:t>
      </w:r>
    </w:p>
    <w:p>
      <w:pPr>
        <w:spacing w:after="80"/>
      </w:pPr>
      <w:r>
        <w:rPr>
          <w:sz w:val="16"/>
        </w:rPr>
        <w:t>N10  윤리감사 외부활동 신고 AI 챗봇</w:t>
        <w:br/>
        <w:t>https://app.notion.com/p/3d59288674e280cbb790ed1d58b0ac67</w:t>
      </w:r>
    </w:p>
    <w:p>
      <w:pPr>
        <w:spacing w:after="80"/>
      </w:pPr>
      <w:r>
        <w:rPr>
          <w:sz w:val="16"/>
        </w:rPr>
        <w:t>N11  부천여성청소년센터 이숙진 제출 사례</w:t>
        <w:br/>
        <w:t>https://app.notion.com/p/3d19288674e280d99f6bcfd795fa206b</w:t>
      </w:r>
    </w:p>
    <w:p>
      <w:pPr>
        <w:spacing w:after="80"/>
      </w:pPr>
      <w:r>
        <w:rPr>
          <w:sz w:val="16"/>
        </w:rPr>
        <w:t>N12  전략경영실 구글 AI 콘텐츠와 내PC지키미</w:t>
        <w:br/>
        <w:t>https://app.notion.com/p/3d59288674e28046843ecd532d46490e</w:t>
      </w:r>
    </w:p>
    <w:p>
      <w:pPr>
        <w:spacing w:after="80"/>
      </w:pPr>
      <w:r>
        <w:rPr>
          <w:sz w:val="16"/>
        </w:rPr>
        <w:t>N13  상담복지센터 이영운 신홍철 제출 사례</w:t>
        <w:br/>
        <w:t>https://app.notion.com/p/3d19288674e28061a84cd828d9623c1f</w:t>
      </w:r>
    </w:p>
    <w:p>
      <w:pPr>
        <w:spacing w:after="80"/>
      </w:pPr>
      <w:r>
        <w:rPr>
          <w:sz w:val="16"/>
        </w:rPr>
        <w:t>N14  건강가정지원센터 운영 메모</w:t>
        <w:br/>
        <w:t>https://app.notion.com/p/3969288674e280f59b0bc049a816d13d</w:t>
      </w:r>
    </w:p>
    <w:p>
      <w:pPr>
        <w:spacing w:after="80"/>
      </w:pPr>
      <w:r>
        <w:rPr>
          <w:sz w:val="16"/>
        </w:rPr>
        <w:t>N15  HWPX 변환과 연계 도구 모음</w:t>
        <w:br/>
        <w:t>https://app.notion.com/p/37d9288674e2804cb9b4d2daefd71243</w:t>
      </w:r>
    </w:p>
    <w:p>
      <w:pPr>
        <w:spacing w:after="80"/>
      </w:pPr>
      <w:r>
        <w:rPr>
          <w:sz w:val="16"/>
        </w:rPr>
        <w:t>N16  부서별 프로젝트 데이터베이스</w:t>
        <w:br/>
        <w:t>https://app.notion.com/p/37d9288674e2806abcf8d8c020a44e18</w:t>
      </w:r>
    </w:p>
    <w:p>
      <w:pPr>
        <w:spacing w:after="80"/>
      </w:pPr>
      <w:r>
        <w:rPr>
          <w:sz w:val="16"/>
        </w:rPr>
        <w:t>N17  6월 회의록과 구글 활용 콘텐츠 제작팀</w:t>
        <w:br/>
        <w:t>https://app.notion.com/p/3799288674e2807ea928db2651b029bd</w:t>
      </w:r>
    </w:p>
    <w:p>
      <w:r>
        <w:br w:type="page"/>
      </w:r>
    </w:p>
    <w:p>
      <w:pPr>
        <w:pStyle w:val="Heading1"/>
      </w:pPr>
      <w:r>
        <w:t>부록 6 AX 챌린저 구조와 추진 방향 다이어그램</w:t>
      </w:r>
    </w:p>
    <w:p>
      <w:r>
        <w:t>자료 대조 기준은 2026년 10월 4일이다. 구성도는 사업의 구성요소, 아키텍처는 업무자료와 서비스의 처리 구조, 조직도는 참여자와 협업 역할, 추진체계도는 과제 실행 과정, 로드맵은 추진 시기를 보여준다. 다섯 그림은 보고자료용 최종 편집본이며 차년도 사업이나 예산의 승인 완료를 뜻하지 않는다.</w:t>
      </w:r>
    </w:p>
    <w:p>
      <w:r>
        <w:t>파란색은 2026년 현행 구조와 확인된 경과, 녹색은 참여·협업·활용, 황색 점선은 2027년 추진 검토안이다. 10월 6일 행사는 예정으로 표시한다. 15명 전원은 조직도에 수록하되 서원하는 별도 운영 담당으로 표시했다. 본문 12장과 표창·촬영을 포함한 20분 편성은 유지한다.</w:t>
      </w:r>
    </w:p>
    <w:p>
      <w:r>
        <w:t>수입 대시보드는 PC 브라우저 로컬 운영이고, 청소년카페의 웹·DB 구성은 제출자료 기준이다. 개별 서비스가 공통 서버나 통합 데이터베이스로 연결된 것으로 표현하지 않았다. 지침안 공동검토, 월간보고 시제품·업무 재설계, 수입행정 운영 개시·사용자 검증의 상태를 구별했다.</w:t>
      </w:r>
    </w:p>
    <w:p>
      <w:pPr>
        <w:pStyle w:val="Heading2"/>
      </w:pPr>
      <w:r>
        <w:t>확인 메모</w:t>
      </w:r>
    </w:p>
    <w:p>
      <w:r>
        <w:t>구글 활용 콘텐츠 제작팀의 6월 회의록에는 5인이라는 표기와 4명의 이름이 함께 있어 최종 명단을 확정할 수 없다. 그림에는 김지은 기획·진행과 제작팀 협업으로 표시했다. 차년도 2기 인원·모집 일정·역할 배정·세부 과제·예산은 추후 확정 사항이다.</w:t>
      </w:r>
    </w:p>
    <w:p>
      <w:pPr>
        <w:pStyle w:val="Heading2"/>
      </w:pPr>
      <w:r>
        <w:t>활용 방법</w:t>
      </w:r>
    </w:p>
    <w:p>
      <w:r>
        <w:t>다음 다섯 쪽은 그림을 읽기 쉽게 가로 방향으로 배치했다. 06_최종다이어그램 폴더의 PNG는 문서와 발표자료 삽입용, SVG는 확대·문구·도형 편집용이다. 모아보기 HTML에서 다섯 그림을 함께 확인할 수 있으며 해설과근거 Markdown에는 판단 근거와 원본 링크를 담았다.</w:t>
      </w:r>
    </w:p>
    <w:p>
      <w:pPr>
        <w:sectPr>
          <w:footerReference w:type="default" r:id="rId9"/>
          <w:pgSz w:w="11906" w:h="16838"/>
          <w:pgMar w:top="964" w:right="1020" w:bottom="935" w:left="1020" w:header="720" w:footer="72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8928000" cy="6137999"/>
            <wp:docPr id="1" name="Picture 1"/>
            <wp:cNvGraphicFramePr>
              <a:graphicFrameLocks noChangeAspect="1"/>
            </wp:cNvGraphicFramePr>
            <a:graphic>
              <a:graphicData uri="http://schemas.openxmlformats.org/drawingml/2006/picture">
                <pic:pic>
                  <pic:nvPicPr>
                    <pic:cNvPr id="0" name="01_AX챌린저_구성도.png"/>
                    <pic:cNvPicPr/>
                  </pic:nvPicPr>
                  <pic:blipFill>
                    <a:blip r:embed="rId10"/>
                    <a:stretch>
                      <a:fillRect/>
                    </a:stretch>
                  </pic:blipFill>
                  <pic:spPr>
                    <a:xfrm>
                      <a:off x="0" y="0"/>
                      <a:ext cx="8928000" cy="6137999"/>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8928000" cy="6137999"/>
            <wp:docPr id="2" name="Picture 2"/>
            <wp:cNvGraphicFramePr>
              <a:graphicFrameLocks noChangeAspect="1"/>
            </wp:cNvGraphicFramePr>
            <a:graphic>
              <a:graphicData uri="http://schemas.openxmlformats.org/drawingml/2006/picture">
                <pic:pic>
                  <pic:nvPicPr>
                    <pic:cNvPr id="0" name="02_AX챌린저_아키텍처.png"/>
                    <pic:cNvPicPr/>
                  </pic:nvPicPr>
                  <pic:blipFill>
                    <a:blip r:embed="rId11"/>
                    <a:stretch>
                      <a:fillRect/>
                    </a:stretch>
                  </pic:blipFill>
                  <pic:spPr>
                    <a:xfrm>
                      <a:off x="0" y="0"/>
                      <a:ext cx="8928000" cy="6137999"/>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8928000" cy="6137999"/>
            <wp:docPr id="3" name="Picture 3"/>
            <wp:cNvGraphicFramePr>
              <a:graphicFrameLocks noChangeAspect="1"/>
            </wp:cNvGraphicFramePr>
            <a:graphic>
              <a:graphicData uri="http://schemas.openxmlformats.org/drawingml/2006/picture">
                <pic:pic>
                  <pic:nvPicPr>
                    <pic:cNvPr id="0" name="03_AX챌린저_조직도.png"/>
                    <pic:cNvPicPr/>
                  </pic:nvPicPr>
                  <pic:blipFill>
                    <a:blip r:embed="rId12"/>
                    <a:stretch>
                      <a:fillRect/>
                    </a:stretch>
                  </pic:blipFill>
                  <pic:spPr>
                    <a:xfrm>
                      <a:off x="0" y="0"/>
                      <a:ext cx="8928000" cy="6137999"/>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8928000" cy="6137999"/>
            <wp:docPr id="4" name="Picture 4"/>
            <wp:cNvGraphicFramePr>
              <a:graphicFrameLocks noChangeAspect="1"/>
            </wp:cNvGraphicFramePr>
            <a:graphic>
              <a:graphicData uri="http://schemas.openxmlformats.org/drawingml/2006/picture">
                <pic:pic>
                  <pic:nvPicPr>
                    <pic:cNvPr id="0" name="04_AX챌린저_추진체계도.png"/>
                    <pic:cNvPicPr/>
                  </pic:nvPicPr>
                  <pic:blipFill>
                    <a:blip r:embed="rId13"/>
                    <a:stretch>
                      <a:fillRect/>
                    </a:stretch>
                  </pic:blipFill>
                  <pic:spPr>
                    <a:xfrm>
                      <a:off x="0" y="0"/>
                      <a:ext cx="8928000" cy="6137999"/>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8928000" cy="6137999"/>
            <wp:docPr id="5" name="Picture 5"/>
            <wp:cNvGraphicFramePr>
              <a:graphicFrameLocks noChangeAspect="1"/>
            </wp:cNvGraphicFramePr>
            <a:graphic>
              <a:graphicData uri="http://schemas.openxmlformats.org/drawingml/2006/picture">
                <pic:pic>
                  <pic:nvPicPr>
                    <pic:cNvPr id="0" name="05_AX챌린저_로드맵.png"/>
                    <pic:cNvPicPr/>
                  </pic:nvPicPr>
                  <pic:blipFill>
                    <a:blip r:embed="rId14"/>
                    <a:stretch>
                      <a:fillRect/>
                    </a:stretch>
                  </pic:blipFill>
                  <pic:spPr>
                    <a:xfrm>
                      <a:off x="0" y="0"/>
                      <a:ext cx="8928000" cy="6137999"/>
                    </a:xfrm>
                    <a:prstGeom prst="rect"/>
                  </pic:spPr>
                </pic:pic>
              </a:graphicData>
            </a:graphic>
          </wp:inline>
        </w:drawing>
      </w:r>
    </w:p>
    <w:p>
      <w:pPr>
        <w:sectPr>
          <w:pgSz w:w="16838" w:h="11906" w:orient="landscape"/>
          <w:pgMar w:top="794" w:right="1049" w:bottom="794" w:left="1049" w:header="227" w:footer="255" w:gutter="0"/>
          <w:cols w:space="720"/>
          <w:docGrid w:linePitch="360"/>
        </w:sectPr>
      </w:pPr>
    </w:p>
    <w:p>
      <w:pPr>
        <w:pStyle w:val="Heading1"/>
      </w:pPr>
      <w:r>
        <w:t>부록 7 2027 AX 챌린저 추가 실행 설계</w:t>
      </w:r>
    </w:p>
    <w:p>
      <w:r>
        <w:t>2027년 사업계획안과 올해의 운영 경험을 분석하여 기존 서비스 안정화·자체개발·실제 활용을 연결하는 추가 계획을 제안한다. 다음 다섯 그림은 차년도 전용 구성도·아키텍처·조직도·추진체계도·로드맵이며 부록 6의 현황 도식과 구별한다.</w:t>
      </w:r>
    </w:p>
    <w:tbl>
      <w:tblPr>
        <w:tblW w:type="auto" w:w="0"/>
        <w:jc w:val="center"/>
        <w:tblLayout w:type="fixed"/>
        <w:tblLook w:firstColumn="1" w:firstRow="1" w:lastColumn="0" w:lastRow="0" w:noHBand="0" w:noVBand="1" w:val="04A0"/>
      </w:tblPr>
      <w:tblGrid>
        <w:gridCol w:w="1814"/>
        <w:gridCol w:w="8050"/>
      </w:tblGrid>
      <w:tr>
        <w:trPr>
          <w:cantSplit/>
          <w:tblHeader/>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핵심 제안</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설계 내용</w:t>
            </w:r>
          </w:p>
        </w:tc>
      </w:tr>
      <w:tr>
        <w:trPr>
          <w:cantSplit/>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우선순위</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기존 운영 서비스 책임·백업·비용 정비 → 수입행정/문서 도구 재사용 → 조건 충족한 신규·재설계 시범</w:t>
            </w:r>
          </w:p>
        </w:tc>
      </w:tr>
      <w:tr>
        <w:trPr>
          <w:cantSplit/>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협업 구조</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과제팀 3~5명 역할 구성 제안. 개발·현업 검증·확산·운영·대체 담당을 연결하되 위촉·직제는 미확정</w:t>
            </w:r>
          </w:p>
        </w:tc>
      </w:tr>
      <w:tr>
        <w:trPr>
          <w:cantSplit/>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과정·실행량</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8주 MVP 후 실제 업무 시험. 초기 동시 신규 개발 1건, 연간 시범 2건 이내 제안. 6월에 차수와 범위 조정</w:t>
            </w:r>
          </w:p>
        </w:tc>
      </w:tr>
      <w:tr>
        <w:trPr>
          <w:cantSplit/>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운영과 효과</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단계별 착수·검증·배포 조건, 연중 비용·권한·백업·복원·문의, 반복 사용·시간·오류·타부서 재사용 측정</w:t>
            </w:r>
          </w:p>
        </w:tc>
      </w:tr>
      <w:tr>
        <w:trPr>
          <w:cantSplit/>
        </w:trPr>
        <w:tc>
          <w:tcPr>
            <w:tcW w:type="dxa" w:w="181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예산·상태</w:t>
            </w:r>
          </w:p>
        </w:tc>
        <w:tc>
          <w:tcPr>
            <w:tcW w:type="dxa" w:w="80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1,200만 원은 요구액. 개발/API 40%, 기존 운영 30%, 도메인 등 10%, 예비 20% 배분 가안이며 승인·견적 아님</w:t>
            </w:r>
          </w:p>
        </w:tc>
      </w:tr>
    </w:tbl>
    <w:p>
      <w:pPr>
        <w:spacing w:after="0" w:line="40" w:lineRule="exact"/>
      </w:pPr>
      <w:r>
        <w:rPr>
          <w:sz w:val="4"/>
        </w:rPr>
      </w:r>
    </w:p>
    <w:p>
      <w:r>
        <w:t>L08 원문의 1~2월 정비, 2~3월 선정, 3~11월 개발, 연중 운영, 6·12월 점검 일정은 유지했다. 차수·인원·배분·관리 목표는 분석을 통해 새로 구체화한 제안이다. 2026년 구성원을 차년도 역할에 자동 배정하지 않았다. 본문 12장·20분 행사 편성은 유지한다.</w:t>
      </w:r>
    </w:p>
    <w:p>
      <w:r>
        <w:t>전체 실행 설계·후보별 근거·예산과 지표는 07_2027년_AX챌린저_추가설계 폴더에 DOCX·Markdown·CSV로 제공한다. 그림은 PNG·SVG와 모아보기 HTML로 제공한다. 근거: L08, L04·L06, N04·N17와 기존 성과 근거표.</w:t>
      </w:r>
    </w:p>
    <w:p>
      <w:pPr>
        <w:sectPr>
          <w:pgSz w:w="11906" w:h="16838"/>
          <w:pgMar w:top="964" w:right="1020" w:bottom="935" w:left="1020" w:header="227" w:footer="255" w:gutter="0"/>
          <w:cols w:space="720"/>
          <w:docGrid w:linePitch="360"/>
        </w:sectPr>
      </w:pPr>
    </w:p>
    <w:p>
      <w:pPr>
        <w:spacing w:after="0" w:before="0" w:line="240" w:lineRule="auto"/>
        <w:jc w:val="center"/>
      </w:pPr>
      <w:r>
        <w:drawing>
          <wp:inline xmlns:a="http://schemas.openxmlformats.org/drawingml/2006/main" xmlns:pic="http://schemas.openxmlformats.org/drawingml/2006/picture">
            <wp:extent cx="8928000" cy="6137999"/>
            <wp:docPr id="6" name="Picture 6"/>
            <wp:cNvGraphicFramePr>
              <a:graphicFrameLocks noChangeAspect="1"/>
            </wp:cNvGraphicFramePr>
            <a:graphic>
              <a:graphicData uri="http://schemas.openxmlformats.org/drawingml/2006/picture">
                <pic:pic>
                  <pic:nvPicPr>
                    <pic:cNvPr id="0" name="01_2027_AX챌린저_구성도.png"/>
                    <pic:cNvPicPr/>
                  </pic:nvPicPr>
                  <pic:blipFill>
                    <a:blip r:embed="rId15"/>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7" name="Picture 7"/>
            <wp:cNvGraphicFramePr>
              <a:graphicFrameLocks noChangeAspect="1"/>
            </wp:cNvGraphicFramePr>
            <a:graphic>
              <a:graphicData uri="http://schemas.openxmlformats.org/drawingml/2006/picture">
                <pic:pic>
                  <pic:nvPicPr>
                    <pic:cNvPr id="0" name="02_2027_AX챌린저_아키텍처.png"/>
                    <pic:cNvPicPr/>
                  </pic:nvPicPr>
                  <pic:blipFill>
                    <a:blip r:embed="rId16"/>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8" name="Picture 8"/>
            <wp:cNvGraphicFramePr>
              <a:graphicFrameLocks noChangeAspect="1"/>
            </wp:cNvGraphicFramePr>
            <a:graphic>
              <a:graphicData uri="http://schemas.openxmlformats.org/drawingml/2006/picture">
                <pic:pic>
                  <pic:nvPicPr>
                    <pic:cNvPr id="0" name="03_2027_AX챌린저_조직도.png"/>
                    <pic:cNvPicPr/>
                  </pic:nvPicPr>
                  <pic:blipFill>
                    <a:blip r:embed="rId17"/>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9" name="Picture 9"/>
            <wp:cNvGraphicFramePr>
              <a:graphicFrameLocks noChangeAspect="1"/>
            </wp:cNvGraphicFramePr>
            <a:graphic>
              <a:graphicData uri="http://schemas.openxmlformats.org/drawingml/2006/picture">
                <pic:pic>
                  <pic:nvPicPr>
                    <pic:cNvPr id="0" name="04_2027_AX챌린저_추진체계도.png"/>
                    <pic:cNvPicPr/>
                  </pic:nvPicPr>
                  <pic:blipFill>
                    <a:blip r:embed="rId18"/>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10" name="Picture 10"/>
            <wp:cNvGraphicFramePr>
              <a:graphicFrameLocks noChangeAspect="1"/>
            </wp:cNvGraphicFramePr>
            <a:graphic>
              <a:graphicData uri="http://schemas.openxmlformats.org/drawingml/2006/picture">
                <pic:pic>
                  <pic:nvPicPr>
                    <pic:cNvPr id="0" name="05_2027_AX챌린저_로드맵.png"/>
                    <pic:cNvPicPr/>
                  </pic:nvPicPr>
                  <pic:blipFill>
                    <a:blip r:embed="rId19"/>
                    <a:stretch>
                      <a:fillRect/>
                    </a:stretch>
                  </pic:blipFill>
                  <pic:spPr>
                    <a:xfrm>
                      <a:off x="0" y="0"/>
                      <a:ext cx="8928000" cy="6137999"/>
                    </a:xfrm>
                    <a:prstGeom prst="rect"/>
                  </pic:spPr>
                </pic:pic>
              </a:graphicData>
            </a:graphic>
          </wp:inline>
        </w:drawing>
      </w:r>
    </w:p>
    <w:p>
      <w:pPr>
        <w:sectPr>
          <w:pgSz w:w="16838" w:h="11906" w:orient="landscape"/>
          <w:pgMar w:top="794" w:right="1049" w:bottom="794" w:left="1049" w:header="227" w:footer="255" w:gutter="0"/>
          <w:cols w:space="720"/>
          <w:docGrid w:linePitch="360"/>
        </w:sectPr>
      </w:pPr>
    </w:p>
    <w:p>
      <w:pPr>
        <w:pStyle w:val="Heading1"/>
      </w:pPr>
      <w:r>
        <w:t>부록 8 발표 디자인·모션 적용 계획</w:t>
      </w:r>
    </w:p>
    <w:p>
      <w:r>
        <w:t>선택 디자인은 흰 바탕·KoPub 돋움의 에디토리얼 그리드다. 12장·20분 편성은 유지하고, 발표자가 클릭하는 텍스트·도식의 짧은 등장·강조를 기본으로 한다. S7 수입행정 구조만 무음 12초 Remotion 영상으로 선택 제작하며, 출력·삽입·행사 PC 검증을 마친 경우에 사용한다.</w:t>
      </w:r>
    </w:p>
    <w:tbl>
      <w:tblPr>
        <w:tblW w:type="auto" w:w="0"/>
        <w:jc w:val="center"/>
        <w:tblLayout w:type="fixed"/>
        <w:tblLook w:firstColumn="1" w:firstRow="1" w:lastColumn="0" w:lastRow="0" w:noHBand="0" w:noVBand="1" w:val="04A0"/>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장면</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디자인·모션 판단</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전원 소개·설문</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10개 부서 15명 전체 명단과 설문 값·분모는 고정. 호명 열의 안내선과 자신감 항목만 짧게 강조</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올해 사례</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동일 자료의 재사용을 보여주고 사람의 확인을 유지. 수입행정은 공통 자료에서 문서·분석으로 분기</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표창·촬영</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김준호 직원 이름·소속·공적 화면을 3분 고정. 움직이는 배경·효과음·자동 전환 없음</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2027년</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기존 도구 안정화·재사용 우선, 개발·현업의 역할 합류, 실제 업무 검증·배포 조건, 운영·반복 사용을 설명. 추진 검토안 표시 고정</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시각 규칙</w:t>
            </w:r>
          </w:p>
        </w:tc>
        <w:tc>
          <w:tcPr>
            <w:tcW w:type="dxa" w:w="7937"/>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흰 바탕·왼쪽 정렬·정확한 도형·얇은 규칙선. 보라 중심, 녹색·노랑은 보조. 타이핑·튕김·입자·카운트업·루프 제외</w:t>
            </w:r>
          </w:p>
        </w:tc>
      </w:tr>
    </w:tbl>
    <w:p>
      <w:pPr>
        <w:spacing w:after="0" w:line="40" w:lineRule="exact"/>
      </w:pPr>
      <w:r>
        <w:rPr>
          <w:sz w:val="4"/>
        </w:rPr>
      </w:r>
    </w:p>
    <w:p>
      <w:r>
        <w:t>내용 큐 16회(영상 사용) 또는 17회(전부 PowerPoint), 장표 이동 11회 별도. 영상 12초는 S7의 120초 안에 포함한다. 지연 시 S6·S7에서 최대 1분 회복하며 전원 소개·표창·차년도 시간을 확보한다.</w:t>
      </w:r>
    </w:p>
    <w:p>
      <w:r>
        <w:t>영상 생략 시 같은 도식을 2회 클릭으로 설명한다. 정적 대체본은 동일 12장의 전체 상태로 준비한다. 복잡한 기존 구성도·아키텍처·조직도·추진체계도·로드맵은 부록을 유지하고, 발표 본문용 도식은 필요한 관계만 다시 그린다.</w:t>
      </w:r>
    </w:p>
    <w:p>
      <w:r>
        <w:br w:type="page"/>
      </w:r>
    </w:p>
    <w:p>
      <w:pPr>
        <w:pStyle w:val="Heading1"/>
      </w:pPr>
      <w:r>
        <w:t>부록 8 계속: 제작과 확인 현황</w:t>
      </w:r>
    </w:p>
    <w:tbl>
      <w:tblPr>
        <w:tblW w:type="auto" w:w="0"/>
        <w:jc w:val="center"/>
        <w:tblLayout w:type="fixed"/>
        <w:tblLook w:firstColumn="1" w:firstRow="1" w:lastColumn="0" w:lastRow="0" w:noHBand="0" w:noVBand="1" w:val="04A0"/>
      </w:tblPr>
      <w:tblGrid>
        <w:gridCol w:w="1984"/>
        <w:gridCol w:w="7880"/>
      </w:tblGrid>
      <w:tr>
        <w:trPr>
          <w:cantSplit/>
          <w:tblHeader/>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18"/>
              </w:rPr>
              <w:t>구분</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18"/>
              </w:rPr>
              <w:t>현황·확인 사항</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이번 정리 완료</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09 폴더: 모션 적용 계획 DOCX·MD, 12장 통합 대본, 장표별 큐 CSV·MD, 기술·서비스 공식 레퍼런스, 수입행정 12초 검토용 HTML</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제작 전제</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성과 근거·전체 명단·업무 유형별 사례·2027 추가 설계·선택 디자인은 정리됨. 최종 캡처의 실제 사용 범위와 비식별 처리는 확인 필요</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아직 완료되지 않은 것</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최종 발표 PPTX, MP4 렌더링, 행사 PC 재생·글꼴·투사 검증, 실제 20분 리허설</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행사 확인</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시작 시각·수여자·표창장 호수·촬영 동선·장비 담당·리모컨 클릭 제어</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18"/>
              </w:rPr>
              <w:t>제작 순서</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18"/>
              </w:rPr>
              <w:t>내용 잠금 → 정적 12장 → 네이티브 모션 → 조건부 S7 영상 → 정적 대체본 → 행사 PC와 현장 리허설</w:t>
            </w:r>
          </w:p>
        </w:tc>
      </w:tr>
      <w:tr>
        <w:trPr>
          <w:cantSplit/>
        </w:trPr>
        <w:tc>
          <w:tcPr>
            <w:tcW w:type="dxa" w:w="198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18"/>
              </w:rPr>
              <w:t>완료 기준</w:t>
            </w:r>
          </w:p>
        </w:tc>
        <w:tc>
          <w:tcPr>
            <w:tcW w:type="dxa" w:w="788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18"/>
              </w:rPr>
              <w:t>영상 포함 여부와 무관하게 표창·촬영 포함 실측 20분 이내. 모션 없이도 동일 내용을 전달. 모든 수치·상태·공동 기여 일치</w:t>
            </w:r>
          </w:p>
        </w:tc>
      </w:tr>
    </w:tbl>
    <w:p>
      <w:pPr>
        <w:spacing w:after="0" w:line="40" w:lineRule="exact"/>
      </w:pPr>
      <w:r>
        <w:rPr>
          <w:sz w:val="4"/>
        </w:rPr>
      </w:r>
    </w:p>
    <w:p>
      <w:r>
        <w:t>기술 검토는 PowerPoint를 기본, Remotion을 선택 영상, Jitter·After Effects를 대안으로 정리했다. Rive는 런타임 서비스, GSAP은 웹 검토 프로토타입에 더 적합하다고 판단해 본편 기본 경로에서 제외했다. IBM 모션 원칙과 각 제품의 공식 문서를 참조했다. 도입 제품·요금·기관 계정 조건은 확정하지 않았다.</w:t>
      </w:r>
    </w:p>
    <w:p>
      <w:r>
        <w:t>상세 내용은 09_발표고도화_모션계획/00_발표고도화_모션적용계획, 02_모션큐_운영표, 04_기술서비스_레퍼런스를 참조한다. 02_12장_발표구성안_대본은 모션 큐와 차년도 추가 설계를 반영한 최신본이다.</w:t>
      </w:r>
    </w:p>
    <w:sectPr w:rsidR="00FC693F" w:rsidRPr="0006063C" w:rsidSect="00034616">
      <w:pgSz w:w="11906" w:h="16838" w:orient="landscape"/>
      <w:pgMar w:top="964" w:right="1020" w:bottom="935" w:left="1020"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 AX 챌린저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맑은 고딕" w:hAnsi="맑은 고딕" w:eastAsia="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AX 챌린저 성과보고회 운영계획</dc:title>
  <dc:subject/>
  <dc:creator>전략경영실 전략기획부</dc:creator>
  <cp:keywords/>
  <dc:description>generated by python-docx</dc:description>
  <cp:lastModifiedBy/>
  <cp:revision>1</cp:revision>
  <dcterms:created xsi:type="dcterms:W3CDTF">2013-12-23T23:15:00Z</dcterms:created>
  <dcterms:modified xsi:type="dcterms:W3CDTF">2013-12-23T23:15:00Z</dcterms:modified>
  <cp:category/>
</cp:coreProperties>
</file>