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C019D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Estadística de despacho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5900B1">
              <w:rPr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C019DE" w:rsidP="00C019D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I</w:t>
            </w:r>
            <w:r w:rsidRPr="00C019DE">
              <w:rPr>
                <w:color w:val="000000"/>
              </w:rPr>
              <w:t xml:space="preserve">nforme </w:t>
            </w:r>
            <w:r>
              <w:rPr>
                <w:color w:val="000000"/>
              </w:rPr>
              <w:t>e</w:t>
            </w:r>
            <w:r w:rsidRPr="00C019DE">
              <w:rPr>
                <w:color w:val="000000"/>
              </w:rPr>
              <w:t>stadística de Despacho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C019D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C019DE">
              <w:rPr>
                <w:b/>
                <w:color w:val="000000"/>
              </w:rPr>
              <w:t>estadística de despacho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C019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>consultar estadística de despacho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Reparto</w:t>
            </w:r>
          </w:p>
          <w:p w:rsidR="007442EA" w:rsidRP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505EA5" w:rsidRDefault="005900B1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Guías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0D" w:rsidRDefault="00593E0D" w:rsidP="0072784C">
      <w:pPr>
        <w:spacing w:after="0" w:line="240" w:lineRule="auto"/>
      </w:pPr>
      <w:r>
        <w:separator/>
      </w:r>
    </w:p>
  </w:endnote>
  <w:endnote w:type="continuationSeparator" w:id="1">
    <w:p w:rsidR="00593E0D" w:rsidRDefault="00593E0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0D" w:rsidRDefault="00593E0D" w:rsidP="0072784C">
      <w:pPr>
        <w:spacing w:after="0" w:line="240" w:lineRule="auto"/>
      </w:pPr>
      <w:r>
        <w:separator/>
      </w:r>
    </w:p>
  </w:footnote>
  <w:footnote w:type="continuationSeparator" w:id="1">
    <w:p w:rsidR="00593E0D" w:rsidRDefault="00593E0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900B1"/>
    <w:rsid w:val="00593E0D"/>
    <w:rsid w:val="005D7A24"/>
    <w:rsid w:val="00603865"/>
    <w:rsid w:val="00605A7C"/>
    <w:rsid w:val="00624EF8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197</cp:revision>
  <dcterms:created xsi:type="dcterms:W3CDTF">2014-08-12T01:38:00Z</dcterms:created>
  <dcterms:modified xsi:type="dcterms:W3CDTF">2014-09-08T04:30:00Z</dcterms:modified>
</cp:coreProperties>
</file>