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9526B2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CU_17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9526B2">
              <w:rPr>
                <w:color w:val="000000"/>
              </w:rPr>
              <w:t>Zona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526B2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4A6B7E">
              <w:rPr>
                <w:b/>
                <w:color w:val="000000"/>
              </w:rPr>
              <w:t>modificar</w:t>
            </w:r>
            <w:r w:rsidR="00BD00AE">
              <w:rPr>
                <w:b/>
                <w:color w:val="000000"/>
              </w:rPr>
              <w:t xml:space="preserve"> </w:t>
            </w:r>
            <w:r w:rsidR="009526B2">
              <w:rPr>
                <w:b/>
                <w:color w:val="000000"/>
              </w:rPr>
              <w:t>Zona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526B2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3D25F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9526B2" w:rsidRDefault="009526B2" w:rsidP="009526B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526B2" w:rsidRDefault="009526B2" w:rsidP="009526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9526B2" w:rsidRDefault="009526B2" w:rsidP="009526B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526B2" w:rsidRPr="00931104" w:rsidRDefault="009526B2" w:rsidP="009526B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605A7C" w:rsidRPr="00B0754D" w:rsidRDefault="00605A7C" w:rsidP="003D25F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526B2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9526B2">
              <w:rPr>
                <w:color w:val="000000"/>
                <w:highlight w:val="green"/>
              </w:rPr>
              <w:t xml:space="preserve">La zona de reparto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9526B2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4A6B7E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526B2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A6B7E" w:rsidRPr="003B5B08" w:rsidRDefault="004A6B7E" w:rsidP="004A6B7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526B2" w:rsidRPr="003B5B08" w:rsidRDefault="009526B2" w:rsidP="009526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526B2" w:rsidRPr="003B5B08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526B2" w:rsidRPr="003B5B08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526B2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9526B2" w:rsidRDefault="009526B2" w:rsidP="009526B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526B2" w:rsidRDefault="009526B2" w:rsidP="009526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9526B2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526B2" w:rsidRPr="00931104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Lista desplegable</w:t>
            </w:r>
          </w:p>
          <w:p w:rsidR="004A6B7E" w:rsidRPr="00B0754D" w:rsidRDefault="004A6B7E" w:rsidP="009526B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 w:rsidR="00C772B6">
              <w:rPr>
                <w:color w:val="000000"/>
              </w:rPr>
              <w:t xml:space="preserve"> </w:t>
            </w:r>
            <w:r w:rsidR="009526B2">
              <w:rPr>
                <w:color w:val="000000"/>
              </w:rPr>
              <w:t>Zona de Reparto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 w:rsidR="009526B2">
              <w:rPr>
                <w:color w:val="000000"/>
                <w:highlight w:val="green"/>
              </w:rPr>
              <w:t xml:space="preserve">“La zona de reparto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9526B2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2A76F8" w:rsidP="00931104">
            <w:pPr>
              <w:spacing w:after="0" w:line="240" w:lineRule="auto"/>
              <w:rPr>
                <w:color w:val="000000"/>
              </w:rPr>
            </w:pPr>
            <w:r w:rsidRPr="002A76F8">
              <w:rPr>
                <w:color w:val="000000"/>
              </w:rPr>
              <w:t>“</w:t>
            </w:r>
            <w:r w:rsidR="009526B2" w:rsidRPr="009526B2">
              <w:rPr>
                <w:color w:val="000000"/>
              </w:rPr>
              <w:t>La zona de reparto fue modificada correctamente</w:t>
            </w:r>
            <w:r w:rsidRPr="002A76F8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9526B2" w:rsidP="00EF548D">
            <w:pPr>
              <w:spacing w:after="0" w:line="240" w:lineRule="auto"/>
              <w:rPr>
                <w:color w:val="000000"/>
              </w:rPr>
            </w:pPr>
            <w:r w:rsidRPr="009526B2">
              <w:rPr>
                <w:color w:val="000000"/>
              </w:rPr>
              <w:t>La zona de reparto no ha podido ser modificada,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AE" w:rsidRDefault="00B936AE" w:rsidP="0072784C">
      <w:pPr>
        <w:spacing w:after="0" w:line="240" w:lineRule="auto"/>
      </w:pPr>
      <w:r>
        <w:separator/>
      </w:r>
    </w:p>
  </w:endnote>
  <w:endnote w:type="continuationSeparator" w:id="1">
    <w:p w:rsidR="00B936AE" w:rsidRDefault="00B936A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AE" w:rsidRDefault="00B936AE" w:rsidP="0072784C">
      <w:pPr>
        <w:spacing w:after="0" w:line="240" w:lineRule="auto"/>
      </w:pPr>
      <w:r>
        <w:separator/>
      </w:r>
    </w:p>
  </w:footnote>
  <w:footnote w:type="continuationSeparator" w:id="1">
    <w:p w:rsidR="00B936AE" w:rsidRDefault="00B936A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21F6"/>
    <w:rsid w:val="00045071"/>
    <w:rsid w:val="000A1994"/>
    <w:rsid w:val="000A28F6"/>
    <w:rsid w:val="00164813"/>
    <w:rsid w:val="001D06A8"/>
    <w:rsid w:val="00200BDC"/>
    <w:rsid w:val="002A76F8"/>
    <w:rsid w:val="002F466E"/>
    <w:rsid w:val="00355418"/>
    <w:rsid w:val="003D25F0"/>
    <w:rsid w:val="003D7230"/>
    <w:rsid w:val="00461444"/>
    <w:rsid w:val="004A6B7E"/>
    <w:rsid w:val="004A6E86"/>
    <w:rsid w:val="00581AB7"/>
    <w:rsid w:val="005A0B58"/>
    <w:rsid w:val="00605A7C"/>
    <w:rsid w:val="006256CB"/>
    <w:rsid w:val="00641A1E"/>
    <w:rsid w:val="006528C4"/>
    <w:rsid w:val="006C5843"/>
    <w:rsid w:val="006F626C"/>
    <w:rsid w:val="00723620"/>
    <w:rsid w:val="0072784C"/>
    <w:rsid w:val="0079663E"/>
    <w:rsid w:val="007A0C63"/>
    <w:rsid w:val="007A7704"/>
    <w:rsid w:val="00866137"/>
    <w:rsid w:val="008661AF"/>
    <w:rsid w:val="008A3A09"/>
    <w:rsid w:val="00931104"/>
    <w:rsid w:val="00942830"/>
    <w:rsid w:val="009526B2"/>
    <w:rsid w:val="0095574C"/>
    <w:rsid w:val="009A0231"/>
    <w:rsid w:val="009A1F4C"/>
    <w:rsid w:val="009E5CEB"/>
    <w:rsid w:val="009F2251"/>
    <w:rsid w:val="00A748DA"/>
    <w:rsid w:val="00B0754D"/>
    <w:rsid w:val="00B936AE"/>
    <w:rsid w:val="00BD00AE"/>
    <w:rsid w:val="00C0457E"/>
    <w:rsid w:val="00C772B6"/>
    <w:rsid w:val="00CC1A36"/>
    <w:rsid w:val="00CD7C84"/>
    <w:rsid w:val="00DA7690"/>
    <w:rsid w:val="00DC2615"/>
    <w:rsid w:val="00E96D9B"/>
    <w:rsid w:val="00EA5057"/>
    <w:rsid w:val="00EF548D"/>
    <w:rsid w:val="00EF5754"/>
    <w:rsid w:val="00F42837"/>
    <w:rsid w:val="00F4522B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59</cp:revision>
  <dcterms:created xsi:type="dcterms:W3CDTF">2014-08-12T01:38:00Z</dcterms:created>
  <dcterms:modified xsi:type="dcterms:W3CDTF">2014-09-06T17:23:00Z</dcterms:modified>
</cp:coreProperties>
</file>