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783" w:rsidRDefault="000F4783" w:rsidP="000F4783">
      <w:pPr>
        <w:pStyle w:val="14240"/>
        <w:spacing w:before="0"/>
        <w:jc w:val="left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Default="000F4783" w:rsidP="000F4783">
      <w:pPr>
        <w:pStyle w:val="14240"/>
        <w:spacing w:before="0"/>
        <w:rPr>
          <w:caps/>
        </w:rPr>
      </w:pPr>
    </w:p>
    <w:p w:rsidR="000F4783" w:rsidRPr="003128F0" w:rsidRDefault="00C26F7C" w:rsidP="000F4783">
      <w:pPr>
        <w:pStyle w:val="14240"/>
        <w:spacing w:before="0"/>
        <w:rPr>
          <w:szCs w:val="28"/>
        </w:rPr>
      </w:pPr>
      <w:r w:rsidRPr="00C26F7C">
        <w:rPr>
          <w:szCs w:val="28"/>
        </w:rPr>
        <w:t>Защита приложения от несанкционированного запуска и копирования</w:t>
      </w:r>
    </w:p>
    <w:p w:rsidR="000F4783" w:rsidRDefault="000F4783" w:rsidP="000F4783">
      <w:pPr>
        <w:jc w:val="center"/>
        <w:rPr>
          <w:b/>
          <w:sz w:val="28"/>
        </w:rPr>
      </w:pPr>
    </w:p>
    <w:p w:rsidR="000F4783" w:rsidRDefault="000F4783" w:rsidP="000F4783">
      <w:pPr>
        <w:jc w:val="center"/>
        <w:rPr>
          <w:b/>
          <w:sz w:val="28"/>
        </w:rPr>
      </w:pPr>
      <w:r>
        <w:rPr>
          <w:b/>
          <w:sz w:val="28"/>
        </w:rPr>
        <w:t>Рук</w:t>
      </w:r>
      <w:r w:rsidR="00395E5D">
        <w:rPr>
          <w:b/>
          <w:sz w:val="28"/>
        </w:rPr>
        <w:t xml:space="preserve">оводство </w:t>
      </w:r>
      <w:r w:rsidR="00395E5D" w:rsidRPr="00395E5D">
        <w:rPr>
          <w:b/>
          <w:sz w:val="28"/>
        </w:rPr>
        <w:t>пользователя</w:t>
      </w:r>
    </w:p>
    <w:p w:rsidR="000F4783" w:rsidRPr="00104A06" w:rsidRDefault="000F4783" w:rsidP="000F4783">
      <w:pPr>
        <w:jc w:val="center"/>
        <w:rPr>
          <w:b/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Pr="00DD5AD6" w:rsidRDefault="000F4783" w:rsidP="000F4783">
      <w:pPr>
        <w:pStyle w:val="TPPubdate"/>
        <w:spacing w:before="0" w:after="0"/>
        <w:rPr>
          <w:sz w:val="28"/>
          <w:szCs w:val="28"/>
        </w:rPr>
      </w:pPr>
    </w:p>
    <w:p w:rsidR="000F4783" w:rsidRDefault="000F4783" w:rsidP="00A46180">
      <w:pPr>
        <w:pStyle w:val="TPPubdate"/>
        <w:spacing w:before="0" w:after="0"/>
        <w:rPr>
          <w:sz w:val="28"/>
          <w:szCs w:val="28"/>
        </w:rPr>
      </w:pPr>
      <w:r>
        <w:rPr>
          <w:sz w:val="28"/>
          <w:szCs w:val="28"/>
        </w:rPr>
        <w:t>2017</w:t>
      </w:r>
    </w:p>
    <w:p w:rsidR="00054C5A" w:rsidRDefault="00054C5A" w:rsidP="00054C5A">
      <w:pPr>
        <w:pStyle w:val="1"/>
      </w:pPr>
      <w:r>
        <w:lastRenderedPageBreak/>
        <w:t xml:space="preserve">1. </w:t>
      </w:r>
      <w:r w:rsidRPr="00C26F7C">
        <w:t>Введение</w:t>
      </w:r>
    </w:p>
    <w:p w:rsidR="00054C5A" w:rsidRDefault="00C26F7C" w:rsidP="00C26F7C">
      <w:pPr>
        <w:pStyle w:val="ae"/>
      </w:pPr>
      <w:r w:rsidRPr="00C26F7C">
        <w:t xml:space="preserve">Программное обеспечение «Защита приложения от несанкционированного запуска и копирования» состоит из двух программ «Прикладная программа» и «Сервер аутентификации». </w:t>
      </w:r>
      <w:r w:rsidR="005849C0">
        <w:t>В прикладную программу встроена двухуровневая система защиты. Первый уровень — это проверка лицензии с помощью сервера аутентификации</w:t>
      </w:r>
      <w:r w:rsidR="005849C0" w:rsidRPr="006C290C">
        <w:t>.</w:t>
      </w:r>
      <w:r w:rsidR="005849C0">
        <w:t xml:space="preserve"> Второй уровень – проверка наличия электронного ключа.</w:t>
      </w:r>
      <w:r w:rsidR="005849C0" w:rsidRPr="008201C1">
        <w:t xml:space="preserve"> </w:t>
      </w:r>
      <w:r w:rsidR="005849C0">
        <w:t xml:space="preserve">Модуль Программное обеспечение написано на </w:t>
      </w:r>
      <w:r w:rsidR="005849C0">
        <w:rPr>
          <w:lang w:val="en-US"/>
        </w:rPr>
        <w:t>C</w:t>
      </w:r>
      <w:r w:rsidR="005849C0" w:rsidRPr="00F16F72">
        <w:t>++</w:t>
      </w:r>
      <w:r w:rsidR="005849C0" w:rsidRPr="008201C1">
        <w:t xml:space="preserve">, </w:t>
      </w:r>
      <w:r w:rsidR="005849C0">
        <w:t xml:space="preserve">для его работы необходимо </w:t>
      </w:r>
      <w:r w:rsidR="005849C0" w:rsidRPr="00F16F72">
        <w:t>сетевое подключение</w:t>
      </w:r>
      <w:r w:rsidR="005849C0" w:rsidRPr="008201C1">
        <w:t>.</w:t>
      </w:r>
    </w:p>
    <w:p w:rsidR="00054C5A" w:rsidRDefault="00054C5A" w:rsidP="00C61687">
      <w:pPr>
        <w:pStyle w:val="1"/>
      </w:pPr>
      <w:r>
        <w:t>2</w:t>
      </w:r>
      <w:r w:rsidR="00C61687">
        <w:t>.</w:t>
      </w:r>
      <w:r>
        <w:t xml:space="preserve"> Подготовка к работе</w:t>
      </w:r>
    </w:p>
    <w:p w:rsidR="00054C5A" w:rsidRDefault="00FB3BEB" w:rsidP="00C26F7C">
      <w:pPr>
        <w:pStyle w:val="TPPubdate"/>
        <w:spacing w:before="0" w:after="0"/>
        <w:ind w:firstLine="709"/>
        <w:jc w:val="both"/>
      </w:pPr>
      <w:r>
        <w:t xml:space="preserve">Первым шагом необходимо </w:t>
      </w:r>
      <w:r w:rsidR="00C26F7C" w:rsidRPr="00C26F7C">
        <w:t>скомпилировать прикладну</w:t>
      </w:r>
      <w:r w:rsidR="00C26F7C">
        <w:t xml:space="preserve">ю программу и сервер аутентификации в </w:t>
      </w:r>
      <w:r w:rsidR="00C26F7C">
        <w:rPr>
          <w:lang w:val="en-US"/>
        </w:rPr>
        <w:t>Microsoft</w:t>
      </w:r>
      <w:r w:rsidR="00C26F7C" w:rsidRPr="00C26F7C">
        <w:t xml:space="preserve"> </w:t>
      </w:r>
      <w:r w:rsidR="00C26F7C">
        <w:rPr>
          <w:lang w:val="en-US"/>
        </w:rPr>
        <w:t>Visual</w:t>
      </w:r>
      <w:r w:rsidR="00C26F7C" w:rsidRPr="00C26F7C">
        <w:t xml:space="preserve"> </w:t>
      </w:r>
      <w:r w:rsidR="00C26F7C">
        <w:rPr>
          <w:lang w:val="en-US"/>
        </w:rPr>
        <w:t>Studio</w:t>
      </w:r>
      <w:r w:rsidR="00C26F7C" w:rsidRPr="00C26F7C">
        <w:t xml:space="preserve">. </w:t>
      </w:r>
      <w:r w:rsidR="00C26F7C">
        <w:t>Далее запустить приложение сервер, а затем прикладную программу.</w:t>
      </w:r>
    </w:p>
    <w:p w:rsidR="00C26F7C" w:rsidRDefault="00C26F7C" w:rsidP="00C26F7C">
      <w:pPr>
        <w:pStyle w:val="TPPubdate"/>
        <w:spacing w:before="0" w:after="0"/>
        <w:ind w:firstLine="709"/>
        <w:jc w:val="both"/>
      </w:pPr>
      <w:r>
        <w:t>При запуске без среды разработки необходимо также, запустить сначала сервер, а затем прикладную программу. При этом, для корректной работы сервера аутентификации, в папке рядом с ним, должна находиться база данных с записями о лицензионных ключах и характеристиках систем.</w:t>
      </w:r>
    </w:p>
    <w:p w:rsidR="00F46DA4" w:rsidRDefault="00F46DA4" w:rsidP="00C26F7C">
      <w:pPr>
        <w:pStyle w:val="TPPubdate"/>
        <w:spacing w:before="0" w:after="0"/>
        <w:ind w:firstLine="709"/>
        <w:jc w:val="both"/>
      </w:pPr>
      <w:r>
        <w:t xml:space="preserve">Для корректной работы </w:t>
      </w:r>
      <w:r w:rsidR="005849C0">
        <w:t>прикладного</w:t>
      </w:r>
      <w:r>
        <w:t xml:space="preserve"> приложения в его папке должен находиться специальный файл, сохраняющий информацию о предыдущих запусках.</w:t>
      </w:r>
    </w:p>
    <w:p w:rsidR="005849C0" w:rsidRPr="005849C0" w:rsidRDefault="005849C0" w:rsidP="00C26F7C">
      <w:pPr>
        <w:pStyle w:val="TPPubdate"/>
        <w:spacing w:before="0" w:after="0"/>
        <w:ind w:firstLine="709"/>
        <w:jc w:val="both"/>
      </w:pPr>
      <w:r>
        <w:t xml:space="preserve">Для успешного завершения проверки электронного ключа, необходимо подсоединить его к одному из </w:t>
      </w:r>
      <w:r>
        <w:rPr>
          <w:lang w:val="en-US"/>
        </w:rPr>
        <w:t>USB</w:t>
      </w:r>
      <w:r w:rsidRPr="005849C0">
        <w:t xml:space="preserve"> </w:t>
      </w:r>
      <w:r>
        <w:t>портов.</w:t>
      </w:r>
    </w:p>
    <w:p w:rsidR="00C61687" w:rsidRDefault="00FB3BEB" w:rsidP="00C61687">
      <w:pPr>
        <w:pStyle w:val="TPPubdate"/>
        <w:spacing w:before="0" w:after="0"/>
        <w:jc w:val="both"/>
      </w:pPr>
      <w:r>
        <w:tab/>
        <w:t>После этого</w:t>
      </w:r>
      <w:r w:rsidR="00F46DA4">
        <w:t xml:space="preserve"> программы</w:t>
      </w:r>
      <w:r w:rsidR="0009461A">
        <w:t xml:space="preserve"> готов</w:t>
      </w:r>
      <w:r w:rsidR="00F46DA4">
        <w:t>ы</w:t>
      </w:r>
      <w:r w:rsidR="0009461A">
        <w:t xml:space="preserve"> к использованию.</w:t>
      </w:r>
    </w:p>
    <w:p w:rsidR="0009461A" w:rsidRDefault="0009461A" w:rsidP="00C61687">
      <w:pPr>
        <w:pStyle w:val="TPPubdate"/>
        <w:spacing w:before="0" w:after="0"/>
        <w:jc w:val="both"/>
      </w:pPr>
    </w:p>
    <w:p w:rsidR="00054C5A" w:rsidRDefault="00054C5A" w:rsidP="0009461A">
      <w:pPr>
        <w:pStyle w:val="1"/>
      </w:pPr>
      <w:r>
        <w:t>3</w:t>
      </w:r>
      <w:r w:rsidR="0009461A">
        <w:t>.</w:t>
      </w:r>
      <w:r>
        <w:t xml:space="preserve"> Описание операций</w:t>
      </w:r>
    </w:p>
    <w:p w:rsidR="00D94516" w:rsidRDefault="00F46DA4" w:rsidP="00F46DA4">
      <w:pPr>
        <w:pStyle w:val="ae"/>
      </w:pPr>
      <w:r>
        <w:t>При запуске сервера аутентификации происходит запуск консольного окна, которое может принимать команды. Администратор сервера может ввести команду на остановку сервера «</w:t>
      </w:r>
      <w:r>
        <w:rPr>
          <w:lang w:val="en-US"/>
        </w:rPr>
        <w:t>exit</w:t>
      </w:r>
      <w:r>
        <w:t>», после чего сервер будет остановлен.</w:t>
      </w:r>
    </w:p>
    <w:p w:rsidR="00F46DA4" w:rsidRDefault="00F46DA4" w:rsidP="00F46DA4">
      <w:pPr>
        <w:pStyle w:val="ae"/>
      </w:pPr>
      <w:r>
        <w:t>При первом запуске прикладной программы необходимо ввести корректный лицензионный ключ. После этого модуль защиты проверит его на сервере аутентификации и запустит целевую программу.</w:t>
      </w:r>
    </w:p>
    <w:p w:rsidR="00F46DA4" w:rsidRDefault="00F46DA4" w:rsidP="00F46DA4">
      <w:pPr>
        <w:pStyle w:val="ae"/>
      </w:pPr>
      <w:r>
        <w:t>При повторном запуске прикладная программа проверяет соответствие лицензионного ключа системным параметрам. При их корректности целевая программа запускается.</w:t>
      </w:r>
    </w:p>
    <w:p w:rsidR="005849C0" w:rsidRPr="00F46DA4" w:rsidRDefault="005849C0" w:rsidP="00F46DA4">
      <w:pPr>
        <w:pStyle w:val="ae"/>
      </w:pPr>
      <w:r>
        <w:t>На втором уровне защиты проверяется наличие электронного ключа. При его отсутствии целевая программа запущена не будет.</w:t>
      </w:r>
      <w:bookmarkStart w:id="0" w:name="_GoBack"/>
      <w:bookmarkEnd w:id="0"/>
    </w:p>
    <w:p w:rsidR="00D94516" w:rsidRDefault="00D94516" w:rsidP="00D94516">
      <w:pPr>
        <w:pStyle w:val="1"/>
        <w:jc w:val="left"/>
      </w:pPr>
    </w:p>
    <w:p w:rsidR="00054C5A" w:rsidRDefault="00054C5A" w:rsidP="004C4DDF">
      <w:pPr>
        <w:pStyle w:val="1"/>
      </w:pPr>
      <w:r>
        <w:t>4</w:t>
      </w:r>
      <w:r w:rsidR="004C4DDF">
        <w:t>.</w:t>
      </w:r>
      <w:r>
        <w:t xml:space="preserve"> Аварийные ситуации</w:t>
      </w:r>
    </w:p>
    <w:p w:rsidR="00054C5A" w:rsidRDefault="00F46DA4" w:rsidP="00F46DA4">
      <w:pPr>
        <w:pStyle w:val="ae"/>
      </w:pPr>
      <w:r>
        <w:t>Если при первом запуске прикладной программы сервер аутентификации недоступен</w:t>
      </w:r>
      <w:r w:rsidR="00F90319">
        <w:t>, то программа выведет сообщение о недоступности сервера и завершится.</w:t>
      </w:r>
    </w:p>
    <w:p w:rsidR="00F90319" w:rsidRDefault="00F90319" w:rsidP="00F46DA4">
      <w:pPr>
        <w:pStyle w:val="ae"/>
      </w:pPr>
      <w:r>
        <w:t>Если при запуске приложения введен неверный лицензионный ключ, то сообщение об этом будет выведено на экран.</w:t>
      </w:r>
    </w:p>
    <w:p w:rsidR="00F90319" w:rsidRPr="00054C5A" w:rsidRDefault="00F90319" w:rsidP="00F90319">
      <w:pPr>
        <w:pStyle w:val="ae"/>
      </w:pPr>
      <w:r>
        <w:t>Уведомление об ошибке будет получено и в том случае, если для вводимого лицензионного ключа уже зарегистрированы другие системные характеристики.</w:t>
      </w:r>
    </w:p>
    <w:sectPr w:rsidR="00F90319" w:rsidRPr="00054C5A" w:rsidSect="00210460">
      <w:footerReference w:type="defaul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AF4" w:rsidRDefault="00B36AF4" w:rsidP="00FE04D2">
      <w:r>
        <w:separator/>
      </w:r>
    </w:p>
    <w:p w:rsidR="00B36AF4" w:rsidRDefault="00B36AF4"/>
  </w:endnote>
  <w:endnote w:type="continuationSeparator" w:id="0">
    <w:p w:rsidR="00B36AF4" w:rsidRDefault="00B36AF4" w:rsidP="00FE04D2">
      <w:r>
        <w:continuationSeparator/>
      </w:r>
    </w:p>
    <w:p w:rsidR="00B36AF4" w:rsidRDefault="00B36AF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5345848"/>
      <w:docPartObj>
        <w:docPartGallery w:val="Page Numbers (Bottom of Page)"/>
        <w:docPartUnique/>
      </w:docPartObj>
    </w:sdtPr>
    <w:sdtEndPr/>
    <w:sdtContent>
      <w:p w:rsidR="00FE04D2" w:rsidRDefault="00FE04D2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49C0">
          <w:rPr>
            <w:noProof/>
          </w:rPr>
          <w:t>2</w:t>
        </w:r>
        <w:r>
          <w:fldChar w:fldCharType="end"/>
        </w:r>
      </w:p>
    </w:sdtContent>
  </w:sdt>
  <w:p w:rsidR="00FE04D2" w:rsidRDefault="00FE04D2">
    <w:pPr>
      <w:pStyle w:val="ac"/>
    </w:pPr>
  </w:p>
  <w:p w:rsidR="00397EDE" w:rsidRDefault="00397EDE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AF4" w:rsidRDefault="00B36AF4" w:rsidP="00FE04D2">
      <w:r>
        <w:separator/>
      </w:r>
    </w:p>
    <w:p w:rsidR="00B36AF4" w:rsidRDefault="00B36AF4"/>
  </w:footnote>
  <w:footnote w:type="continuationSeparator" w:id="0">
    <w:p w:rsidR="00B36AF4" w:rsidRDefault="00B36AF4" w:rsidP="00FE04D2">
      <w:r>
        <w:continuationSeparator/>
      </w:r>
    </w:p>
    <w:p w:rsidR="00B36AF4" w:rsidRDefault="00B36AF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314F6"/>
    <w:multiLevelType w:val="hybridMultilevel"/>
    <w:tmpl w:val="CEC84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14294"/>
    <w:multiLevelType w:val="hybridMultilevel"/>
    <w:tmpl w:val="F7D8A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730B1"/>
    <w:multiLevelType w:val="hybridMultilevel"/>
    <w:tmpl w:val="066E1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3E69FA"/>
    <w:multiLevelType w:val="multilevel"/>
    <w:tmpl w:val="6DC82AFA"/>
    <w:lvl w:ilvl="0">
      <w:start w:val="1"/>
      <w:numFmt w:val="decimal"/>
      <w:pStyle w:val="Head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2"/>
      <w:suff w:val="space"/>
      <w:lvlText w:val="%1.%2."/>
      <w:lvlJc w:val="left"/>
      <w:pPr>
        <w:ind w:left="720" w:hanging="720"/>
      </w:pPr>
      <w:rPr>
        <w:rFonts w:hint="default"/>
        <w:b/>
        <w:i w:val="0"/>
      </w:rPr>
    </w:lvl>
    <w:lvl w:ilvl="2">
      <w:start w:val="1"/>
      <w:numFmt w:val="decimal"/>
      <w:pStyle w:val="Head3"/>
      <w:suff w:val="space"/>
      <w:lvlText w:val="%1.%2.%3."/>
      <w:lvlJc w:val="left"/>
      <w:pPr>
        <w:ind w:left="720" w:hanging="720"/>
      </w:pPr>
      <w:rPr>
        <w:rFonts w:hint="default"/>
        <w:lang w:val="ru-RU"/>
      </w:rPr>
    </w:lvl>
    <w:lvl w:ilvl="3">
      <w:start w:val="1"/>
      <w:numFmt w:val="decimal"/>
      <w:pStyle w:val="Head4"/>
      <w:suff w:val="space"/>
      <w:lvlText w:val="%1.%2.%3.%4.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auto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Restart w:val="0"/>
      <w:pStyle w:val="PictureInscription"/>
      <w:suff w:val="space"/>
      <w:lvlText w:val="Рисунок %8 -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Restart w:val="0"/>
      <w:pStyle w:val="TableInscription"/>
      <w:suff w:val="space"/>
      <w:lvlText w:val="Таблица - 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BC95E47"/>
    <w:multiLevelType w:val="hybridMultilevel"/>
    <w:tmpl w:val="0D7ED51E"/>
    <w:lvl w:ilvl="0" w:tplc="611AB5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606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BAE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C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AC1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EE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56E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A6B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66FE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BED4244"/>
    <w:multiLevelType w:val="hybridMultilevel"/>
    <w:tmpl w:val="F06ABAC8"/>
    <w:lvl w:ilvl="0" w:tplc="3AA88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D203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E44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EC6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B44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04A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E8F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6CB4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B41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04670E7"/>
    <w:multiLevelType w:val="hybridMultilevel"/>
    <w:tmpl w:val="2A5A2A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DD5851"/>
    <w:multiLevelType w:val="hybridMultilevel"/>
    <w:tmpl w:val="522CF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777764"/>
    <w:multiLevelType w:val="hybridMultilevel"/>
    <w:tmpl w:val="20E2F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D56A95"/>
    <w:multiLevelType w:val="hybridMultilevel"/>
    <w:tmpl w:val="65B6938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0" w15:restartNumberingAfterBreak="0">
    <w:nsid w:val="506A3290"/>
    <w:multiLevelType w:val="hybridMultilevel"/>
    <w:tmpl w:val="00868E9A"/>
    <w:lvl w:ilvl="0" w:tplc="366AD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1AE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78F2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A60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6241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E4F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FAB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E0BD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CAFD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E027A0"/>
    <w:multiLevelType w:val="hybridMultilevel"/>
    <w:tmpl w:val="BD3A099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05333E"/>
    <w:multiLevelType w:val="hybridMultilevel"/>
    <w:tmpl w:val="276227B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C5F005C"/>
    <w:multiLevelType w:val="hybridMultilevel"/>
    <w:tmpl w:val="113465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8321B4"/>
    <w:multiLevelType w:val="hybridMultilevel"/>
    <w:tmpl w:val="03C4B2B4"/>
    <w:lvl w:ilvl="0" w:tplc="FFFFFFFF">
      <w:start w:val="1"/>
      <w:numFmt w:val="bullet"/>
      <w:pStyle w:val="ItemizedList"/>
      <w:lvlText w:val="-"/>
      <w:lvlJc w:val="left"/>
      <w:pPr>
        <w:tabs>
          <w:tab w:val="num" w:pos="284"/>
        </w:tabs>
        <w:ind w:left="284" w:hanging="284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6824576"/>
    <w:multiLevelType w:val="hybridMultilevel"/>
    <w:tmpl w:val="2108B26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7F0A64"/>
    <w:multiLevelType w:val="hybridMultilevel"/>
    <w:tmpl w:val="A6F6A0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6"/>
  </w:num>
  <w:num w:numId="4">
    <w:abstractNumId w:val="7"/>
  </w:num>
  <w:num w:numId="5">
    <w:abstractNumId w:val="8"/>
  </w:num>
  <w:num w:numId="6">
    <w:abstractNumId w:val="2"/>
  </w:num>
  <w:num w:numId="7">
    <w:abstractNumId w:val="9"/>
  </w:num>
  <w:num w:numId="8">
    <w:abstractNumId w:val="11"/>
  </w:num>
  <w:num w:numId="9">
    <w:abstractNumId w:val="12"/>
  </w:num>
  <w:num w:numId="10">
    <w:abstractNumId w:val="15"/>
  </w:num>
  <w:num w:numId="11">
    <w:abstractNumId w:val="6"/>
  </w:num>
  <w:num w:numId="12">
    <w:abstractNumId w:val="4"/>
  </w:num>
  <w:num w:numId="13">
    <w:abstractNumId w:val="5"/>
  </w:num>
  <w:num w:numId="14">
    <w:abstractNumId w:val="10"/>
  </w:num>
  <w:num w:numId="15">
    <w:abstractNumId w:val="1"/>
  </w:num>
  <w:num w:numId="16">
    <w:abstractNumId w:val="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783"/>
    <w:rsid w:val="00054C5A"/>
    <w:rsid w:val="0009461A"/>
    <w:rsid w:val="000F4783"/>
    <w:rsid w:val="00142BC0"/>
    <w:rsid w:val="00166BBB"/>
    <w:rsid w:val="00210460"/>
    <w:rsid w:val="002C43F0"/>
    <w:rsid w:val="00395E5D"/>
    <w:rsid w:val="00397EDE"/>
    <w:rsid w:val="004C4DDF"/>
    <w:rsid w:val="00581D7E"/>
    <w:rsid w:val="005849C0"/>
    <w:rsid w:val="00775184"/>
    <w:rsid w:val="007E1E8E"/>
    <w:rsid w:val="007F540A"/>
    <w:rsid w:val="00825779"/>
    <w:rsid w:val="00A266CD"/>
    <w:rsid w:val="00A46180"/>
    <w:rsid w:val="00AA5A07"/>
    <w:rsid w:val="00B36AF4"/>
    <w:rsid w:val="00BD0516"/>
    <w:rsid w:val="00BF6BDC"/>
    <w:rsid w:val="00C26F7C"/>
    <w:rsid w:val="00C61687"/>
    <w:rsid w:val="00CB155F"/>
    <w:rsid w:val="00D36ED6"/>
    <w:rsid w:val="00D94516"/>
    <w:rsid w:val="00E632B9"/>
    <w:rsid w:val="00F0063C"/>
    <w:rsid w:val="00F33885"/>
    <w:rsid w:val="00F46DA4"/>
    <w:rsid w:val="00F90319"/>
    <w:rsid w:val="00FB3BEB"/>
    <w:rsid w:val="00F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D06A0"/>
  <w15:docId w15:val="{E466FB3A-FA56-4124-8728-01ABAA7A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632B9"/>
    <w:pPr>
      <w:keepNext/>
      <w:keepLines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632B9"/>
    <w:pPr>
      <w:keepNext/>
      <w:keepLines/>
      <w:jc w:val="center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47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32B9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632B9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F478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TPPubdate">
    <w:name w:val="TP_Pubdate"/>
    <w:rsid w:val="000F4783"/>
    <w:pPr>
      <w:spacing w:before="4600" w:after="36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240">
    <w:name w:val="Стиль 14 пт полужирный По центру Перед:  240 пт"/>
    <w:basedOn w:val="a"/>
    <w:rsid w:val="000F4783"/>
    <w:pPr>
      <w:spacing w:before="400"/>
      <w:jc w:val="center"/>
    </w:pPr>
    <w:rPr>
      <w:b/>
      <w:bCs/>
      <w:sz w:val="28"/>
    </w:rPr>
  </w:style>
  <w:style w:type="paragraph" w:customStyle="1" w:styleId="AbstractTitle">
    <w:name w:val="AbstractTitle"/>
    <w:basedOn w:val="a"/>
    <w:next w:val="a"/>
    <w:rsid w:val="000F4783"/>
    <w:pPr>
      <w:pageBreakBefore/>
      <w:spacing w:before="120" w:after="360"/>
      <w:jc w:val="center"/>
    </w:pPr>
    <w:rPr>
      <w:b/>
      <w:sz w:val="24"/>
      <w:szCs w:val="24"/>
    </w:rPr>
  </w:style>
  <w:style w:type="paragraph" w:customStyle="1" w:styleId="PlainText">
    <w:name w:val="PlainText Знак"/>
    <w:link w:val="PlainText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0">
    <w:name w:val="PlainText Знак Знак"/>
    <w:basedOn w:val="a0"/>
    <w:link w:val="PlainTex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lainText1">
    <w:name w:val="PlainText"/>
    <w:link w:val="PlainText10"/>
    <w:rsid w:val="000F4783"/>
    <w:pPr>
      <w:spacing w:before="120"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10">
    <w:name w:val="PlainText Знак1"/>
    <w:basedOn w:val="a0"/>
    <w:link w:val="PlainText1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OCtitle">
    <w:name w:val="TOC_title"/>
    <w:basedOn w:val="a"/>
    <w:rsid w:val="000F4783"/>
    <w:pPr>
      <w:pageBreakBefore/>
      <w:spacing w:after="240"/>
      <w:jc w:val="center"/>
    </w:pPr>
    <w:rPr>
      <w:b/>
      <w:sz w:val="32"/>
      <w:szCs w:val="24"/>
    </w:rPr>
  </w:style>
  <w:style w:type="paragraph" w:customStyle="1" w:styleId="Head3">
    <w:name w:val="Head3"/>
    <w:next w:val="a"/>
    <w:rsid w:val="000F4783"/>
    <w:pPr>
      <w:keepNext/>
      <w:numPr>
        <w:ilvl w:val="2"/>
        <w:numId w:val="1"/>
      </w:numPr>
      <w:spacing w:before="120" w:after="0" w:line="240" w:lineRule="auto"/>
      <w:outlineLvl w:val="2"/>
    </w:pPr>
    <w:rPr>
      <w:rFonts w:ascii="Times New Roman" w:eastAsia="Times New Roman" w:hAnsi="Times New Roman" w:cs="Arial"/>
      <w:b/>
      <w:bCs/>
      <w:kern w:val="32"/>
      <w:sz w:val="26"/>
      <w:szCs w:val="26"/>
      <w:lang w:eastAsia="ru-RU"/>
    </w:rPr>
  </w:style>
  <w:style w:type="paragraph" w:customStyle="1" w:styleId="Head4">
    <w:name w:val="Head4"/>
    <w:rsid w:val="000F4783"/>
    <w:pPr>
      <w:keepNext/>
      <w:numPr>
        <w:ilvl w:val="3"/>
        <w:numId w:val="1"/>
      </w:numPr>
      <w:spacing w:before="12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Head1">
    <w:name w:val="Head1"/>
    <w:next w:val="a"/>
    <w:link w:val="Head10"/>
    <w:rsid w:val="000F4783"/>
    <w:pPr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PictureInscription">
    <w:name w:val="PictureInscription"/>
    <w:next w:val="a"/>
    <w:rsid w:val="000F4783"/>
    <w:pPr>
      <w:numPr>
        <w:ilvl w:val="7"/>
        <w:numId w:val="1"/>
      </w:num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2">
    <w:name w:val="Head2"/>
    <w:next w:val="a"/>
    <w:rsid w:val="000F4783"/>
    <w:pPr>
      <w:keepNext/>
      <w:numPr>
        <w:ilvl w:val="1"/>
        <w:numId w:val="1"/>
      </w:numPr>
      <w:tabs>
        <w:tab w:val="left" w:pos="8931"/>
      </w:tabs>
      <w:spacing w:before="240" w:after="120" w:line="240" w:lineRule="auto"/>
      <w:outlineLvl w:val="1"/>
    </w:pPr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customStyle="1" w:styleId="TableInscription">
    <w:name w:val="TableInscription"/>
    <w:next w:val="a"/>
    <w:rsid w:val="000F4783"/>
    <w:pPr>
      <w:keepNext/>
      <w:numPr>
        <w:ilvl w:val="8"/>
        <w:numId w:val="1"/>
      </w:numPr>
      <w:spacing w:before="240" w:after="12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Head10">
    <w:name w:val="Head1 Знак"/>
    <w:basedOn w:val="a0"/>
    <w:link w:val="Head1"/>
    <w:rsid w:val="000F4783"/>
    <w:rPr>
      <w:rFonts w:ascii="Times New Roman" w:eastAsia="Times New Roman" w:hAnsi="Times New Roman" w:cs="Arial"/>
      <w:b/>
      <w:bCs/>
      <w:caps/>
      <w:kern w:val="32"/>
      <w:sz w:val="32"/>
      <w:szCs w:val="32"/>
      <w:lang w:eastAsia="ru-RU"/>
    </w:rPr>
  </w:style>
  <w:style w:type="paragraph" w:customStyle="1" w:styleId="ItemizedList">
    <w:name w:val="ItemizedList"/>
    <w:basedOn w:val="a"/>
    <w:link w:val="ItemizedList0"/>
    <w:rsid w:val="000F4783"/>
    <w:pPr>
      <w:numPr>
        <w:numId w:val="2"/>
      </w:numPr>
      <w:spacing w:before="120"/>
      <w:jc w:val="both"/>
    </w:pPr>
    <w:rPr>
      <w:sz w:val="24"/>
      <w:szCs w:val="24"/>
    </w:rPr>
  </w:style>
  <w:style w:type="character" w:customStyle="1" w:styleId="ItemizedList0">
    <w:name w:val="ItemizedList Знак"/>
    <w:basedOn w:val="a0"/>
    <w:link w:val="ItemizedList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F4783"/>
    <w:pPr>
      <w:ind w:left="720"/>
      <w:contextualSpacing/>
    </w:pPr>
  </w:style>
  <w:style w:type="paragraph" w:customStyle="1" w:styleId="Plaintext2">
    <w:name w:val="Plain_text"/>
    <w:link w:val="Plaintext3"/>
    <w:rsid w:val="000F478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aintext3">
    <w:name w:val="Plain_text Знак"/>
    <w:basedOn w:val="a0"/>
    <w:link w:val="Plaintext2"/>
    <w:rsid w:val="000F478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text">
    <w:name w:val="tabletext"/>
    <w:basedOn w:val="a"/>
    <w:rsid w:val="000F4783"/>
    <w:rPr>
      <w:sz w:val="24"/>
      <w:szCs w:val="24"/>
    </w:rPr>
  </w:style>
  <w:style w:type="paragraph" w:customStyle="1" w:styleId="TableTitle">
    <w:name w:val="TableTitle"/>
    <w:basedOn w:val="a"/>
    <w:rsid w:val="000F4783"/>
    <w:pPr>
      <w:keepNext/>
      <w:jc w:val="center"/>
    </w:pPr>
    <w:rPr>
      <w:b/>
      <w:sz w:val="24"/>
    </w:rPr>
  </w:style>
  <w:style w:type="paragraph" w:styleId="11">
    <w:name w:val="toc 1"/>
    <w:basedOn w:val="a"/>
    <w:next w:val="a"/>
    <w:autoRedefine/>
    <w:uiPriority w:val="39"/>
    <w:unhideWhenUsed/>
    <w:rsid w:val="000F478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F4783"/>
    <w:pPr>
      <w:spacing w:after="100"/>
      <w:ind w:left="200"/>
    </w:pPr>
  </w:style>
  <w:style w:type="paragraph" w:styleId="31">
    <w:name w:val="toc 3"/>
    <w:basedOn w:val="a"/>
    <w:next w:val="a"/>
    <w:autoRedefine/>
    <w:uiPriority w:val="39"/>
    <w:unhideWhenUsed/>
    <w:rsid w:val="000F4783"/>
    <w:pPr>
      <w:spacing w:after="100"/>
      <w:ind w:left="400"/>
    </w:pPr>
  </w:style>
  <w:style w:type="character" w:styleId="a4">
    <w:name w:val="Hyperlink"/>
    <w:basedOn w:val="a0"/>
    <w:uiPriority w:val="99"/>
    <w:unhideWhenUsed/>
    <w:rsid w:val="000F478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0F4783"/>
  </w:style>
  <w:style w:type="paragraph" w:styleId="HTML">
    <w:name w:val="HTML Preformatted"/>
    <w:basedOn w:val="a"/>
    <w:link w:val="HTML0"/>
    <w:uiPriority w:val="99"/>
    <w:semiHidden/>
    <w:unhideWhenUsed/>
    <w:rsid w:val="000F4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78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0F4783"/>
    <w:pPr>
      <w:spacing w:before="24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0F478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F478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Body Text"/>
    <w:basedOn w:val="a"/>
    <w:link w:val="a9"/>
    <w:rsid w:val="00166BBB"/>
    <w:pPr>
      <w:suppressAutoHyphens/>
      <w:spacing w:after="140" w:line="288" w:lineRule="auto"/>
    </w:pPr>
    <w:rPr>
      <w:sz w:val="24"/>
      <w:szCs w:val="24"/>
      <w:lang w:eastAsia="zh-CN"/>
    </w:rPr>
  </w:style>
  <w:style w:type="character" w:customStyle="1" w:styleId="a9">
    <w:name w:val="Основной текст Знак"/>
    <w:basedOn w:val="a0"/>
    <w:link w:val="a8"/>
    <w:rsid w:val="00166BB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FE04D2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E04D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No Spacing"/>
    <w:basedOn w:val="a8"/>
    <w:uiPriority w:val="1"/>
    <w:qFormat/>
    <w:rsid w:val="00C26F7C"/>
    <w:pPr>
      <w:spacing w:after="0" w:line="240" w:lineRule="auto"/>
      <w:ind w:firstLine="70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93B6C5-215F-4A2E-8E25-77865267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Saboteur</cp:lastModifiedBy>
  <cp:revision>32</cp:revision>
  <dcterms:created xsi:type="dcterms:W3CDTF">2017-06-10T17:56:00Z</dcterms:created>
  <dcterms:modified xsi:type="dcterms:W3CDTF">2017-06-14T01:00:00Z</dcterms:modified>
</cp:coreProperties>
</file>