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61" w:rsidRDefault="00035661" w:rsidP="00F4478B">
      <w:pPr>
        <w:pStyle w:val="1"/>
      </w:pPr>
    </w:p>
    <w:p w:rsidR="00035661" w:rsidRDefault="00035661" w:rsidP="00035661">
      <w:pPr>
        <w:pStyle w:val="14240"/>
        <w:spacing w:before="0"/>
        <w:jc w:val="left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1743C7" w:rsidRPr="003128F0" w:rsidRDefault="00D32131" w:rsidP="001743C7">
      <w:pPr>
        <w:pStyle w:val="14240"/>
        <w:spacing w:before="0"/>
        <w:rPr>
          <w:szCs w:val="28"/>
        </w:rPr>
      </w:pPr>
      <w:r w:rsidRPr="00D32131">
        <w:rPr>
          <w:szCs w:val="28"/>
        </w:rPr>
        <w:t>Защита приложения от несанкционированного запуска и копирования</w:t>
      </w:r>
    </w:p>
    <w:p w:rsidR="00035661" w:rsidRPr="00DC68D5" w:rsidRDefault="00035661" w:rsidP="00035661">
      <w:pPr>
        <w:jc w:val="center"/>
        <w:rPr>
          <w:b/>
          <w:sz w:val="28"/>
        </w:rPr>
      </w:pPr>
    </w:p>
    <w:p w:rsidR="00035661" w:rsidRPr="00DC68D5" w:rsidRDefault="00035661" w:rsidP="0003566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035661" w:rsidRPr="00DC68D5" w:rsidRDefault="00035661" w:rsidP="00035661">
      <w:pPr>
        <w:jc w:val="center"/>
        <w:rPr>
          <w:sz w:val="28"/>
        </w:rPr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1743C7" w:rsidP="00035661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6E41C8" w:rsidRDefault="006E41C8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282229180"/>
        <w:docPartObj>
          <w:docPartGallery w:val="Table of Contents"/>
          <w:docPartUnique/>
        </w:docPartObj>
      </w:sdtPr>
      <w:sdtEndPr/>
      <w:sdtContent>
        <w:p w:rsidR="006E41C8" w:rsidRPr="00FA5488" w:rsidRDefault="006E41C8" w:rsidP="006E41C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A548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FA5488" w:rsidRPr="00FA5488" w:rsidRDefault="006E41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A5488">
            <w:rPr>
              <w:sz w:val="24"/>
              <w:szCs w:val="24"/>
            </w:rPr>
            <w:fldChar w:fldCharType="begin"/>
          </w:r>
          <w:r w:rsidRPr="00FA5488">
            <w:rPr>
              <w:sz w:val="24"/>
              <w:szCs w:val="24"/>
            </w:rPr>
            <w:instrText xml:space="preserve"> TOC \o "1-3" \h \z \u </w:instrText>
          </w:r>
          <w:r w:rsidRPr="00FA5488">
            <w:rPr>
              <w:sz w:val="24"/>
              <w:szCs w:val="24"/>
            </w:rPr>
            <w:fldChar w:fldCharType="separate"/>
          </w:r>
          <w:hyperlink w:anchor="_Toc485069434" w:history="1">
            <w:r w:rsidR="00FA5488" w:rsidRPr="00FA5488">
              <w:rPr>
                <w:rStyle w:val="a7"/>
                <w:noProof/>
                <w:sz w:val="24"/>
                <w:szCs w:val="24"/>
              </w:rPr>
              <w:t>1.</w:t>
            </w:r>
            <w:r w:rsidR="00FA5488" w:rsidRPr="00FA5488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A5488" w:rsidRPr="00FA5488">
              <w:rPr>
                <w:rStyle w:val="a7"/>
                <w:noProof/>
                <w:sz w:val="24"/>
                <w:szCs w:val="24"/>
              </w:rPr>
              <w:t>Введение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_Toc485069434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5" w:history="1">
            <w:r w:rsidR="00FA5488" w:rsidRPr="00FA5488">
              <w:rPr>
                <w:rStyle w:val="a7"/>
                <w:noProof/>
                <w:sz w:val="24"/>
                <w:szCs w:val="24"/>
              </w:rPr>
              <w:t>2. Основания для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_Toc485069435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6" w:history="1">
            <w:r w:rsidR="00FA5488" w:rsidRPr="00FA5488">
              <w:rPr>
                <w:rStyle w:val="a7"/>
                <w:noProof/>
                <w:sz w:val="24"/>
                <w:szCs w:val="24"/>
              </w:rPr>
              <w:t>3. Назначение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_Toc485069436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7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 Требования к программному изделию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_Toc485069437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8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_Toc485069438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9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4.2. Требования к надежности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_Toc485069439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0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4.3. Условия эксплуатации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_Toc485069440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1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4.4. Требования к составу и параметрам технических средств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_Toc485069441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2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4.5. Требования к информационной и программной совместимости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_Toc485069442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3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4.6. Требования к маркировке и упаковке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_Toc485069443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4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4.7. Требования к транспортированию и хранению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_Toc485069444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5" w:history="1">
            <w:r w:rsidR="00FA5488" w:rsidRPr="00FA5488">
              <w:rPr>
                <w:rStyle w:val="a7"/>
                <w:noProof/>
                <w:sz w:val="24"/>
                <w:szCs w:val="24"/>
              </w:rPr>
              <w:t>5. Требования к программной документации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_Toc485069445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6" w:history="1">
            <w:r w:rsidR="00FA5488" w:rsidRPr="00FA5488">
              <w:rPr>
                <w:rStyle w:val="a7"/>
                <w:noProof/>
                <w:sz w:val="24"/>
                <w:szCs w:val="24"/>
              </w:rPr>
              <w:t>6. Технико-экономические показатели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_Toc485069446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AD18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7" w:history="1">
            <w:r w:rsidR="00FA5488" w:rsidRPr="00FA5488">
              <w:rPr>
                <w:rStyle w:val="a7"/>
                <w:noProof/>
                <w:sz w:val="24"/>
                <w:szCs w:val="24"/>
              </w:rPr>
              <w:t>7. Стадии и этапы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_Toc485069447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1C8" w:rsidRDefault="006E41C8">
          <w:r w:rsidRPr="00FA5488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6E41C8" w:rsidRDefault="006E41C8" w:rsidP="001A55BC">
      <w:pPr>
        <w:pStyle w:val="2"/>
      </w:pPr>
    </w:p>
    <w:p w:rsidR="004D2A92" w:rsidRDefault="004D2A92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35661" w:rsidRPr="00136C38" w:rsidRDefault="00035661" w:rsidP="004D2A92">
      <w:pPr>
        <w:pStyle w:val="1"/>
        <w:numPr>
          <w:ilvl w:val="0"/>
          <w:numId w:val="19"/>
        </w:numPr>
      </w:pPr>
      <w:bookmarkStart w:id="0" w:name="_Toc485069434"/>
      <w:r w:rsidRPr="00136C38">
        <w:lastRenderedPageBreak/>
        <w:t>В</w:t>
      </w:r>
      <w:r w:rsidR="00136C38" w:rsidRPr="00136C38">
        <w:t>ведение</w:t>
      </w:r>
      <w:bookmarkEnd w:id="0"/>
    </w:p>
    <w:p w:rsidR="006F22D1" w:rsidRPr="00F4478B" w:rsidRDefault="00035661" w:rsidP="00136C38">
      <w:pPr>
        <w:ind w:firstLine="567"/>
        <w:jc w:val="both"/>
        <w:rPr>
          <w:sz w:val="24"/>
          <w:szCs w:val="24"/>
        </w:rPr>
      </w:pPr>
      <w:r w:rsidRPr="00136C38">
        <w:rPr>
          <w:sz w:val="24"/>
          <w:szCs w:val="24"/>
        </w:rPr>
        <w:t>Разрабатываемое программное обе</w:t>
      </w:r>
      <w:r w:rsidRPr="00136C38">
        <w:rPr>
          <w:sz w:val="24"/>
          <w:szCs w:val="24"/>
          <w:lang w:val="en-US"/>
        </w:rPr>
        <w:t>c</w:t>
      </w:r>
      <w:r w:rsidRPr="00136C38">
        <w:rPr>
          <w:sz w:val="24"/>
          <w:szCs w:val="24"/>
        </w:rPr>
        <w:t xml:space="preserve">печение </w:t>
      </w:r>
      <w:r w:rsidR="00D32131">
        <w:rPr>
          <w:sz w:val="24"/>
          <w:szCs w:val="24"/>
        </w:rPr>
        <w:t>«</w:t>
      </w:r>
      <w:r w:rsidR="00D32131" w:rsidRPr="00D32131">
        <w:rPr>
          <w:sz w:val="24"/>
          <w:szCs w:val="24"/>
        </w:rPr>
        <w:t>Защита приложения от несанкционированного запуска и копирования</w:t>
      </w:r>
      <w:r w:rsidR="00D32131">
        <w:rPr>
          <w:sz w:val="24"/>
          <w:szCs w:val="24"/>
        </w:rPr>
        <w:t>»</w:t>
      </w:r>
      <w:r w:rsidRPr="00136C38">
        <w:rPr>
          <w:sz w:val="24"/>
          <w:szCs w:val="24"/>
        </w:rPr>
        <w:t xml:space="preserve"> предназначено для использования его в</w:t>
      </w:r>
      <w:r w:rsidR="006F22D1" w:rsidRPr="00136C38">
        <w:rPr>
          <w:sz w:val="24"/>
          <w:szCs w:val="24"/>
        </w:rPr>
        <w:t xml:space="preserve"> операционных системах</w:t>
      </w:r>
      <w:r w:rsidR="00136C38" w:rsidRPr="00136C38">
        <w:rPr>
          <w:sz w:val="24"/>
          <w:szCs w:val="24"/>
        </w:rPr>
        <w:t xml:space="preserve"> семейства </w:t>
      </w:r>
      <w:r w:rsidR="00136C38" w:rsidRPr="00136C38">
        <w:rPr>
          <w:sz w:val="24"/>
          <w:szCs w:val="24"/>
          <w:lang w:val="en-US"/>
        </w:rPr>
        <w:t>Windows</w:t>
      </w:r>
      <w:r w:rsidRPr="00136C38">
        <w:rPr>
          <w:sz w:val="24"/>
          <w:szCs w:val="24"/>
        </w:rPr>
        <w:t xml:space="preserve">. </w:t>
      </w:r>
      <w:r w:rsidR="006F22D1" w:rsidRPr="00136C38">
        <w:rPr>
          <w:sz w:val="24"/>
          <w:szCs w:val="24"/>
        </w:rPr>
        <w:t>Программное обеспечение п</w:t>
      </w:r>
      <w:r w:rsidR="00136C38" w:rsidRPr="00136C38">
        <w:rPr>
          <w:sz w:val="24"/>
          <w:szCs w:val="24"/>
        </w:rPr>
        <w:t xml:space="preserve">редназначено для </w:t>
      </w:r>
      <w:r w:rsidR="00D32131">
        <w:rPr>
          <w:sz w:val="24"/>
          <w:szCs w:val="24"/>
        </w:rPr>
        <w:t>осуществления защиты программ от несанкционированного запуска и копирования</w:t>
      </w:r>
      <w:r w:rsidR="006F22D1" w:rsidRPr="00136C38">
        <w:rPr>
          <w:sz w:val="24"/>
          <w:szCs w:val="24"/>
        </w:rPr>
        <w:t>.</w:t>
      </w:r>
    </w:p>
    <w:p w:rsidR="00CA7B68" w:rsidRPr="00F4478B" w:rsidRDefault="00CA7B68" w:rsidP="00136C38">
      <w:pPr>
        <w:ind w:firstLine="567"/>
        <w:jc w:val="both"/>
        <w:rPr>
          <w:sz w:val="24"/>
          <w:szCs w:val="24"/>
        </w:rPr>
      </w:pPr>
    </w:p>
    <w:p w:rsidR="00136C38" w:rsidRPr="00136C38" w:rsidRDefault="00136C38" w:rsidP="004D2A92">
      <w:pPr>
        <w:pStyle w:val="1"/>
      </w:pPr>
      <w:bookmarkStart w:id="1" w:name="_Toc485069435"/>
      <w:r w:rsidRPr="00F4478B">
        <w:t>2</w:t>
      </w:r>
      <w:r w:rsidRPr="00136C38">
        <w:t>. Основания для разработки</w:t>
      </w:r>
      <w:bookmarkEnd w:id="1"/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Документ для разработки – учебный план СПбПУ</w:t>
      </w:r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Организация, утвердившая документ – СПбПУ</w:t>
      </w:r>
    </w:p>
    <w:p w:rsidR="00035661" w:rsidRPr="004D2A92" w:rsidRDefault="00136C38" w:rsidP="004D2A92">
      <w:pPr>
        <w:rPr>
          <w:sz w:val="24"/>
          <w:szCs w:val="24"/>
        </w:rPr>
      </w:pPr>
      <w:r w:rsidRPr="00136C38">
        <w:rPr>
          <w:sz w:val="24"/>
          <w:szCs w:val="24"/>
        </w:rPr>
        <w:t>Наименование разработки – “</w:t>
      </w:r>
      <w:r w:rsidR="00D32131" w:rsidRPr="00D32131">
        <w:t xml:space="preserve"> </w:t>
      </w:r>
      <w:r w:rsidR="00D32131" w:rsidRPr="00D32131">
        <w:rPr>
          <w:sz w:val="24"/>
          <w:szCs w:val="24"/>
        </w:rPr>
        <w:t>Защита приложения от несанкционированного запуска и копирования</w:t>
      </w:r>
      <w:r w:rsidRPr="00136C38">
        <w:rPr>
          <w:sz w:val="24"/>
          <w:szCs w:val="24"/>
        </w:rPr>
        <w:t>”</w:t>
      </w:r>
    </w:p>
    <w:p w:rsidR="00CA7B68" w:rsidRPr="004D2A92" w:rsidRDefault="00CA7B68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2" w:name="_Toc485069436"/>
      <w:r w:rsidRPr="00CA7B68">
        <w:t>3. Назначение разработки</w:t>
      </w:r>
      <w:bookmarkEnd w:id="2"/>
    </w:p>
    <w:p w:rsidR="00035661" w:rsidRPr="00136C3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</w:t>
      </w:r>
      <w:r w:rsidR="00D32131">
        <w:rPr>
          <w:sz w:val="24"/>
          <w:szCs w:val="24"/>
        </w:rPr>
        <w:t>защиты</w:t>
      </w:r>
      <w:r w:rsidRPr="00CA7B68">
        <w:rPr>
          <w:sz w:val="24"/>
          <w:szCs w:val="24"/>
        </w:rPr>
        <w:t xml:space="preserve"> интеллектуальной собственности, а именно, программных продуктов, от несанкционированного доступа</w:t>
      </w:r>
      <w:r w:rsidR="00D32131">
        <w:rPr>
          <w:sz w:val="24"/>
          <w:szCs w:val="24"/>
        </w:rPr>
        <w:t xml:space="preserve"> и копирования</w:t>
      </w:r>
      <w:r w:rsidRPr="00CA7B68">
        <w:rPr>
          <w:sz w:val="24"/>
          <w:szCs w:val="24"/>
        </w:rPr>
        <w:t>.</w:t>
      </w:r>
    </w:p>
    <w:p w:rsidR="00035661" w:rsidRPr="00136C38" w:rsidRDefault="00035661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3" w:name="_Toc485069437"/>
      <w:r>
        <w:t xml:space="preserve">4. </w:t>
      </w:r>
      <w:r w:rsidRPr="00CA7B68">
        <w:t>Требования к программному изделию</w:t>
      </w:r>
      <w:bookmarkEnd w:id="3"/>
    </w:p>
    <w:p w:rsidR="00CA7B68" w:rsidRPr="004D2A92" w:rsidRDefault="004D2A92" w:rsidP="004D2A92">
      <w:pPr>
        <w:pStyle w:val="2"/>
      </w:pPr>
      <w:bookmarkStart w:id="4" w:name="_Toc485069438"/>
      <w:r>
        <w:t>4</w:t>
      </w:r>
      <w:r w:rsidR="00CA7B68" w:rsidRPr="00CA7B68">
        <w:t>.1. Требования к функциональным характеристикам</w:t>
      </w:r>
      <w:bookmarkEnd w:id="4"/>
    </w:p>
    <w:p w:rsidR="00D32131" w:rsidRPr="00D32131" w:rsidRDefault="00D32131" w:rsidP="00D32131">
      <w:pPr>
        <w:ind w:firstLine="708"/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Программное обеспечение «Сервер аутентификации»</w:t>
      </w:r>
      <w:r w:rsidR="004D39D2">
        <w:rPr>
          <w:sz w:val="24"/>
          <w:szCs w:val="24"/>
        </w:rPr>
        <w:t xml:space="preserve"> должно</w:t>
      </w:r>
      <w:r w:rsidRPr="00D32131">
        <w:rPr>
          <w:sz w:val="24"/>
          <w:szCs w:val="24"/>
        </w:rPr>
        <w:t xml:space="preserve"> осуществля</w:t>
      </w:r>
      <w:r w:rsidR="004D39D2">
        <w:rPr>
          <w:sz w:val="24"/>
          <w:szCs w:val="24"/>
        </w:rPr>
        <w:t xml:space="preserve">ть </w:t>
      </w:r>
      <w:r w:rsidRPr="00D32131">
        <w:rPr>
          <w:sz w:val="24"/>
          <w:szCs w:val="24"/>
        </w:rPr>
        <w:t>следующие функции: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Отвечать на запросы сетевых клиентов;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Проверять корректность полученных от клиентов данных;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Параллельно обрабатывать несколько клиентов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Воспринимать команды администратора сервера</w:t>
      </w:r>
    </w:p>
    <w:p w:rsidR="00D32131" w:rsidRPr="00D32131" w:rsidRDefault="00D32131" w:rsidP="00D32131">
      <w:pPr>
        <w:ind w:firstLine="708"/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Программное обеспечение «Сервер аутентификации»</w:t>
      </w:r>
      <w:r w:rsidR="004D39D2">
        <w:rPr>
          <w:sz w:val="24"/>
          <w:szCs w:val="24"/>
        </w:rPr>
        <w:t xml:space="preserve"> должно</w:t>
      </w:r>
      <w:r w:rsidRPr="00D32131">
        <w:rPr>
          <w:sz w:val="24"/>
          <w:szCs w:val="24"/>
        </w:rPr>
        <w:t xml:space="preserve"> осуществля</w:t>
      </w:r>
      <w:r w:rsidR="004D39D2">
        <w:rPr>
          <w:sz w:val="24"/>
          <w:szCs w:val="24"/>
        </w:rPr>
        <w:t xml:space="preserve">ть </w:t>
      </w:r>
      <w:r w:rsidRPr="00D32131">
        <w:rPr>
          <w:sz w:val="24"/>
          <w:szCs w:val="24"/>
        </w:rPr>
        <w:t>следующие функции:</w:t>
      </w:r>
    </w:p>
    <w:p w:rsidR="00D32131" w:rsidRPr="00D32131" w:rsidRDefault="00D32131" w:rsidP="00D32131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Запускать целевую программу</w:t>
      </w:r>
    </w:p>
    <w:p w:rsidR="00D32131" w:rsidRPr="00D32131" w:rsidRDefault="00D32131" w:rsidP="00D32131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При первом запуске запрашивать лицензионный ключ и проверять его корректность</w:t>
      </w:r>
    </w:p>
    <w:p w:rsidR="00A03D32" w:rsidRDefault="00D32131" w:rsidP="00A03D32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При повторном запуске проверять соответствие лицензионного ключа параметрам системы</w:t>
      </w:r>
      <w:r w:rsidR="00A03D32" w:rsidRPr="00A03D32">
        <w:rPr>
          <w:sz w:val="24"/>
          <w:szCs w:val="24"/>
        </w:rPr>
        <w:t xml:space="preserve"> </w:t>
      </w:r>
    </w:p>
    <w:p w:rsidR="00A03D32" w:rsidRPr="00333D6C" w:rsidRDefault="00A03D32" w:rsidP="00A03D32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Проверя</w:t>
      </w:r>
      <w:r>
        <w:rPr>
          <w:sz w:val="24"/>
          <w:szCs w:val="24"/>
        </w:rPr>
        <w:t>ть</w:t>
      </w:r>
      <w:r>
        <w:rPr>
          <w:sz w:val="24"/>
          <w:szCs w:val="24"/>
        </w:rPr>
        <w:t xml:space="preserve"> наличие электронного ключа</w:t>
      </w:r>
    </w:p>
    <w:p w:rsidR="00D32131" w:rsidRPr="00D32131" w:rsidRDefault="00D32131" w:rsidP="00A03D32">
      <w:pPr>
        <w:ind w:left="1428"/>
        <w:jc w:val="both"/>
        <w:rPr>
          <w:sz w:val="24"/>
          <w:szCs w:val="24"/>
        </w:rPr>
      </w:pPr>
    </w:p>
    <w:p w:rsidR="00CA7B68" w:rsidRPr="00D32131" w:rsidRDefault="00CA7B68" w:rsidP="00CA7B68">
      <w:pPr>
        <w:jc w:val="both"/>
        <w:rPr>
          <w:sz w:val="24"/>
          <w:szCs w:val="24"/>
        </w:rPr>
      </w:pPr>
    </w:p>
    <w:p w:rsidR="00CA7B68" w:rsidRPr="00CA7B6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D32131" w:rsidRPr="00D32131" w:rsidRDefault="00D32131" w:rsidP="00D32131">
      <w:pPr>
        <w:pStyle w:val="ae"/>
        <w:numPr>
          <w:ilvl w:val="0"/>
          <w:numId w:val="22"/>
        </w:numPr>
      </w:pPr>
      <w:r w:rsidRPr="00D32131">
        <w:t xml:space="preserve">Входными данными для прикладной программы является ключ лицензии. </w:t>
      </w:r>
    </w:p>
    <w:p w:rsidR="00CA7B68" w:rsidRPr="00CA7B68" w:rsidRDefault="00D32131" w:rsidP="00D32131">
      <w:pPr>
        <w:pStyle w:val="ae"/>
        <w:numPr>
          <w:ilvl w:val="0"/>
          <w:numId w:val="22"/>
        </w:numPr>
      </w:pPr>
      <w:r w:rsidRPr="00D32131">
        <w:t>Входными данными для сервера аутентификации являются команды администратора сервера, а также данные от клиентов: лицензионный ключ и данные о системе.</w:t>
      </w:r>
    </w:p>
    <w:p w:rsidR="00CA7B68" w:rsidRPr="00CA7B68" w:rsidRDefault="00CA7B68" w:rsidP="00D32131">
      <w:pPr>
        <w:pStyle w:val="ae"/>
      </w:pPr>
      <w:r w:rsidRPr="00CA7B68">
        <w:t>Выходным данными для изделия являются:</w:t>
      </w:r>
    </w:p>
    <w:p w:rsidR="00D32131" w:rsidRDefault="00D32131" w:rsidP="00D32131">
      <w:pPr>
        <w:pStyle w:val="ae"/>
        <w:numPr>
          <w:ilvl w:val="0"/>
          <w:numId w:val="23"/>
        </w:numPr>
      </w:pPr>
      <w:r>
        <w:t>Выходными данными для прикладной программы является запущенное целевое приложение, или сообщение о некорректности введенного лицензионного ключа.</w:t>
      </w:r>
    </w:p>
    <w:p w:rsidR="00D32131" w:rsidRPr="00B14239" w:rsidRDefault="00D32131" w:rsidP="00D32131">
      <w:pPr>
        <w:pStyle w:val="ae"/>
        <w:numPr>
          <w:ilvl w:val="0"/>
          <w:numId w:val="23"/>
        </w:numPr>
      </w:pPr>
      <w:r>
        <w:t>Выходными данными для сервера аутентификации является активационный ключ или код ошибки, передаваемые клиенту.</w:t>
      </w:r>
    </w:p>
    <w:p w:rsidR="004D2A92" w:rsidRPr="00CA7B68" w:rsidRDefault="004D2A92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5" w:name="_Toc485069439"/>
      <w:r>
        <w:t>4.2. Требования к надежности</w:t>
      </w:r>
      <w:bookmarkEnd w:id="5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обеспечивать следующие параметры надежности:</w:t>
      </w:r>
    </w:p>
    <w:p w:rsidR="004D2A92" w:rsidRPr="0045207A" w:rsidRDefault="0045207A" w:rsidP="0045207A">
      <w:pPr>
        <w:pStyle w:val="ae"/>
        <w:numPr>
          <w:ilvl w:val="0"/>
          <w:numId w:val="26"/>
        </w:numPr>
      </w:pPr>
      <w:r w:rsidRPr="0045207A">
        <w:t>При недоступности сервера аутентификации, прикладное приложение должно корректно завершаться с выводом ошибки на экран.</w:t>
      </w:r>
    </w:p>
    <w:p w:rsidR="0045207A" w:rsidRDefault="0045207A" w:rsidP="0045207A">
      <w:pPr>
        <w:pStyle w:val="ae"/>
        <w:numPr>
          <w:ilvl w:val="0"/>
          <w:numId w:val="26"/>
        </w:numPr>
      </w:pPr>
      <w:r w:rsidRPr="0045207A">
        <w:lastRenderedPageBreak/>
        <w:t>При неверном лицензионном ключе прикладное приложение должно корректно завершаться с выводом сообщения об ошибке.</w:t>
      </w:r>
    </w:p>
    <w:p w:rsidR="0045207A" w:rsidRDefault="0045207A" w:rsidP="0045207A">
      <w:pPr>
        <w:pStyle w:val="ae"/>
        <w:numPr>
          <w:ilvl w:val="0"/>
          <w:numId w:val="26"/>
        </w:numPr>
      </w:pPr>
      <w:r>
        <w:t>Сервер аутентификации должен иметь возможность обслуживания сразу нескольких клиентов.</w:t>
      </w:r>
    </w:p>
    <w:p w:rsidR="00A03D32" w:rsidRPr="0045207A" w:rsidRDefault="00A03D32" w:rsidP="0045207A">
      <w:pPr>
        <w:pStyle w:val="ae"/>
        <w:numPr>
          <w:ilvl w:val="0"/>
          <w:numId w:val="26"/>
        </w:numPr>
      </w:pPr>
      <w:r>
        <w:t>При отсутствии электронного ключа приложение должно корректно завершаться</w:t>
      </w:r>
    </w:p>
    <w:p w:rsidR="00CA7B68" w:rsidRPr="004D2A92" w:rsidRDefault="004D2A92" w:rsidP="004D2A92">
      <w:pPr>
        <w:pStyle w:val="2"/>
      </w:pPr>
      <w:bookmarkStart w:id="6" w:name="_Toc485069440"/>
      <w:r>
        <w:t>4</w:t>
      </w:r>
      <w:r w:rsidR="00CA7B68" w:rsidRPr="00CA7B68">
        <w:t>.3. Условия эксплуатации</w:t>
      </w:r>
      <w:bookmarkEnd w:id="6"/>
    </w:p>
    <w:p w:rsidR="00CA7B68" w:rsidRPr="0045207A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Для корректного функционирования программного изделия необходимо наличие </w:t>
      </w:r>
      <w:r w:rsidR="0045207A">
        <w:rPr>
          <w:sz w:val="24"/>
          <w:szCs w:val="24"/>
        </w:rPr>
        <w:t xml:space="preserve">персонального компьютера с ОС </w:t>
      </w:r>
      <w:r w:rsidR="0045207A">
        <w:rPr>
          <w:sz w:val="24"/>
          <w:szCs w:val="24"/>
          <w:lang w:val="en-US"/>
        </w:rPr>
        <w:t>Windows</w:t>
      </w:r>
      <w:r w:rsidR="0045207A">
        <w:rPr>
          <w:sz w:val="24"/>
          <w:szCs w:val="24"/>
        </w:rPr>
        <w:t>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7" w:name="_Toc485069441"/>
      <w:r>
        <w:t>4</w:t>
      </w:r>
      <w:r w:rsidR="00CA7B68" w:rsidRPr="00CA7B68">
        <w:t>.4. Требования к составу и параметрам технических средств</w:t>
      </w:r>
      <w:bookmarkEnd w:id="7"/>
    </w:p>
    <w:p w:rsidR="00CA7B68" w:rsidRPr="00D32131" w:rsidRDefault="00CA7B68" w:rsidP="00D32131">
      <w:pPr>
        <w:pStyle w:val="ae"/>
      </w:pPr>
      <w:r w:rsidRPr="00D32131">
        <w:t xml:space="preserve">Для возможности функционирования изделия в запущенной операционной системе необходимо наличие </w:t>
      </w:r>
      <w:r w:rsidR="0045207A">
        <w:t>на сервере аутентификации базы данных со списком лицензионных ключей.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8" w:name="_Toc485069442"/>
      <w:r>
        <w:t>4</w:t>
      </w:r>
      <w:r w:rsidR="00CA7B68" w:rsidRPr="00CA7B68">
        <w:t>.5. Требования к информационной и программной совместимости</w:t>
      </w:r>
      <w:bookmarkEnd w:id="8"/>
    </w:p>
    <w:p w:rsidR="00CA7B68" w:rsidRPr="0045207A" w:rsidRDefault="0045207A" w:rsidP="004D2A9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продукт совместим с ОС </w:t>
      </w:r>
      <w:r>
        <w:rPr>
          <w:sz w:val="24"/>
          <w:szCs w:val="24"/>
          <w:lang w:val="en-US"/>
        </w:rPr>
        <w:t>Windows</w:t>
      </w:r>
      <w:r w:rsidRPr="0045207A">
        <w:rPr>
          <w:sz w:val="24"/>
          <w:szCs w:val="24"/>
        </w:rPr>
        <w:t xml:space="preserve"> </w:t>
      </w:r>
      <w:r>
        <w:rPr>
          <w:sz w:val="24"/>
          <w:szCs w:val="24"/>
        </w:rPr>
        <w:t>и не требует установки дополнительных средств.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9" w:name="_Toc485069443"/>
      <w:r>
        <w:t>4</w:t>
      </w:r>
      <w:r w:rsidR="00CA7B68" w:rsidRPr="00CA7B68">
        <w:t>.6. Тре</w:t>
      </w:r>
      <w:r>
        <w:t>бования к маркировке и упаковке</w:t>
      </w:r>
      <w:bookmarkEnd w:id="9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10" w:name="_Toc485069444"/>
      <w:r>
        <w:t>4</w:t>
      </w:r>
      <w:r w:rsidR="00CA7B68" w:rsidRPr="00CA7B68">
        <w:t>.7. Требования к транспортированию и хранению</w:t>
      </w:r>
      <w:bookmarkEnd w:id="10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1" w:name="_Toc485069445"/>
      <w:r>
        <w:t>5</w:t>
      </w:r>
      <w:r w:rsidR="00CA7B68" w:rsidRPr="00CA7B68">
        <w:t>. Т</w:t>
      </w:r>
      <w:r w:rsidRPr="00CA7B68">
        <w:t>ребования к программной документации</w:t>
      </w:r>
      <w:bookmarkEnd w:id="11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Текст программы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="004D2A92">
        <w:rPr>
          <w:sz w:val="24"/>
          <w:szCs w:val="24"/>
        </w:rPr>
        <w:tab/>
        <w:t>Программа и методика испытаний</w:t>
      </w:r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2" w:name="_Toc485069446"/>
      <w:r>
        <w:t>6</w:t>
      </w:r>
      <w:r w:rsidR="00CA7B68" w:rsidRPr="00CA7B68">
        <w:t>. Т</w:t>
      </w:r>
      <w:r w:rsidRPr="00CA7B68">
        <w:t>ехнико-экономические показатели</w:t>
      </w:r>
      <w:bookmarkEnd w:id="12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</w:t>
      </w:r>
      <w:bookmarkStart w:id="13" w:name="_GoBack"/>
      <w:bookmarkEnd w:id="13"/>
      <w:r w:rsidRPr="00CA7B68">
        <w:rPr>
          <w:sz w:val="24"/>
          <w:szCs w:val="24"/>
        </w:rPr>
        <w:t>сти важнейшим фактором производительности является частота процессора, с которой он может выполнять задачи.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4" w:name="_Toc485069447"/>
      <w:r>
        <w:t>7</w:t>
      </w:r>
      <w:r w:rsidR="00CA7B68" w:rsidRPr="00CA7B68">
        <w:t>. С</w:t>
      </w:r>
      <w:r w:rsidRPr="00CA7B68">
        <w:t>тадии и этапы разработки</w:t>
      </w:r>
      <w:bookmarkEnd w:id="14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Разработка программного изделия включает в себя три этапа: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1.</w:t>
      </w:r>
      <w:r w:rsidRPr="00CA7B68">
        <w:rPr>
          <w:sz w:val="24"/>
          <w:szCs w:val="24"/>
        </w:rPr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2.</w:t>
      </w:r>
      <w:r w:rsidRPr="00CA7B68">
        <w:rPr>
          <w:sz w:val="24"/>
          <w:szCs w:val="24"/>
        </w:rPr>
        <w:tab/>
        <w:t>Проектирование и разработка программного изделия – целью этапа является создание программного издел</w:t>
      </w:r>
      <w:r w:rsidR="006D653B">
        <w:rPr>
          <w:sz w:val="24"/>
          <w:szCs w:val="24"/>
        </w:rPr>
        <w:t xml:space="preserve">ия и утвержденной документации. </w:t>
      </w:r>
      <w:r w:rsidR="007D5DFF">
        <w:rPr>
          <w:sz w:val="24"/>
          <w:szCs w:val="24"/>
        </w:rPr>
        <w:t xml:space="preserve">Разработка </w:t>
      </w:r>
      <w:r w:rsidR="0045207A">
        <w:rPr>
          <w:sz w:val="24"/>
          <w:szCs w:val="24"/>
        </w:rPr>
        <w:t xml:space="preserve">методов для </w:t>
      </w:r>
      <w:r w:rsidR="0045207A">
        <w:rPr>
          <w:sz w:val="24"/>
          <w:szCs w:val="24"/>
        </w:rPr>
        <w:lastRenderedPageBreak/>
        <w:t xml:space="preserve">сетевого взаимодействия, методов сбора информации о системе, методов шифрования. </w:t>
      </w:r>
      <w:r w:rsidRPr="00CA7B68">
        <w:rPr>
          <w:sz w:val="24"/>
          <w:szCs w:val="24"/>
        </w:rPr>
        <w:t>В разработку также включено тестирование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3.</w:t>
      </w:r>
      <w:r w:rsidRPr="00CA7B68">
        <w:rPr>
          <w:sz w:val="24"/>
          <w:szCs w:val="24"/>
        </w:rPr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136C38" w:rsidRPr="00136C3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Срок разработки про</w:t>
      </w:r>
      <w:r w:rsidR="004D2A92">
        <w:rPr>
          <w:sz w:val="24"/>
          <w:szCs w:val="24"/>
        </w:rPr>
        <w:t>граммного изделия – с 11.02.2017 по 14</w:t>
      </w:r>
      <w:r w:rsidR="00AC2E6F">
        <w:rPr>
          <w:sz w:val="24"/>
          <w:szCs w:val="24"/>
        </w:rPr>
        <w:t>.06.2017</w:t>
      </w:r>
      <w:r w:rsidRPr="00CA7B68">
        <w:rPr>
          <w:sz w:val="24"/>
          <w:szCs w:val="24"/>
        </w:rPr>
        <w:t>, исполнитель – с</w:t>
      </w:r>
      <w:r w:rsidR="004D2A92">
        <w:rPr>
          <w:sz w:val="24"/>
          <w:szCs w:val="24"/>
        </w:rPr>
        <w:t xml:space="preserve">тудент СПбПУ ИКНТ КСПТ </w:t>
      </w:r>
      <w:r w:rsidR="00E86067">
        <w:rPr>
          <w:sz w:val="24"/>
          <w:szCs w:val="24"/>
        </w:rPr>
        <w:t>Васильев</w:t>
      </w:r>
      <w:r w:rsidR="002D648B">
        <w:rPr>
          <w:sz w:val="24"/>
          <w:szCs w:val="24"/>
        </w:rPr>
        <w:t xml:space="preserve"> </w:t>
      </w:r>
      <w:r w:rsidR="00E86067">
        <w:rPr>
          <w:sz w:val="24"/>
          <w:szCs w:val="24"/>
        </w:rPr>
        <w:t>С.В</w:t>
      </w:r>
      <w:r w:rsidRPr="00CA7B68">
        <w:rPr>
          <w:sz w:val="24"/>
          <w:szCs w:val="24"/>
        </w:rPr>
        <w:t>.</w:t>
      </w:r>
    </w:p>
    <w:sectPr w:rsidR="00136C38" w:rsidRPr="00136C38" w:rsidSect="00A7459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16" w:rsidRDefault="00AD1816">
      <w:r>
        <w:separator/>
      </w:r>
    </w:p>
  </w:endnote>
  <w:endnote w:type="continuationSeparator" w:id="0">
    <w:p w:rsidR="00AD1816" w:rsidRDefault="00AD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32524"/>
      <w:docPartObj>
        <w:docPartGallery w:val="Page Numbers (Bottom of Page)"/>
        <w:docPartUnique/>
      </w:docPartObj>
    </w:sdtPr>
    <w:sdtEndPr/>
    <w:sdtContent>
      <w:p w:rsidR="00543E64" w:rsidRDefault="00543E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D32">
          <w:rPr>
            <w:noProof/>
          </w:rPr>
          <w:t>4</w:t>
        </w:r>
        <w:r>
          <w:fldChar w:fldCharType="end"/>
        </w:r>
      </w:p>
    </w:sdtContent>
  </w:sdt>
  <w:p w:rsidR="00543E64" w:rsidRDefault="00543E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16" w:rsidRDefault="00AD1816">
      <w:r>
        <w:separator/>
      </w:r>
    </w:p>
  </w:footnote>
  <w:footnote w:type="continuationSeparator" w:id="0">
    <w:p w:rsidR="00AD1816" w:rsidRDefault="00AD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016"/>
    <w:multiLevelType w:val="hybridMultilevel"/>
    <w:tmpl w:val="D89C61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D42AD0"/>
    <w:multiLevelType w:val="hybridMultilevel"/>
    <w:tmpl w:val="32FEA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80E"/>
    <w:multiLevelType w:val="hybridMultilevel"/>
    <w:tmpl w:val="9CB43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195EF4"/>
    <w:multiLevelType w:val="hybridMultilevel"/>
    <w:tmpl w:val="22547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E05F47"/>
    <w:multiLevelType w:val="hybridMultilevel"/>
    <w:tmpl w:val="A1605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20ACB"/>
    <w:multiLevelType w:val="hybridMultilevel"/>
    <w:tmpl w:val="8AC41D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3E34"/>
    <w:multiLevelType w:val="hybridMultilevel"/>
    <w:tmpl w:val="2B885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60587D"/>
    <w:multiLevelType w:val="hybridMultilevel"/>
    <w:tmpl w:val="F2AC5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B2111D"/>
    <w:multiLevelType w:val="hybridMultilevel"/>
    <w:tmpl w:val="701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3F0A"/>
    <w:multiLevelType w:val="multilevel"/>
    <w:tmpl w:val="658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8E2D8B"/>
    <w:multiLevelType w:val="hybridMultilevel"/>
    <w:tmpl w:val="F77E5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0D38ED"/>
    <w:multiLevelType w:val="hybridMultilevel"/>
    <w:tmpl w:val="E8A20C9E"/>
    <w:lvl w:ilvl="0" w:tplc="1B4EFEF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477D8"/>
    <w:multiLevelType w:val="hybridMultilevel"/>
    <w:tmpl w:val="B7802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19"/>
  </w:num>
  <w:num w:numId="12">
    <w:abstractNumId w:val="21"/>
  </w:num>
  <w:num w:numId="13">
    <w:abstractNumId w:val="22"/>
  </w:num>
  <w:num w:numId="14">
    <w:abstractNumId w:val="10"/>
  </w:num>
  <w:num w:numId="15">
    <w:abstractNumId w:val="23"/>
  </w:num>
  <w:num w:numId="16">
    <w:abstractNumId w:val="1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25"/>
  </w:num>
  <w:num w:numId="22">
    <w:abstractNumId w:val="7"/>
  </w:num>
  <w:num w:numId="23">
    <w:abstractNumId w:val="8"/>
  </w:num>
  <w:num w:numId="24">
    <w:abstractNumId w:val="13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61"/>
    <w:rsid w:val="00035661"/>
    <w:rsid w:val="000D6A81"/>
    <w:rsid w:val="00136C38"/>
    <w:rsid w:val="001743C7"/>
    <w:rsid w:val="001A55BC"/>
    <w:rsid w:val="001D4206"/>
    <w:rsid w:val="002D648B"/>
    <w:rsid w:val="003B79F7"/>
    <w:rsid w:val="003F2144"/>
    <w:rsid w:val="0045207A"/>
    <w:rsid w:val="004B14F0"/>
    <w:rsid w:val="004D2A92"/>
    <w:rsid w:val="004D39D2"/>
    <w:rsid w:val="00543E64"/>
    <w:rsid w:val="00650926"/>
    <w:rsid w:val="006D653B"/>
    <w:rsid w:val="006E41C8"/>
    <w:rsid w:val="006F22D1"/>
    <w:rsid w:val="007D5DFF"/>
    <w:rsid w:val="008610A3"/>
    <w:rsid w:val="00877EAB"/>
    <w:rsid w:val="008A069B"/>
    <w:rsid w:val="0097698D"/>
    <w:rsid w:val="00A03D32"/>
    <w:rsid w:val="00A43CD4"/>
    <w:rsid w:val="00A6470A"/>
    <w:rsid w:val="00A9304B"/>
    <w:rsid w:val="00AC2E6F"/>
    <w:rsid w:val="00AD1816"/>
    <w:rsid w:val="00AD4274"/>
    <w:rsid w:val="00B95367"/>
    <w:rsid w:val="00BE1D23"/>
    <w:rsid w:val="00C5097B"/>
    <w:rsid w:val="00CA7B68"/>
    <w:rsid w:val="00D32131"/>
    <w:rsid w:val="00DF5310"/>
    <w:rsid w:val="00E8437F"/>
    <w:rsid w:val="00E86067"/>
    <w:rsid w:val="00EA76A5"/>
    <w:rsid w:val="00EF42CF"/>
    <w:rsid w:val="00F22696"/>
    <w:rsid w:val="00F4478B"/>
    <w:rsid w:val="00F57326"/>
    <w:rsid w:val="00F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AD5B"/>
  <w15:docId w15:val="{04DBC2CF-FA92-40BD-B47C-9337E96C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41C8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2A92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035661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35661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035661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35661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35661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35661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35661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35661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35661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356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56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56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1C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E41C8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4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41C8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E41C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4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4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CA7B68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basedOn w:val="a0"/>
    <w:link w:val="aa"/>
    <w:rsid w:val="00CA7B68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D2A9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543E6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43E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D32131"/>
    <w:pPr>
      <w:ind w:firstLine="708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9E75-44FB-4165-A76A-70A2CCB1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38</cp:revision>
  <dcterms:created xsi:type="dcterms:W3CDTF">2016-06-01T22:04:00Z</dcterms:created>
  <dcterms:modified xsi:type="dcterms:W3CDTF">2017-06-14T01:12:00Z</dcterms:modified>
</cp:coreProperties>
</file>