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テーブル操作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※画面テンプレート一覧【案件情報一覧画面】を参照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案件情報テーブルに対する列順序変更・列幅変更・ソート切替・ページ送り・表示件数変更の操作時。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操作に応じてテーブルの表示レイアウト（列順序・列幅・ソート・列固定）および表示範囲（ページ・表示件数）を変更し、レイアウト変更はローカルストレージに保存する。画面内で完結し、取得済みデータの再取得は伴わない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列順序変更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ヘッダーをドラッグ＆ドロップすることで列の順序を変更する。列Aのヘッダーをドラッグして別の列Bのヘッダーの上にドロップすると、操作前のAとBの位置関係に応じてAを挿入する。AがBより左側にあった場合はBの右側に、AがBより右側にあった場合はBの左側にAを挿入する。ただし【管理コード】列は列ヘッダーをドラッグ＆ドロップできず、順序を入れ替えられない。【管理コード】列の上に別の列をドロップした場合は、当該列を【管理コード】列の右側に挿入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列幅変更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列ヘッダーと列ヘッダーの間をドラッグすることで、境界線の左側の列の幅を変更する。列幅の最小値は80pxとし、最大値は規定しない。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ソート切替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ヘッダーをダブルクリックすることで、対象列のソート状態を昇順→降順→ソートなしの順に切り替える。すでにソートが適用されている列がある状態で別の列ヘッダーをダブルクリックした場合は、既存のソートを解除し当該列にソートを適用する（複数列によるソートは行わない）。すべての列がソートなしの場合は管理コード列の降順を既定の並び順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列固定変更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固定する列数は常に2列とし、【列固定境界線】より左側の2列が固定される。列固定専用のドラッグ操作は設けず、固定対象は列順序変更（本表「列順序変更」参照）に連動して決まる。【管理コード】列は移動不可で常に固定2列の左側に位置するため、変更できるのは固定2列のうち右側の列のみである。固定された列は横スクロール時もテーブル左端に固定表示され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ページ送り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【ページネーション】（先頭・前・ページ番号・次・末尾の各ボタン）または【表示ページセレクトボックス】の操作で、表示するページを切り替える。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表示件数変更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【表示件数セレクトボックス】（10件／20件／30件／全て）で1ページに表示する件数を変更し、選択件数ごとに再ページングする。テーブル上部・下部の操作部品は連動する。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レイアウトの保存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列順序・列幅・ソート・列固定のいずれかが変更される度に、レイアウト全体をローカルストレージに保存する（ブラウザ単位）。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案件情報一覧画面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テーブル操作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2026-09-25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