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CSVダウンロード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※画面テンプレート一覧【部署マスタ管理画面】を参照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【CSVダウンロードボタン】のクリック時。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部署マスタに登録されている全ての部署マスタレコードをCSV形式でダウンロードする。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ダウンロード要求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【部署マスタ管理画面コントローラー】のCSVダウンロード（downloadCsv）を呼び出す。並び順として表示中テーブルのソート順を渡す。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ファイルの受領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応答として返されたCSVファイルを、ファイル名「部署マスタ.csv」でダウンロードする。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出力内容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CSVは1行目がヘッダー行（列名）、2行目以降がボディ行（1行1レコード）であり、列順は部署ID、部署名とする。ボディ行の並び順は表示中テーブルのソート順に従う。部署IDのヘッダーは半角「ID」、ボディは0埋め無しの自然数、部署名のボディは全角文字列とする。部署マスタが0件の場合はヘッダー行のみを出力する。文字コードはUTF-8（BOMあり）、改行コードはCR+LF、区切り文字はカンマ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ログインの有効期限が切れている場合、ログイン画面に遷移してログインを要求し、ログイン成功後は案件情報一覧画面に遷移する。CSVファイルのダウンロードは実施されない。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CSVダウンロード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