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Methods / Supplement 口径说明独立修订包</w:t>
      </w:r>
    </w:p>
    <w:p>
      <w:r>
        <w:t>用途：本文件提供可粘贴到 Methods、Supplementary table notes 或补充方法中的文字，不修改原始 5.12 Word。</w:t>
      </w:r>
    </w:p>
    <w:p>
      <w:r>
        <w:t>依据：本仓库 prompts、llm_judge_metrics 导出逻辑、G3/G4 source workbook。</w:t>
      </w:r>
    </w:p>
    <w:p>
      <w:pPr>
        <w:pStyle w:val="Heading2"/>
      </w:pPr>
      <w:r>
        <w:t>一、D1 跨阶段一致性口径说明</w:t>
      </w:r>
    </w:p>
    <w:p>
      <w:r>
        <w:t>建议文字：</w:t>
      </w:r>
    </w:p>
    <w:p>
      <w:r>
        <w:t>Cross-stage consistency was evaluated from the full D1-D4 trajectory. For D2-D4, the score reflects whether the current stage remained consistent with prior and subsequent trajectory information. For D1, because no preceding stage exists, the reported value should be interpreted as trajectory-anchor consistency, i.e., whether the initial outpatient summary was retrospectively consistent with the subsequent D2-D4 trajectory. When presenting stage-wise supplementary tables, the D1 cross-stage cell may therefore be marked as N/A or footnoted as a trajectory-anchor score rather than a conventional previous-stage comparison.</w:t>
      </w:r>
    </w:p>
    <w:p>
      <w:r>
        <w:t>证据：</w:t>
      </w:r>
    </w:p>
    <w:p>
      <w:r>
        <w:t>prompts/llm_cross_stage_consistency.md:12 defines the task as D1-D4 cross-stage inconsistency detection.</w:t>
      </w:r>
    </w:p>
    <w:p>
      <w:r>
        <w:t>prompts/llm_cross_stage_consistency.md:21 requires findings for all four stages, including D1.</w:t>
      </w:r>
    </w:p>
    <w:p>
      <w:r>
        <w:t>src/llm_judge_metrics/llm_tasks.py:1085-1185 builds one D1-D4 trajectory task per case.</w:t>
      </w:r>
    </w:p>
    <w:p>
      <w:r>
        <w:t>src/llm_judge_metrics/llm_runner.py:1502-1510 expands stage_findings into per-stage rows.</w:t>
      </w:r>
    </w:p>
    <w:p>
      <w:pPr>
        <w:pStyle w:val="Heading2"/>
      </w:pPr>
      <w:r>
        <w:t>二、自报置信度来源说明</w:t>
      </w:r>
    </w:p>
    <w:p>
      <w:r>
        <w:t>建议文字：</w:t>
      </w:r>
    </w:p>
    <w:p>
      <w:r>
        <w:t>Self-reported confidence was parsed from the doctor agent outputs, not assigned by the judge model. At each loop or decision node, the doctor agent was prompted to emit structured confidence-assessment fields. Loop-level calibration used the confidence assigned to the requested examination plan, whereas decision-level calibration used the diagnosis, treatment-plan, rehabilitation-plan, or follow-up-plan confidence fields available at that stage. Accuracy was then paired from the corresponding judge-derived correctness score for the same case-model-stage record.</w:t>
      </w:r>
    </w:p>
    <w:p>
      <w:r>
        <w:t>证据：</w:t>
      </w:r>
    </w:p>
    <w:p>
      <w:r>
        <w:t>src/tools/generate_figures.py:964-969 merges doctor-agent confidence with judge-derived accuracy.</w:t>
      </w:r>
    </w:p>
    <w:p>
      <w:r>
        <w:t>src/tools/generate_figures.py:980-1005 lists the parsed doctor-agent confidence fields for D1/D2 loops and D1-D4 decisions.</w:t>
      </w:r>
    </w:p>
    <w:p>
      <w:r>
        <w:t>src/tools/generate_figures.py:1033-1034 records ConfidenceSource and AccuracySource columns.</w:t>
      </w:r>
    </w:p>
    <w:p>
      <w:pPr>
        <w:pStyle w:val="Heading2"/>
      </w:pPr>
      <w:r>
        <w:t>三、检查轮次分母说明</w:t>
      </w:r>
    </w:p>
    <w:p>
      <w:r>
        <w:t>建议文字：</w:t>
      </w:r>
    </w:p>
    <w:p>
      <w:r>
        <w:t>Average check rounds were calculated over the 1492 standardized case-model trajectories after excluding the 28 special D1 shortcut audit trajectories. The D1 check count used outpatient-loop executed rounds. The D2 check count used admission-loop executed rounds plus the admission-check recommendation emitted at the D1 decision node, so D2 averages are not directly comparable to round-level calibration rows. Round-level calibration tables should therefore not be used as the denominator for average check-round summaries.</w:t>
      </w:r>
    </w:p>
    <w:p>
      <w:r>
        <w:t>证据：</w:t>
      </w:r>
    </w:p>
    <w:p>
      <w:r>
        <w:t>G4_system_metrics_v2_source.xlsx sheet 计算_检查_病例 has 1492 standardized case-model rows.</w:t>
      </w:r>
    </w:p>
    <w:p>
      <w:r>
        <w:t>G4_system_metrics_v2_source.xlsx sheet 汇总_检查_计数 reports D1 mean 0.685657 and D2 mean 1.379357.</w:t>
      </w:r>
    </w:p>
    <w:p>
      <w:r>
        <w:t>G4_system_metrics_v2_source.xlsx sheet 计算_检查_病例 explains D2 count includes d2_merged_d1_decision_check.</w:t>
      </w:r>
    </w:p>
    <w:p>
      <w:pPr>
        <w:pStyle w:val="Heading2"/>
      </w:pPr>
      <w:r>
        <w:t>四、异常事件标签说明</w:t>
      </w:r>
    </w:p>
    <w:p>
      <w:r>
        <w:t>建议文字：</w:t>
      </w:r>
    </w:p>
    <w:p>
      <w:r>
        <w:t>Event tags were non-mutually exclusive binary indicators; therefore event probabilities are marginal probabilities and should not be summed across tags. Fact-side tags captured contradiction, hallucination or unsupported case-specific detail, and missing key stage facts. Cross-stage tags captured direct stage conflict, clinically explainable fact shift, or other longitudinal inconsistency. Reasoning tags captured missing evidence links, logic jumps, narrative bias and over-integration, and should be interpreted separately from memory-retention tags such as missing prior information or unused key information.</w:t>
      </w:r>
    </w:p>
    <w:p>
      <w:r>
        <w:t>证据：</w:t>
      </w:r>
    </w:p>
    <w:p>
      <w:r>
        <w:t>prompts/llm_fact_consistency_and_missing.md defines contradiction, hallucination, missing, unsupported_detail and other fact-side tags.</w:t>
      </w:r>
    </w:p>
    <w:p>
      <w:r>
        <w:t>prompts/llm_cross_stage_consistency.md defines stage_conflict, fact_shift and other cross-stage tags.</w:t>
      </w:r>
    </w:p>
    <w:p>
      <w:r>
        <w:t>prompts/llm_rationale_quality.md defines missing_link, over_integration, narrative_bias, logic_jump and other reasoning tags.</w:t>
      </w:r>
    </w:p>
    <w:p>
      <w:pPr>
        <w:pStyle w:val="Heading2"/>
      </w:pPr>
      <w:r>
        <w:t>五、校准总体点说明</w:t>
      </w:r>
    </w:p>
    <w:p>
      <w:r>
        <w:t>建议文字：</w:t>
      </w:r>
    </w:p>
    <w:p>
      <w:r>
        <w:t>The overall calibration point was computed as a stage-sample-size weighted point across D1-D4. In the current Fig. 5b source workbook, the weighted overall confidence is 0.886800 and the weighted overall accuracy is 0.802648; these should be reported as 0.887 and 0.803 when rounded to three decimals.</w:t>
      </w:r>
    </w:p>
    <w:p>
      <w:r>
        <w:t>证据：</w:t>
      </w:r>
    </w:p>
    <w:p>
      <w:r>
        <w:t>G4_system_metrics_v2_source.xlsx sheet 汇总_b0_points row B0 weighted overall: x_conf=0.886800, y_acc=0.802648.</w:t>
      </w:r>
    </w:p>
    <w:p>
      <w:r>
        <w:t>G4_system_metrics_v2_source.xlsx sheet 汇总_b_阶段_模型_points contains stage-model calibration points used for Fig. 5b.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