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lang w:val="en-US" w:eastAsia="en-US"/>
        </w:rPr>
        <w:t>EAI — Target Architecture on Google and Responses to TR-001–TR-022</w:t>
      </w:r>
    </w:p>
    <w:p>
      <w:pPr/>
      <w:r>
        <w:rPr>
          <w:lang w:val="en-US" w:eastAsia="en-US"/>
        </w:rPr>
        <w:t>06.10.2026 · Cloudfresh</w:t>
      </w:r>
    </w:p>
    <w:p>
      <w:pPr/>
      <w:r>
        <w:rPr>
          <w:lang w:val="en-US" w:eastAsia="en-US"/>
        </w:rPr>
        <w:t>This document has two parts. Part 1 covers the target architecture on Google and the plan through 30.11. Part 2 provides the verdict and explanation for each EAI KB Tech Reqs requirement, with links to Google Cloud documentation.</w:t>
      </w:r>
    </w:p>
    <w:p>
      <w:pPr>
        <w:pStyle w:val="Heading2"/>
      </w:pPr>
      <w:r>
        <w:rPr>
          <w:lang w:val="en-US" w:eastAsia="en-US"/>
        </w:rPr>
        <w:t>Part 1. Target Architecture</w:t>
      </w:r>
    </w:p>
    <w:p>
      <w:pPr>
        <w:pStyle w:val="Heading3"/>
      </w:pPr>
      <w:r>
        <w:rPr>
          <w:lang w:val="en-US" w:eastAsia="en-US"/>
        </w:rPr>
        <w:t>Context and Assumptions</w:t>
      </w:r>
    </w:p>
    <w:p>
      <w:pPr/>
      <w:r>
        <w:rPr>
          <w:lang w:val="en-US" w:eastAsia="en-US"/>
        </w:rPr>
        <w:t>We propose an architecture on Google that addresses commitments 1–4 and decisions 5.1–5.6 from Business Architecture v01, as well as requirements TR-001–TR-022. We target the first release (foundation, KB platform, pilots) for 30.11.2026. Full Stage 1, as defined in the client document, is targeted for the end of December 2026.</w:t>
      </w:r>
    </w:p>
    <w:p>
      <w:pPr/>
      <w:r>
        <w:rPr>
          <w:lang w:val="en-US" w:eastAsia="en-US"/>
        </w:rPr>
        <w:t>Sources:</w:t>
      </w:r>
    </w:p>
    <w:p>
      <w:pPr>
        <w:pStyle w:val="ListParagraph"/>
        <w:numPr>
          <w:ilvl w:val="0"/>
          <w:numId w:val="2"/>
        </w:numPr>
      </w:pPr>
      <w:r>
        <w:rPr>
          <w:b/>
          <w:lang w:val="en-US" w:eastAsia="en-US"/>
        </w:rPr>
        <w:t>Enterprise AI Business Architecture v01 (WIP, client): 15 dimensions, 6 scopes, layers L0–L9, decisions D-01–D-40.</w:t>
      </w:r>
      <w:r>
        <w:rPr>
          <w:lang w:val="en-US" w:eastAsia="en-US"/>
        </w:rPr>
      </w:r>
    </w:p>
    <w:p>
      <w:pPr>
        <w:pStyle w:val="ListParagraph"/>
        <w:numPr>
          <w:ilvl w:val="0"/>
          <w:numId w:val="2"/>
        </w:numPr>
      </w:pPr>
      <w:r>
        <w:rPr>
          <w:b/>
          <w:lang w:val="en-US" w:eastAsia="en-US"/>
        </w:rPr>
        <w:t>EAI KB Tech Reqs: TR-001–TR-022 and the open question on multilingual transcripts.</w:t>
      </w:r>
      <w:r>
        <w:rPr>
          <w:lang w:val="en-US" w:eastAsia="en-US"/>
        </w:rPr>
      </w:r>
    </w:p>
    <w:p>
      <w:pPr>
        <w:pStyle w:val="ListParagraph"/>
        <w:numPr>
          <w:ilvl w:val="0"/>
          <w:numId w:val="2"/>
        </w:numPr>
      </w:pPr>
      <w:r>
        <w:rPr>
          <w:b/>
          <w:lang w:val="en-US" w:eastAsia="en-US"/>
        </w:rPr>
        <w:t>KB Runbook v1 and variant A diagram: one project, 10 Meet spaces, native Gemini Enterprise connectors.</w:t>
      </w:r>
      <w:r>
        <w:rPr>
          <w:lang w:val="en-US" w:eastAsia="en-US"/>
        </w:rPr>
      </w:r>
    </w:p>
    <w:p>
      <w:pPr>
        <w:pStyle w:val="ListParagraph"/>
        <w:numPr>
          <w:ilvl w:val="0"/>
          <w:numId w:val="2"/>
        </w:numPr>
      </w:pPr>
      <w:r>
        <w:rPr>
          <w:lang w:val="en-US" w:eastAsia="en-US"/>
        </w:rPr>
        <w:t>Kickoff on 22.09.2026 and PM correspondence dated 29.09.2026.</w:t>
      </w:r>
    </w:p>
    <w:p>
      <w:pPr/>
      <w:r>
        <w:rPr>
          <w:lang w:val="en-US" w:eastAsia="en-US"/>
        </w:rPr>
        <w:t>What we take as given:</w:t>
      </w:r>
    </w:p>
    <w:p>
      <w:pPr>
        <w:pStyle w:val="ListParagraph"/>
        <w:numPr>
          <w:ilvl w:val="0"/>
          <w:numId w:val="3"/>
        </w:numPr>
      </w:pPr>
      <w:r>
        <w:rPr>
          <w:lang w:val="en-US" w:eastAsia="en-US"/>
        </w:rPr>
        <w:t>Gateway (L2) — systemprompt.io. We do not replace it; we close the gaps around it.</w:t>
      </w:r>
    </w:p>
    <w:p>
      <w:pPr>
        <w:pStyle w:val="ListParagraph"/>
        <w:numPr>
          <w:ilvl w:val="0"/>
          <w:numId w:val="3"/>
        </w:numPr>
      </w:pPr>
      <w:r>
        <w:rPr>
          <w:lang w:val="en-US" w:eastAsia="en-US"/>
        </w:rPr>
        <w:t>Models — Vertex AI Model Garden (Gemini, Claude on Vertex, open models).</w:t>
      </w:r>
    </w:p>
    <w:p>
      <w:pPr>
        <w:pStyle w:val="ListParagraph"/>
        <w:numPr>
          <w:ilvl w:val="0"/>
          <w:numId w:val="3"/>
        </w:numPr>
      </w:pPr>
      <w:r>
        <w:rPr>
          <w:lang w:val="en-US" w:eastAsia="en-US"/>
        </w:rPr>
        <w:t>Retrieval — a custom query service built on managed Google components. In the client document this is D-17, marked as ‘nearly decided’. Native GE connectors remain for human search and for the runbook stream.</w:t>
      </w:r>
    </w:p>
    <w:p>
      <w:pPr>
        <w:pStyle w:val="ListParagraph"/>
        <w:numPr>
          <w:ilvl w:val="0"/>
          <w:numId w:val="3"/>
        </w:numPr>
      </w:pPr>
      <w:r>
        <w:rPr>
          <w:lang w:val="en-US" w:eastAsia="en-US"/>
        </w:rPr>
        <w:t>Isolation — hybrid (D-12): a separate store per client account, plus one filtered store for enterprise and domain scopes.</w:t>
      </w:r>
    </w:p>
    <w:p>
      <w:pPr>
        <w:pStyle w:val="ListParagraph"/>
        <w:numPr>
          <w:ilvl w:val="0"/>
          <w:numId w:val="3"/>
        </w:numPr>
      </w:pPr>
      <w:r>
        <w:rPr>
          <w:lang w:val="en-US" w:eastAsia="en-US"/>
        </w:rPr>
        <w:t>Orchestration — ADK (open source) on Cloud Run or GKE to meet the portability requirement (D-26).</w:t>
      </w:r>
    </w:p>
    <w:p>
      <w:pPr>
        <w:pStyle w:val="ListParagraph"/>
        <w:numPr>
          <w:ilvl w:val="0"/>
          <w:numId w:val="3"/>
        </w:numPr>
      </w:pPr>
      <w:r>
        <w:rPr>
          <w:lang w:val="en-US" w:eastAsia="en-US"/>
        </w:rPr>
        <w:t>First region — Europe. New GCP projects are created under Cloudfresh billing.</w:t>
      </w:r>
    </w:p>
    <w:p>
      <w:pPr/>
      <w:r>
        <w:rPr>
          <w:lang w:val="en-US" w:eastAsia="en-US"/>
        </w:rPr>
        <w:t>What is unknown and affects the design:</w:t>
      </w:r>
    </w:p>
    <w:p>
      <w:pPr>
        <w:pStyle w:val="ListParagraph"/>
        <w:numPr>
          <w:ilvl w:val="0"/>
          <w:numId w:val="4"/>
        </w:numPr>
      </w:pPr>
      <w:r>
        <w:rPr>
          <w:lang w:val="en-US" w:eastAsia="en-US"/>
        </w:rPr>
        <w:t>Which system is the PSA, and whether it has an API.</w:t>
      </w:r>
    </w:p>
    <w:p>
      <w:pPr>
        <w:pStyle w:val="ListParagraph"/>
        <w:numPr>
          <w:ilvl w:val="0"/>
          <w:numId w:val="4"/>
        </w:numPr>
      </w:pPr>
      <w:r>
        <w:rPr>
          <w:lang w:val="en-US" w:eastAsia="en-US"/>
        </w:rPr>
        <w:t>What {client}People (HRIS) is and how to retrieve attributes from it.</w:t>
      </w:r>
    </w:p>
    <w:p>
      <w:pPr>
        <w:pStyle w:val="ListParagraph"/>
        <w:numPr>
          <w:ilvl w:val="0"/>
          <w:numId w:val="4"/>
        </w:numPr>
      </w:pPr>
      <w:r>
        <w:rPr>
          <w:lang w:val="en-US" w:eastAsia="en-US"/>
        </w:rPr>
        <w:t>How many client accounts are active at the same time (this affects the cost of isolation).</w:t>
      </w:r>
    </w:p>
    <w:p>
      <w:pPr>
        <w:pStyle w:val="ListParagraph"/>
        <w:numPr>
          <w:ilvl w:val="0"/>
          <w:numId w:val="4"/>
        </w:numPr>
      </w:pPr>
      <w:r>
        <w:rPr>
          <w:lang w:val="en-US" w:eastAsia="en-US"/>
        </w:rPr>
        <w:t>Which contracts have residency and CMEK requirements.</w:t>
      </w:r>
    </w:p>
    <w:p>
      <w:pPr>
        <w:pStyle w:val="ListParagraph"/>
        <w:numPr>
          <w:ilvl w:val="0"/>
          <w:numId w:val="4"/>
        </w:numPr>
      </w:pPr>
      <w:r>
        <w:rPr>
          <w:lang w:val="en-US" w:eastAsia="en-US"/>
        </w:rPr>
        <w:t>Data volumes by source (Confluence pages, Jira issues, repositories, hours of recordings).</w:t>
      </w:r>
    </w:p>
    <w:p>
      <w:pPr>
        <w:pStyle w:val="Heading3"/>
      </w:pPr>
      <w:r>
        <w:rPr>
          <w:lang w:val="en-US" w:eastAsia="en-US"/>
        </w:rPr>
        <w:t>What Must Be Implemented by 30.11 and by the End of December</w:t>
      </w:r>
    </w:p>
    <w:p>
      <w:pPr/>
      <w:r>
        <w:rPr>
          <w:lang w:val="en-US" w:eastAsia="en-US"/>
        </w:rPr>
        <w:t>By 30.11, it is realistic to complete the foundation, the core KB platform, Project Context, and one delivery pipeline in pilot. By the end of December — roll out wave 1 to real users. From today to 30.11 there are about 8 weeks left, while the client document itself estimates the foundation at ‘weeks or several months’. Therefore, everything not in the ‘by 30.11’ column should be explicitly moved to December.</w:t>
      </w:r>
    </w:p>
    <w:p>
      <w:pPr/>
      <w:r>
        <w:rPr>
          <w:lang w:val="en-US" w:eastAsia="en-US"/>
        </w:rPr>
        <w:t>There are three things without which none of the workstreams can start: the chunk metadata schema, telemetry tag set, and cloud labelling standard. All three are derived from the 15 dimensions and must be approved before the first ingestion, approximately by 16.10.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rPr>
                <w:lang w:val="en-US" w:eastAsia="en-US"/>
              </w:rPr>
              <w:t>Commitment</w:t>
            </w:r>
          </w:p>
        </w:tc>
        <w:tc>
          <w:tcPr>
            <w:tcW w:w="2340" w:type="dxa"/>
            <w:shd w:val="clear" w:color="auto" w:fill="F2F2F2"/>
          </w:tcPr>
          <w:p>
            <w:pPr/>
            <w:r>
              <w:rPr>
                <w:lang w:val="en-US" w:eastAsia="en-US"/>
              </w:rPr>
              <w:t>By 30.11 (first release)</w:t>
            </w:r>
          </w:p>
        </w:tc>
        <w:tc>
          <w:tcPr>
            <w:tcW w:w="2340" w:type="dxa"/>
            <w:shd w:val="clear" w:color="auto" w:fill="F2F2F2"/>
          </w:tcPr>
          <w:p>
            <w:pPr/>
            <w:r>
              <w:rPr>
                <w:lang w:val="en-US" w:eastAsia="en-US"/>
              </w:rPr>
              <w:t>By 31.12 (DoD from the document)</w:t>
            </w:r>
          </w:p>
        </w:tc>
        <w:tc>
          <w:tcPr>
            <w:tcW w:w="2340" w:type="dxa"/>
            <w:shd w:val="clear" w:color="auto" w:fill="F2F2F2"/>
          </w:tcPr>
          <w:p>
            <w:pPr/>
            <w:r>
              <w:rPr>
                <w:lang w:val="en-US" w:eastAsia="en-US"/>
              </w:rPr>
              <w:t>Nuances and dependencies</w:t>
            </w:r>
          </w:p>
        </w:tc>
      </w:tr>
      <w:tr>
        <w:tc>
          <w:tcPr>
            <w:tcW w:w="2340" w:type="dxa"/>
          </w:tcPr>
          <w:p>
            <w:pPr/>
            <w:r>
              <w:rPr>
                <w:lang w:val="en-US" w:eastAsia="en-US"/>
              </w:rPr>
              <w:t>1. All employees on Google</w:t>
            </w:r>
          </w:p>
        </w:tc>
        <w:tc>
          <w:tcPr>
            <w:tcW w:w="2340" w:type="dxa"/>
          </w:tcPr>
          <w:p>
            <w:pPr/>
            <w:r>
              <w:rPr>
                <w:lang w:val="en-US" w:eastAsia="en-US"/>
              </w:rPr>
              <w:t>Landing zone: org, prod/non-prod folders, EU region, labels. Access to Model Garden through the gateway for pilot groups. Licence classes defined.</w:t>
            </w:r>
          </w:p>
        </w:tc>
        <w:tc>
          <w:tcPr>
            <w:tcW w:w="2340" w:type="dxa"/>
          </w:tcPr>
          <w:p>
            <w:pPr/>
            <w:r>
              <w:rPr>
                <w:lang w:val="en-US" w:eastAsia="en-US"/>
              </w:rPr>
              <w:t>Every employee has access through the gateway. Contractors have limited entitlement. Cursor Enterprise retirement date defined.</w:t>
            </w:r>
          </w:p>
        </w:tc>
        <w:tc>
          <w:tcPr>
            <w:tcW w:w="2340" w:type="dxa"/>
          </w:tcPr>
          <w:p>
            <w:pPr/>
            <w:r>
              <w:rPr>
                <w:lang w:val="en-US" w:eastAsia="en-US"/>
              </w:rPr>
              <w:t>If contractors are not in Workspace, Workforce Identity Federation is required. Cursor can be retired only when there is parity in developer tooling (Claude Code, OpenCode via Vertex). Quotas for Claude on Vertex in the EU must be requested in advance.</w:t>
            </w:r>
          </w:p>
        </w:tc>
      </w:tr>
      <w:tr>
        <w:tc>
          <w:tcPr>
            <w:tcW w:w="2340" w:type="dxa"/>
          </w:tcPr>
          <w:p>
            <w:pPr/>
            <w:r>
              <w:rPr>
                <w:lang w:val="en-US" w:eastAsia="en-US"/>
              </w:rPr>
              <w:t>2. Consumption through the gateway</w:t>
            </w:r>
          </w:p>
        </w:tc>
        <w:tc>
          <w:tcPr>
            <w:tcW w:w="2340" w:type="dxa"/>
          </w:tcPr>
          <w:p>
            <w:pPr/>
            <w:r>
              <w:rPr>
                <w:lang w:val="en-US" w:eastAsia="en-US"/>
              </w:rPr>
              <w:t>systemprompt.io on GCP in production. All human traffic. Service identities for pilot pipelines. Request contract with attribution keys (D-33). Export to BigQuery.</w:t>
            </w:r>
          </w:p>
        </w:tc>
        <w:tc>
          <w:tcPr>
            <w:tcW w:w="2340" w:type="dxa"/>
          </w:tcPr>
          <w:p>
            <w:pPr/>
            <w:r>
              <w:rPr>
                <w:lang w:val="en-US" w:eastAsia="en-US"/>
              </w:rPr>
              <w:t>All traffic, human and agent. Reporting by project, practice, function, and cost centre.</w:t>
            </w:r>
          </w:p>
        </w:tc>
        <w:tc>
          <w:tcPr>
            <w:tcW w:w="2340" w:type="dxa"/>
          </w:tcPr>
          <w:p>
            <w:pPr/>
            <w:r>
              <w:rPr>
                <w:lang w:val="en-US" w:eastAsia="en-US"/>
              </w:rPr>
              <w:t>Developer tools do not pass a project ID themselves. Per-project virtual keys or a wrapper that adds headers are required. The gateway has no monetary cutoffs (G6): build these alongside it using billing export and budget alerts.</w:t>
            </w:r>
          </w:p>
        </w:tc>
      </w:tr>
      <w:tr>
        <w:tc>
          <w:tcPr>
            <w:tcW w:w="2340" w:type="dxa"/>
          </w:tcPr>
          <w:p>
            <w:pPr/>
            <w:r>
              <w:rPr>
                <w:lang w:val="en-US" w:eastAsia="en-US"/>
              </w:rPr>
              <w:t>3. Workspaces</w:t>
            </w:r>
          </w:p>
        </w:tc>
        <w:tc>
          <w:tcPr>
            <w:tcW w:w="2340" w:type="dxa"/>
          </w:tcPr>
          <w:p>
            <w:pPr/>
            <w:r>
              <w:rPr>
                <w:lang w:val="en-US" w:eastAsia="en-US"/>
              </w:rPr>
              <w:t>Enterprise workspace and enterprise corpus (policies, methodology). Attribute feed v0 (nightly) from HRIS to Google Groups.</w:t>
            </w:r>
          </w:p>
        </w:tc>
        <w:tc>
          <w:tcPr>
            <w:tcW w:w="2340" w:type="dxa"/>
          </w:tcPr>
          <w:p>
            <w:pPr/>
            <w:r>
              <w:rPr>
                <w:lang w:val="en-US" w:eastAsia="en-US"/>
              </w:rPr>
              <w:t>Membership is derived automatically rather than maintained manually. The set of shared services is agreed.</w:t>
            </w:r>
          </w:p>
        </w:tc>
        <w:tc>
          <w:tcPr>
            <w:tcW w:w="2340" w:type="dxa"/>
          </w:tcPr>
          <w:p>
            <w:pPr/>
            <w:r>
              <w:rPr>
                <w:lang w:val="en-US" w:eastAsia="en-US"/>
              </w:rPr>
              <w:t>The critical path is the attribute service (D-21). Do not create workspaces until decisions D-01–D-10 are made by mid-October.</w:t>
            </w:r>
          </w:p>
        </w:tc>
      </w:tr>
      <w:tr>
        <w:tc>
          <w:tcPr>
            <w:tcW w:w="2340" w:type="dxa"/>
          </w:tcPr>
          <w:p>
            <w:pPr/>
            <w:r>
              <w:rPr>
                <w:lang w:val="en-US" w:eastAsia="en-US"/>
              </w:rPr>
              <w:t>3.1 Wave 1</w:t>
            </w:r>
          </w:p>
        </w:tc>
        <w:tc>
          <w:tcPr>
            <w:tcW w:w="2340" w:type="dxa"/>
          </w:tcPr>
          <w:p>
            <w:pPr/>
            <w:r>
              <w:rPr>
                <w:lang w:val="en-US" w:eastAsia="en-US"/>
              </w:rPr>
              <w:t>At least 1–2 practice workspaces, plus Presale and Sales with static groups.</w:t>
            </w:r>
          </w:p>
        </w:tc>
        <w:tc>
          <w:tcPr>
            <w:tcW w:w="2340" w:type="dxa"/>
          </w:tcPr>
          <w:p>
            <w:pPr/>
            <w:r>
              <w:rPr>
                <w:lang w:val="en-US" w:eastAsia="en-US"/>
              </w:rPr>
              <w:t>All 4 practice workspaces, Presale, and Sales with derived membership and real users.</w:t>
            </w:r>
          </w:p>
        </w:tc>
        <w:tc>
          <w:tcPr>
            <w:tcW w:w="2340" w:type="dxa"/>
          </w:tcPr>
          <w:p>
            <w:pPr/>
            <w:r>
              <w:rPr>
                <w:lang w:val="en-US" w:eastAsia="en-US"/>
              </w:rPr>
              <w:t>According to the document, practice is recorded on the project in the PSA, not on the person. How to determine a person's practice remains an open question.</w:t>
            </w:r>
            <w:r>
              <w:rPr>
                <w:b/>
                <w:lang w:val="en-US" w:eastAsia="en-US"/>
              </w:rPr>
            </w:r>
            <w:r>
              <w:rPr>
                <w:lang w:val="en-US" w:eastAsia="en-US"/>
              </w:rPr>
            </w:r>
          </w:p>
        </w:tc>
      </w:tr>
      <w:tr>
        <w:tc>
          <w:tcPr>
            <w:tcW w:w="2340" w:type="dxa"/>
          </w:tcPr>
          <w:p>
            <w:pPr/>
            <w:r>
              <w:rPr>
                <w:lang w:val="en-US" w:eastAsia="en-US"/>
              </w:rPr>
              <w:t>4. KB Platform</w:t>
            </w:r>
          </w:p>
        </w:tc>
        <w:tc>
          <w:tcPr>
            <w:tcW w:w="2340" w:type="dxa"/>
          </w:tcPr>
          <w:p>
            <w:pPr/>
            <w:r>
              <w:rPr>
                <w:lang w:val="en-US" w:eastAsia="en-US"/>
              </w:rPr>
              <w:t>Ingestion framework with processors by source type. Metadata schema v1. Permission-aware retrieval. ‘GCP project per account’ isolation template. Eval harness with a baseline from the current Project Context.</w:t>
            </w:r>
          </w:p>
        </w:tc>
        <w:tc>
          <w:tcPr>
            <w:tcW w:w="2340" w:type="dxa"/>
          </w:tcPr>
          <w:p>
            <w:pPr/>
            <w:r>
              <w:rPr>
                <w:lang w:val="en-US" w:eastAsia="en-US"/>
              </w:rPr>
              <w:t>Everything in production. A new project is onboarded through configuration. Enterprise and wave-1 domains are live. Project corpora are created automatically. Executive and account scopes are isolated by storage.</w:t>
            </w:r>
          </w:p>
        </w:tc>
        <w:tc>
          <w:tcPr>
            <w:tcW w:w="2340" w:type="dxa"/>
          </w:tcPr>
          <w:p>
            <w:pPr/>
            <w:r>
              <w:rPr>
                <w:lang w:val="en-US" w:eastAsia="en-US"/>
              </w:rPr>
              <w:t>D-12, D-13, and D-17 must be approved before ingestion. TR-014/015 cannot be completed without a baseline of the current system. The cost of corpora at full coverage is unknown. Open question: GitHub and Salesforce in 2026 or later.</w:t>
            </w:r>
          </w:p>
        </w:tc>
      </w:tr>
      <w:tr>
        <w:tc>
          <w:tcPr>
            <w:tcW w:w="2340" w:type="dxa"/>
          </w:tcPr>
          <w:p>
            <w:pPr/>
            <w:r>
              <w:rPr>
                <w:lang w:val="en-US" w:eastAsia="en-US"/>
              </w:rPr>
              <w:t>5.1 AI-native Delivery</w:t>
            </w:r>
          </w:p>
        </w:tc>
        <w:tc>
          <w:tcPr>
            <w:tcW w:w="2340" w:type="dxa"/>
          </w:tcPr>
          <w:p>
            <w:pPr/>
            <w:r>
              <w:rPr>
                <w:lang w:val="en-US" w:eastAsia="en-US"/>
              </w:rPr>
              <w:t>A portable runtime is selected (ADK on Cloud Run). One pipeline (for example, the Salesforce Core BA agent) runs on a real project through the gateway. Registry v0.</w:t>
            </w:r>
          </w:p>
        </w:tc>
        <w:tc>
          <w:tcPr>
            <w:tcW w:w="2340" w:type="dxa"/>
          </w:tcPr>
          <w:p>
            <w:pPr/>
            <w:r>
              <w:rPr>
                <w:lang w:val="en-US" w:eastAsia="en-US"/>
              </w:rPr>
              <w:t>Salesforce Core and Storefront Next pipelines run on real projects, are registered, and have cost per run measured.</w:t>
            </w:r>
          </w:p>
        </w:tc>
        <w:tc>
          <w:tcPr>
            <w:tcW w:w="2340" w:type="dxa"/>
          </w:tcPr>
          <w:p>
            <w:pPr/>
            <w:r>
              <w:rPr>
                <w:lang w:val="en-US" w:eastAsia="en-US"/>
              </w:rPr>
              <w:t>O1–O12 are currently empty. The current orchestrator has no API. We need to define how many projects count as ‘production’ and whether the QA agent is included.</w:t>
            </w:r>
          </w:p>
        </w:tc>
      </w:tr>
      <w:tr>
        <w:tc>
          <w:tcPr>
            <w:tcW w:w="2340" w:type="dxa"/>
          </w:tcPr>
          <w:p>
            <w:pPr/>
            <w:r>
              <w:rPr>
                <w:lang w:val="en-US" w:eastAsia="en-US"/>
              </w:rPr>
              <w:t>5.2 Project Context</w:t>
            </w:r>
          </w:p>
        </w:tc>
        <w:tc>
          <w:tcPr>
            <w:tcW w:w="2340" w:type="dxa"/>
          </w:tcPr>
          <w:p>
            <w:pPr/>
            <w:r>
              <w:rPr>
                <w:lang w:val="en-US" w:eastAsia="en-US"/>
              </w:rPr>
              <w:t>Decision on whether to migrate, based on eval results (TR-014). Automatic corpus creation on the ‘project created’ event in the PSA. Isolation test.</w:t>
            </w:r>
          </w:p>
        </w:tc>
        <w:tc>
          <w:tcPr>
            <w:tcW w:w="2340" w:type="dxa"/>
          </w:tcPr>
          <w:p>
            <w:pPr/>
            <w:r>
              <w:rPr>
                <w:lang w:val="en-US" w:eastAsia="en-US"/>
              </w:rPr>
              <w:t>New projects are covered automatically. Retrieval is available to assigned members. Isolation is verified.</w:t>
            </w:r>
          </w:p>
        </w:tc>
        <w:tc>
          <w:tcPr>
            <w:tcW w:w="2340" w:type="dxa"/>
          </w:tcPr>
          <w:p>
            <w:pPr/>
            <w:r>
              <w:rPr>
                <w:lang w:val="en-US" w:eastAsia="en-US"/>
              </w:rPr>
              <w:t>Does the PSA provide a webhook or project-creation event? Should existing projects be backfilled? 15–30 new projects per month.</w:t>
            </w:r>
          </w:p>
        </w:tc>
      </w:tr>
      <w:tr>
        <w:tc>
          <w:tcPr>
            <w:tcW w:w="2340" w:type="dxa"/>
          </w:tcPr>
          <w:p>
            <w:pPr/>
            <w:r>
              <w:rPr>
                <w:lang w:val="en-US" w:eastAsia="en-US"/>
              </w:rPr>
              <w:t>5.3 PMO Kit, 5.4 QA Kit</w:t>
            </w:r>
          </w:p>
        </w:tc>
        <w:tc>
          <w:tcPr>
            <w:tcW w:w="2340" w:type="dxa"/>
          </w:tcPr>
          <w:p>
            <w:pPr/>
            <w:r>
              <w:rPr>
                <w:lang w:val="en-US" w:eastAsia="en-US"/>
              </w:rPr>
              <w:t>List of kit contents. First 3–5 skills in the repository library. PMO and QA role groups spanning practices.</w:t>
            </w:r>
          </w:p>
        </w:tc>
        <w:tc>
          <w:tcPr>
            <w:tcW w:w="2340" w:type="dxa"/>
          </w:tcPr>
          <w:p>
            <w:pPr/>
            <w:r>
              <w:rPr>
                <w:lang w:val="en-US" w:eastAsia="en-US"/>
              </w:rPr>
              <w:t>Available to all PMs and QA staff.</w:t>
            </w:r>
          </w:p>
        </w:tc>
        <w:tc>
          <w:tcPr>
            <w:tcW w:w="2340" w:type="dxa"/>
          </w:tcPr>
          <w:p>
            <w:pPr/>
            <w:r>
              <w:rPr>
                <w:lang w:val="en-US" w:eastAsia="en-US"/>
              </w:rPr>
              <w:t>Kit contents are not defined. A person's role comes from the PSA, so this depends on the attribute service.</w:t>
            </w:r>
          </w:p>
        </w:tc>
      </w:tr>
      <w:tr>
        <w:tc>
          <w:tcPr>
            <w:tcW w:w="2340" w:type="dxa"/>
          </w:tcPr>
          <w:p>
            <w:pPr/>
            <w:r>
              <w:rPr>
                <w:lang w:val="en-US" w:eastAsia="en-US"/>
              </w:rPr>
              <w:t>5.5 Presale</w:t>
            </w:r>
          </w:p>
        </w:tc>
        <w:tc>
          <w:tcPr>
            <w:tcW w:w="2340" w:type="dxa"/>
          </w:tcPr>
          <w:p>
            <w:pPr/>
            <w:r>
              <w:rPr>
                <w:lang w:val="en-US" w:eastAsia="en-US"/>
              </w:rPr>
              <w:t>Data source for estimation selected. One artefact (draft BRD) in pilot.</w:t>
            </w:r>
          </w:p>
        </w:tc>
        <w:tc>
          <w:tcPr>
            <w:tcW w:w="2340" w:type="dxa"/>
          </w:tcPr>
          <w:p>
            <w:pPr/>
            <w:r>
              <w:rPr>
                <w:lang w:val="en-US" w:eastAsia="en-US"/>
              </w:rPr>
              <w:t>Used on live opportunities.</w:t>
            </w:r>
          </w:p>
        </w:tc>
        <w:tc>
          <w:tcPr>
            <w:tcW w:w="2340" w:type="dxa"/>
          </w:tcPr>
          <w:p>
            <w:pPr/>
            <w:r>
              <w:rPr>
                <w:lang w:val="en-US" w:eastAsia="en-US"/>
              </w:rPr>
              <w:t>Write to a Salesforce opportunity through a service identity. Presale reads project history from other clients, which crosses the account boundary. Only promoted domain knowledge should be available.</w:t>
            </w:r>
            <w:r>
              <w:rPr>
                <w:b/>
                <w:lang w:val="en-US" w:eastAsia="en-US"/>
              </w:rPr>
            </w:r>
            <w:r>
              <w:rPr>
                <w:lang w:val="en-US" w:eastAsia="en-US"/>
              </w:rPr>
            </w:r>
          </w:p>
        </w:tc>
      </w:tr>
      <w:tr>
        <w:tc>
          <w:tcPr>
            <w:tcW w:w="2340" w:type="dxa"/>
          </w:tcPr>
          <w:p>
            <w:pPr/>
            <w:r>
              <w:rPr>
                <w:lang w:val="en-US" w:eastAsia="en-US"/>
              </w:rPr>
              <w:t>5.6 Sales</w:t>
            </w:r>
          </w:p>
        </w:tc>
        <w:tc>
          <w:tcPr>
            <w:tcW w:w="2340" w:type="dxa"/>
          </w:tcPr>
          <w:p>
            <w:pPr/>
            <w:r>
              <w:rPr>
                <w:lang w:val="en-US" w:eastAsia="en-US"/>
              </w:rPr>
              <w:t>Data sources and access conditions agreed. Revenue workspace.</w:t>
            </w:r>
          </w:p>
        </w:tc>
        <w:tc>
          <w:tcPr>
            <w:tcW w:w="2340" w:type="dxa"/>
          </w:tcPr>
          <w:p>
            <w:pPr/>
            <w:r>
              <w:rPr>
                <w:lang w:val="en-US" w:eastAsia="en-US"/>
              </w:rPr>
              <w:t>Used by the Revenue function.</w:t>
            </w:r>
          </w:p>
        </w:tc>
        <w:tc>
          <w:tcPr>
            <w:tcW w:w="2340" w:type="dxa"/>
          </w:tcPr>
          <w:p>
            <w:pPr/>
            <w:r>
              <w:rPr>
                <w:lang w:val="en-US" w:eastAsia="en-US"/>
              </w:rPr>
              <w:t>Licences for market data. No write access to delivery scopes.</w:t>
            </w:r>
          </w:p>
        </w:tc>
      </w:tr>
    </w:tbl>
    <w:p>
      <w:pPr>
        <w:pStyle w:val="Heading3"/>
      </w:pPr>
      <w:r>
        <w:rPr>
          <w:lang w:val="en-US" w:eastAsia="en-US"/>
        </w:rPr>
        <w:t>Architecture for TR-001–TR-022</w:t>
      </w:r>
    </w:p>
    <w:p>
      <w:pPr/>
      <w:r>
        <w:rPr>
          <w:lang w:val="en-US" w:eastAsia="en-US"/>
        </w:rPr>
        <w:t>The requirements are addressed by a hybrid model. Ingestion and chunking are custom because these are the primary quality levers (TR-001–005, TR-010, TR-015). Storage and search use managed Google services with document-level ACLs. A custom query service is the single entry point for both humans and agents. No requirement blocks Google as the platform. Two requirements (TR-016, TR-019) are not guaranteed by the platform itself, and we recommend rewording two others (TR-012, TR-013).</w:t>
      </w:r>
    </w:p>
    <w:p>
      <w:pPr/>
      <w:r>
        <w:rPr>
          <w:lang w:val="en-US" w:eastAsia="en-US"/>
        </w:rPr>
        <w:t>Ingestion and storage are separated by account. All requests, from both humans and agents, pass through a single query service on behalf of the user.</w:t>
      </w:r>
    </w:p>
    <w:p>
      <w:pPr>
        <w:pStyle w:val="Heading4"/>
      </w:pPr>
      <w:r>
        <w:rPr>
          <w:lang w:val="en-US" w:eastAsia="en-US"/>
        </w:rPr>
        <w:t>Components</w:t>
      </w:r>
    </w:p>
    <w:p>
      <w:pPr>
        <w:pStyle w:val="ListParagraph"/>
        <w:numPr>
          <w:ilvl w:val="0"/>
          <w:numId w:val="5"/>
        </w:numPr>
      </w:pPr>
      <w:r>
        <w:rPr>
          <w:b/>
          <w:lang w:val="en-US" w:eastAsia="en-US"/>
        </w:rPr>
        <w:t>Source sync. A separate Cloud Run job per source. Incremental sync via Jira and Confluence webhooks, plus a nightly reconciliation for deletions. A raw snapshot and a snapshot of the source ACL are stored in the GCS project for the relevant account.</w:t>
      </w:r>
      <w:r>
        <w:rPr>
          <w:lang w:val="en-US" w:eastAsia="en-US"/>
        </w:rPr>
      </w:r>
    </w:p>
    <w:p>
      <w:pPr>
        <w:pStyle w:val="ListParagraph"/>
        <w:numPr>
          <w:ilvl w:val="0"/>
          <w:numId w:val="5"/>
        </w:numPr>
      </w:pPr>
      <w:r>
        <w:rPr>
          <w:b/>
          <w:lang w:val="en-US" w:eastAsia="en-US"/>
        </w:rPr>
        <w:t>Processing. A custom processor per content type: transcript, Confluence page, Jira issue, Jira comment, commit, Drive document. Layout Parser handles the structure of complex documents. Gemini segments transcripts by topic and generates a contextual prefix for wiki chunks. Each chunk receives the full metadata schema and a list of principals from the ACL.</w:t>
      </w:r>
      <w:r>
        <w:rPr>
          <w:lang w:val="en-US" w:eastAsia="en-US"/>
        </w:rPr>
      </w:r>
    </w:p>
    <w:p>
      <w:pPr>
        <w:pStyle w:val="ListParagraph"/>
        <w:numPr>
          <w:ilvl w:val="0"/>
          <w:numId w:val="5"/>
        </w:numPr>
      </w:pPr>
      <w:r>
        <w:rPr>
          <w:b/>
          <w:lang w:val="en-US" w:eastAsia="en-US"/>
        </w:rPr>
        <w:t>Embeddings. Multilingual Gemini Embedding model on Vertex AI. Vectors are stored together with the chunk.</w:t>
      </w:r>
      <w:r>
        <w:rPr>
          <w:lang w:val="en-US" w:eastAsia="en-US"/>
        </w:rPr>
      </w:r>
    </w:p>
    <w:p>
      <w:pPr>
        <w:pStyle w:val="ListParagraph"/>
        <w:numPr>
          <w:ilvl w:val="0"/>
          <w:numId w:val="5"/>
        </w:numPr>
      </w:pPr>
      <w:r>
        <w:rPr>
          <w:b/>
          <w:lang w:val="en-US" w:eastAsia="en-US"/>
        </w:rPr>
        <w:t>Storage, option A (for PoC). Agent Search (formerly Vertex AI Search), with one structured datastore per account. One chunk equals one document, with an acl_info field and filterable metadata fields. The service does not re-chunk prebuilt chunks. ACL can be enabled only when the datastore is created. Custom embeddings are in Preview here and work only as a ranking signal (see TR-010).</w:t>
      </w:r>
      <w:r>
        <w:rPr>
          <w:lang w:val="en-US" w:eastAsia="en-US"/>
        </w:rPr>
      </w:r>
    </w:p>
    <w:p>
      <w:pPr>
        <w:pStyle w:val="ListParagraph"/>
        <w:numPr>
          <w:ilvl w:val="0"/>
          <w:numId w:val="5"/>
        </w:numPr>
      </w:pPr>
      <w:r>
        <w:rPr>
          <w:b/>
          <w:lang w:val="en-US" w:eastAsia="en-US"/>
        </w:rPr>
        <w:t>Storage, option B. Vector Search or AlloyDB (pgvector, ScaNN index, full-text search), with a separate index or database per account. Full control over chunks, embeddings, and metadata. We move to this option if option A does not meet requirements for filtering, quality, latency, or cost.</w:t>
      </w:r>
      <w:r>
        <w:rPr>
          <w:lang w:val="en-US" w:eastAsia="en-US"/>
        </w:rPr>
      </w:r>
    </w:p>
    <w:p>
      <w:pPr>
        <w:pStyle w:val="ListParagraph"/>
        <w:numPr>
          <w:ilvl w:val="0"/>
          <w:numId w:val="5"/>
        </w:numPr>
      </w:pPr>
      <w:r>
        <w:rPr>
          <w:b/>
          <w:lang w:val="en-US" w:eastAsia="en-US"/>
        </w:rPr>
        <w:t>Query service on Cloud Run: query parsing, registry of retrieval profiles, filter construction from user attributes and the scope chain, candidates from multiple corpora, reranking through the Vertex AI Ranking API, and answer assembly with provenance. Requests execute on behalf of the end user, whose token is passed by the gateway, rather than under a service account.</w:t>
      </w:r>
      <w:r>
        <w:rPr>
          <w:lang w:val="en-US" w:eastAsia="en-US"/>
        </w:rPr>
      </w:r>
      <w:r>
        <w:rPr>
          <w:b/>
          <w:lang w:val="en-US" w:eastAsia="en-US"/>
        </w:rPr>
      </w:r>
      <w:r>
        <w:rPr>
          <w:lang w:val="en-US" w:eastAsia="en-US"/>
        </w:rPr>
      </w:r>
    </w:p>
    <w:p>
      <w:pPr>
        <w:pStyle w:val="ListParagraph"/>
        <w:numPr>
          <w:ilvl w:val="0"/>
          <w:numId w:val="5"/>
        </w:numPr>
      </w:pPr>
      <w:r>
        <w:rPr>
          <w:b/>
          <w:lang w:val="en-US" w:eastAsia="en-US"/>
        </w:rPr>
        <w:t>Access points. MCP server for Claude Code, OpenCode, and the orchestrator. An A2A agent registered in Gemini Enterprise for users in the GE UI. Both operate through the gateway.</w:t>
      </w:r>
      <w:r>
        <w:rPr>
          <w:lang w:val="en-US" w:eastAsia="en-US"/>
        </w:rPr>
      </w:r>
    </w:p>
    <w:p>
      <w:pPr>
        <w:pStyle w:val="ListParagraph"/>
        <w:numPr>
          <w:ilvl w:val="0"/>
          <w:numId w:val="5"/>
        </w:numPr>
      </w:pPr>
      <w:r>
        <w:rPr>
          <w:b/>
          <w:lang w:val="en-US" w:eastAsia="en-US"/>
        </w:rPr>
        <w:t>Eval harness. Golden query set by content type; metrics include Recall@K, Precision@5, MRR, nDCG, and citation accuracy. Run on every pipeline change. The baseline is captured from the current Project Context.</w:t>
      </w:r>
      <w:r>
        <w:rPr>
          <w:lang w:val="en-US" w:eastAsia="en-US"/>
        </w:rPr>
      </w:r>
    </w:p>
    <w:p>
      <w:pPr>
        <w:pStyle w:val="ListParagraph"/>
        <w:numPr>
          <w:ilvl w:val="0"/>
          <w:numId w:val="5"/>
        </w:numPr>
      </w:pPr>
      <w:r>
        <w:rPr>
          <w:b/>
          <w:lang w:val="en-US" w:eastAsia="en-US"/>
        </w:rPr>
        <w:t>Multilingual transcripts. Chirp 3 is GA in the eu multi-region, not in europe-west4 as stated in the runbook. BatchRecognize is designed for audio up to one hour (up to 20 minutes with word timestamps), so long meetings must be split. Language-agnostic mode transcribes in the predominant language. Mixed ru/uk/en therefore presents a risk. It is worth comparing against Gemini transcription on 5 meetings.</w:t>
      </w:r>
      <w:r>
        <w:rPr>
          <w:lang w:val="en-US" w:eastAsia="en-US"/>
        </w:rPr>
      </w:r>
    </w:p>
    <w:p>
      <w:pPr/>
      <w:r>
        <w:rPr>
          <w:lang w:val="en-US" w:eastAsia="en-US"/>
        </w:rPr>
        <w:t>The verdict and explanation for each requirement are provided in Part 2.</w:t>
      </w:r>
    </w:p>
    <w:p>
      <w:pPr>
        <w:pStyle w:val="Heading3"/>
      </w:pPr>
      <w:r>
        <w:rPr>
          <w:lang w:val="en-US" w:eastAsia="en-US"/>
        </w:rPr>
        <w:t>Full Target Architecture L0–L9</w:t>
      </w:r>
    </w:p>
    <w:p>
      <w:pPr/>
      <w:r>
        <w:rPr>
          <w:lang w:val="en-US" w:eastAsia="en-US"/>
        </w:rPr>
        <w:t>The architecture is based on one principle. The 15 dimensions are defined once in the attribute service and then become groups (L0), labels (L1), workspace rules (L2), chunk metadata (L4), and request tags (L7). Layers can change along with products, while the contracts between them remain stable. L9 applies across all layers simultaneously.</w:t>
      </w:r>
    </w:p>
    <w:p>
      <w:pPr>
        <w:pStyle w:val="Heading4"/>
      </w:pPr>
      <w:r>
        <w:rPr>
          <w:lang w:val="en-US" w:eastAsia="en-US"/>
        </w:rPr>
        <w:t>By layer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rPr>
                <w:lang w:val="en-US" w:eastAsia="en-US"/>
              </w:rPr>
              <w:t>Layer</w:t>
            </w:r>
          </w:p>
        </w:tc>
        <w:tc>
          <w:tcPr>
            <w:tcW w:w="2340" w:type="dxa"/>
            <w:shd w:val="clear" w:color="auto" w:fill="F2F2F2"/>
          </w:tcPr>
          <w:p>
            <w:pPr/>
            <w:r>
              <w:rPr>
                <w:lang w:val="en-US" w:eastAsia="en-US"/>
              </w:rPr>
              <w:t>Google components</w:t>
            </w:r>
          </w:p>
        </w:tc>
        <w:tc>
          <w:tcPr>
            <w:tcW w:w="2340" w:type="dxa"/>
            <w:shd w:val="clear" w:color="auto" w:fill="F2F2F2"/>
          </w:tcPr>
          <w:p>
            <w:pPr/>
            <w:r>
              <w:rPr>
                <w:lang w:val="en-US" w:eastAsia="en-US"/>
              </w:rPr>
              <w:t>Role in the client model</w:t>
            </w:r>
          </w:p>
        </w:tc>
        <w:tc>
          <w:tcPr>
            <w:tcW w:w="2340" w:type="dxa"/>
            <w:shd w:val="clear" w:color="auto" w:fill="F2F2F2"/>
          </w:tcPr>
          <w:p>
            <w:pPr/>
            <w:r>
              <w:rPr>
                <w:lang w:val="en-US" w:eastAsia="en-US"/>
              </w:rPr>
              <w:t>Decision</w:t>
            </w:r>
          </w:p>
        </w:tc>
      </w:tr>
      <w:tr>
        <w:tc>
          <w:tcPr>
            <w:tcW w:w="2340" w:type="dxa"/>
          </w:tcPr>
          <w:p>
            <w:pPr/>
            <w:r>
              <w:rPr>
                <w:lang w:val="en-US" w:eastAsia="en-US"/>
              </w:rPr>
              <w:t>L0 Identity &amp; attributes</w:t>
            </w:r>
          </w:p>
        </w:tc>
        <w:tc>
          <w:tcPr>
            <w:tcW w:w="2340" w:type="dxa"/>
          </w:tcPr>
          <w:p>
            <w:pPr/>
            <w:r>
              <w:rPr>
                <w:lang w:val="en-US" w:eastAsia="en-US"/>
              </w:rPr>
              <w:t>Google Workspace SSO. Attribute service on Cloud Run with an ODS in BigQuery. Custom user attributes through the Directory API. Google Groups: static from HRIS, dynamic from PSA assignments. Workforce Identity Federation for external users.</w:t>
            </w:r>
          </w:p>
        </w:tc>
        <w:tc>
          <w:tcPr>
            <w:tcW w:w="2340" w:type="dxa"/>
          </w:tcPr>
          <w:p>
            <w:pPr/>
            <w:r>
              <w:rPr>
                <w:lang w:val="en-US" w:eastAsia="en-US"/>
              </w:rPr>
              <w:t>A single source of attributes for all layers. Groups define scope boundaries and act as readers in ACLs.</w:t>
            </w:r>
          </w:p>
        </w:tc>
        <w:tc>
          <w:tcPr>
            <w:tcW w:w="2340" w:type="dxa"/>
          </w:tcPr>
          <w:p>
            <w:pPr/>
            <w:r>
              <w:rPr>
                <w:lang w:val="en-US" w:eastAsia="en-US"/>
              </w:rPr>
              <w:t>D-08, D-09, D-21–D-23</w:t>
            </w:r>
          </w:p>
        </w:tc>
      </w:tr>
      <w:tr>
        <w:tc>
          <w:tcPr>
            <w:tcW w:w="2340" w:type="dxa"/>
          </w:tcPr>
          <w:p>
            <w:pPr/>
            <w:r>
              <w:rPr>
                <w:lang w:val="en-US" w:eastAsia="en-US"/>
              </w:rPr>
              <w:t>L1 Cloud platform</w:t>
            </w:r>
          </w:p>
        </w:tc>
        <w:tc>
          <w:tcPr>
            <w:tcW w:w="2340" w:type="dxa"/>
          </w:tcPr>
          <w:p>
            <w:pPr/>
            <w:r>
              <w:rPr>
                <w:lang w:val="en-US" w:eastAsia="en-US"/>
              </w:rPr>
              <w:t>Org → prod and non-prod folders → workload folders → projects by region. Shared VPC, Private Service Connect to Vertex AI, VPC-SC perimeter around knowledge and accounts. Org policy for EU regions. CMEK where required by contract. Billing export to BigQuery.</w:t>
            </w:r>
          </w:p>
        </w:tc>
        <w:tc>
          <w:tcPr>
            <w:tcW w:w="2340" w:type="dxa"/>
          </w:tcPr>
          <w:p>
            <w:pPr/>
            <w:r>
              <w:rPr>
                <w:lang w:val="en-US" w:eastAsia="en-US"/>
              </w:rPr>
              <w:t>Geo, environment, and cost centre in the hierarchy and labels. Labels = the set of dimensions.</w:t>
            </w:r>
          </w:p>
        </w:tc>
        <w:tc>
          <w:tcPr>
            <w:tcW w:w="2340" w:type="dxa"/>
          </w:tcPr>
          <w:p>
            <w:pPr/>
            <w:r>
              <w:rPr>
                <w:lang w:val="en-US" w:eastAsia="en-US"/>
              </w:rPr>
              <w:t>D-06, D-30, D-31, D-35</w:t>
            </w:r>
          </w:p>
        </w:tc>
      </w:tr>
      <w:tr>
        <w:tc>
          <w:tcPr>
            <w:tcW w:w="2340" w:type="dxa"/>
          </w:tcPr>
          <w:p>
            <w:pPr/>
            <w:r>
              <w:rPr>
                <w:lang w:val="en-US" w:eastAsia="en-US"/>
              </w:rPr>
              <w:t>L2 Gateway</w:t>
            </w:r>
          </w:p>
        </w:tc>
        <w:tc>
          <w:tcPr>
            <w:tcW w:w="2340" w:type="dxa"/>
          </w:tcPr>
          <w:p>
            <w:pPr/>
            <w:r>
              <w:rPr>
                <w:lang w:val="en-US" w:eastAsia="en-US"/>
              </w:rPr>
              <w:t>systemprompt.io in the platform project. Workspaces: enterprise, executive, 4 practice, Presale, Revenue. Groups from L0. Service identities for pipelines. Mandatory attribution headers.</w:t>
            </w:r>
          </w:p>
        </w:tc>
        <w:tc>
          <w:tcPr>
            <w:tcW w:w="2340" w:type="dxa"/>
          </w:tcPr>
          <w:p>
            <w:pPr/>
            <w:r>
              <w:rPr>
                <w:lang w:val="en-US" w:eastAsia="en-US"/>
              </w:rPr>
              <w:t>Single access point to models. Monetary budgets are implemented alongside it: billing export, Cloud Billing budgets, and alerts.</w:t>
            </w:r>
          </w:p>
        </w:tc>
        <w:tc>
          <w:tcPr>
            <w:tcW w:w="2340" w:type="dxa"/>
          </w:tcPr>
          <w:p>
            <w:pPr/>
            <w:r>
              <w:rPr>
                <w:lang w:val="en-US" w:eastAsia="en-US"/>
              </w:rPr>
              <w:t>D-27, D-28, D-33, D-34</w:t>
            </w:r>
          </w:p>
        </w:tc>
      </w:tr>
      <w:tr>
        <w:tc>
          <w:tcPr>
            <w:tcW w:w="2340" w:type="dxa"/>
          </w:tcPr>
          <w:p>
            <w:pPr/>
            <w:r>
              <w:rPr>
                <w:lang w:val="en-US" w:eastAsia="en-US"/>
              </w:rPr>
              <w:t>L3 Models</w:t>
            </w:r>
          </w:p>
        </w:tc>
        <w:tc>
          <w:tcPr>
            <w:tcW w:w="2340" w:type="dxa"/>
          </w:tcPr>
          <w:p>
            <w:pPr/>
            <w:r>
              <w:rPr>
                <w:lang w:val="en-US" w:eastAsia="en-US"/>
              </w:rPr>
              <w:t>Vertex AI Model Garden: Gemini, Claude on Vertex, open models. Regional EU endpoints. Provisioned throughput for high-volume pipelines.</w:t>
            </w:r>
          </w:p>
        </w:tc>
        <w:tc>
          <w:tcPr>
            <w:tcW w:w="2340" w:type="dxa"/>
          </w:tcPr>
          <w:p>
            <w:pPr/>
            <w:r>
              <w:rPr>
                <w:lang w:val="en-US" w:eastAsia="en-US"/>
              </w:rPr>
              <w:t>Routing based on workspace policy and task class.</w:t>
            </w:r>
          </w:p>
        </w:tc>
        <w:tc>
          <w:tcPr>
            <w:tcW w:w="2340" w:type="dxa"/>
          </w:tcPr>
          <w:p>
            <w:pPr/>
            <w:r>
              <w:rPr>
                <w:lang w:val="en-US" w:eastAsia="en-US"/>
              </w:rPr>
              <w:t>—</w:t>
            </w:r>
          </w:p>
        </w:tc>
      </w:tr>
      <w:tr>
        <w:tc>
          <w:tcPr>
            <w:tcW w:w="2340" w:type="dxa"/>
          </w:tcPr>
          <w:p>
            <w:pPr/>
            <w:r>
              <w:rPr>
                <w:lang w:val="en-US" w:eastAsia="en-US"/>
              </w:rPr>
              <w:t>L4 Knowledge</w:t>
            </w:r>
          </w:p>
        </w:tc>
        <w:tc>
          <w:tcPr>
            <w:tcW w:w="2340" w:type="dxa"/>
          </w:tcPr>
          <w:p>
            <w:pPr/>
            <w:r>
              <w:rPr>
                <w:lang w:val="en-US" w:eastAsia="en-US"/>
              </w:rPr>
              <w:t>Ingestion on Cloud Run, Agent Search or AlloyDB, query service, eval harness (TR section). Corpus registry in Firestore. Provisioning service triggered by a PSA event. Promotion service with approval through Cloud Workflows.</w:t>
            </w:r>
          </w:p>
        </w:tc>
        <w:tc>
          <w:tcPr>
            <w:tcW w:w="2340" w:type="dxa"/>
          </w:tcPr>
          <w:p>
            <w:pPr/>
            <w:r>
              <w:rPr>
                <w:lang w:val="en-US" w:eastAsia="en-US"/>
              </w:rPr>
              <w:t>Corpora at each scope, account isolation, retrieval chain, gates.</w:t>
            </w:r>
          </w:p>
        </w:tc>
        <w:tc>
          <w:tcPr>
            <w:tcW w:w="2340" w:type="dxa"/>
          </w:tcPr>
          <w:p>
            <w:pPr/>
            <w:r>
              <w:rPr>
                <w:lang w:val="en-US" w:eastAsia="en-US"/>
              </w:rPr>
              <w:t>D-10–D-20</w:t>
            </w:r>
          </w:p>
        </w:tc>
      </w:tr>
      <w:tr>
        <w:tc>
          <w:tcPr>
            <w:tcW w:w="2340" w:type="dxa"/>
          </w:tcPr>
          <w:p>
            <w:pPr/>
            <w:r>
              <w:rPr>
                <w:lang w:val="en-US" w:eastAsia="en-US"/>
              </w:rPr>
              <w:t>L5 Orchestration</w:t>
            </w:r>
          </w:p>
        </w:tc>
        <w:tc>
          <w:tcPr>
            <w:tcW w:w="2340" w:type="dxa"/>
          </w:tcPr>
          <w:p>
            <w:pPr/>
            <w:r>
              <w:rPr>
                <w:lang w:val="en-US" w:eastAsia="en-US"/>
              </w:rPr>
              <w:t>ADK agents in containers on Cloud Run or GKE. Cloud Workflows for long-running steps and human-in-the-loop. A2A between agents and registration in Gemini Enterprise. Agent Runtime only for assistants that do not require portability.</w:t>
            </w:r>
          </w:p>
        </w:tc>
        <w:tc>
          <w:tcPr>
            <w:tcW w:w="2340" w:type="dxa"/>
          </w:tcPr>
          <w:p>
            <w:pPr/>
            <w:r>
              <w:rPr>
                <w:lang w:val="en-US" w:eastAsia="en-US"/>
              </w:rPr>
              <w:t>Project context is injected from the query service at the start of a run. All model calls go through the gateway with run_id, project, and solution.</w:t>
            </w:r>
          </w:p>
        </w:tc>
        <w:tc>
          <w:tcPr>
            <w:tcW w:w="2340" w:type="dxa"/>
          </w:tcPr>
          <w:p>
            <w:pPr/>
            <w:r>
              <w:rPr>
                <w:lang w:val="en-US" w:eastAsia="en-US"/>
              </w:rPr>
              <w:t>D-26, D-29</w:t>
            </w:r>
          </w:p>
        </w:tc>
      </w:tr>
      <w:tr>
        <w:tc>
          <w:tcPr>
            <w:tcW w:w="2340" w:type="dxa"/>
          </w:tcPr>
          <w:p>
            <w:pPr/>
            <w:r>
              <w:rPr>
                <w:lang w:val="en-US" w:eastAsia="en-US"/>
              </w:rPr>
              <w:t>L6 Asset libraries</w:t>
            </w:r>
          </w:p>
        </w:tc>
        <w:tc>
          <w:tcPr>
            <w:tcW w:w="2340" w:type="dxa"/>
          </w:tcPr>
          <w:p>
            <w:pPr/>
            <w:r>
              <w:rPr>
                <w:lang w:val="en-US" w:eastAsia="en-US"/>
              </w:rPr>
              <w:t>Git repository with skills, prompts, agents, and evals. Signed manifest. Tiers implemented through folders and CODEOWNERS. CI runs eval before promotion.</w:t>
            </w:r>
          </w:p>
        </w:tc>
        <w:tc>
          <w:tcPr>
            <w:tcW w:w="2340" w:type="dxa"/>
          </w:tcPr>
          <w:p>
            <w:pPr/>
            <w:r>
              <w:rPr>
                <w:lang w:val="en-US" w:eastAsia="en-US"/>
              </w:rPr>
              <w:t>Versioned assets with an owner and a project → domain → enterprise path.</w:t>
            </w:r>
          </w:p>
        </w:tc>
        <w:tc>
          <w:tcPr>
            <w:tcW w:w="2340" w:type="dxa"/>
          </w:tcPr>
          <w:p>
            <w:pPr/>
            <w:r>
              <w:rPr>
                <w:lang w:val="en-US" w:eastAsia="en-US"/>
              </w:rPr>
              <w:t>D-29</w:t>
            </w:r>
          </w:p>
        </w:tc>
      </w:tr>
      <w:tr>
        <w:tc>
          <w:tcPr>
            <w:tcW w:w="2340" w:type="dxa"/>
          </w:tcPr>
          <w:p>
            <w:pPr/>
            <w:r>
              <w:rPr>
                <w:lang w:val="en-US" w:eastAsia="en-US"/>
              </w:rPr>
              <w:t>L7 Observability &amp; cost</w:t>
            </w:r>
          </w:p>
        </w:tc>
        <w:tc>
          <w:tcPr>
            <w:tcW w:w="2340" w:type="dxa"/>
          </w:tcPr>
          <w:p>
            <w:pPr/>
            <w:r>
              <w:rPr>
                <w:lang w:val="en-US" w:eastAsia="en-US"/>
              </w:rPr>
              <w:t>OpenTelemetry from the gateway and runtime → Cloud Logging and Trace → BigQuery. Eval results in BigQuery. Dashboards in Looker Studio.</w:t>
            </w:r>
          </w:p>
        </w:tc>
        <w:tc>
          <w:tcPr>
            <w:tcW w:w="2340" w:type="dxa"/>
          </w:tcPr>
          <w:p>
            <w:pPr/>
            <w:r>
              <w:rPr>
                <w:lang w:val="en-US" w:eastAsia="en-US"/>
              </w:rPr>
              <w:t>Cost can be viewed by any dimension. For cost, the source of truth is billing export reconciled with the gateway log. For quality, it is eval.</w:t>
            </w:r>
          </w:p>
        </w:tc>
        <w:tc>
          <w:tcPr>
            <w:tcW w:w="2340" w:type="dxa"/>
          </w:tcPr>
          <w:p>
            <w:pPr/>
            <w:r>
              <w:rPr>
                <w:lang w:val="en-US" w:eastAsia="en-US"/>
              </w:rPr>
              <w:t>D-24, D-32, D-33</w:t>
            </w:r>
          </w:p>
        </w:tc>
      </w:tr>
      <w:tr>
        <w:tc>
          <w:tcPr>
            <w:tcW w:w="2340" w:type="dxa"/>
          </w:tcPr>
          <w:p>
            <w:pPr/>
            <w:r>
              <w:rPr>
                <w:lang w:val="en-US" w:eastAsia="en-US"/>
              </w:rPr>
              <w:t>L8 Experience</w:t>
            </w:r>
          </w:p>
        </w:tc>
        <w:tc>
          <w:tcPr>
            <w:tcW w:w="2340" w:type="dxa"/>
          </w:tcPr>
          <w:p>
            <w:pPr/>
            <w:r>
              <w:rPr>
                <w:lang w:val="en-US" w:eastAsia="en-US"/>
              </w:rPr>
              <w:t>Gemini Enterprise UI, Slack or Google Chat, IDE (Claude Code, OpenCode) through the gateway and MCP.</w:t>
            </w:r>
          </w:p>
        </w:tc>
        <w:tc>
          <w:tcPr>
            <w:tcW w:w="2340" w:type="dxa"/>
          </w:tcPr>
          <w:p>
            <w:pPr/>
            <w:r>
              <w:rPr>
                <w:lang w:val="en-US" w:eastAsia="en-US"/>
              </w:rPr>
              <w:t>Cockpit — a separate stream: federation of the KB, BigQuery, and live queries to the PSA and Jira.</w:t>
            </w:r>
          </w:p>
        </w:tc>
        <w:tc>
          <w:tcPr>
            <w:tcW w:w="2340" w:type="dxa"/>
          </w:tcPr>
          <w:p>
            <w:pPr/>
            <w:r>
              <w:rPr>
                <w:lang w:val="en-US" w:eastAsia="en-US"/>
              </w:rPr>
              <w:t>—</w:t>
            </w:r>
          </w:p>
        </w:tc>
      </w:tr>
      <w:tr>
        <w:tc>
          <w:tcPr>
            <w:tcW w:w="2340" w:type="dxa"/>
          </w:tcPr>
          <w:p>
            <w:pPr/>
            <w:r>
              <w:rPr>
                <w:lang w:val="en-US" w:eastAsia="en-US"/>
              </w:rPr>
              <w:t>L9 Governance</w:t>
            </w:r>
          </w:p>
        </w:tc>
        <w:tc>
          <w:tcPr>
            <w:tcW w:w="2340" w:type="dxa"/>
          </w:tcPr>
          <w:p>
            <w:pPr/>
            <w:r>
              <w:rPr>
                <w:lang w:val="en-US" w:eastAsia="en-US"/>
              </w:rPr>
              <w:t>Model Armor for prompts and responses. Sensitive Data Protection during ingestion. Cloud Audit Logs. Consent registry in Firestore, read by the ingestion process.</w:t>
            </w:r>
          </w:p>
        </w:tc>
        <w:tc>
          <w:tcPr>
            <w:tcW w:w="2340" w:type="dxa"/>
          </w:tcPr>
          <w:p>
            <w:pPr/>
            <w:r>
              <w:rPr>
                <w:lang w:val="en-US" w:eastAsia="en-US"/>
              </w:rPr>
              <w:t>Cross-cutting policies. Owner has not yet been assigned.</w:t>
            </w:r>
          </w:p>
        </w:tc>
        <w:tc>
          <w:tcPr>
            <w:tcW w:w="2340" w:type="dxa"/>
          </w:tcPr>
          <w:p>
            <w:pPr/>
            <w:r>
              <w:rPr>
                <w:lang w:val="en-US" w:eastAsia="en-US"/>
              </w:rPr>
              <w:t>D-38</w:t>
            </w:r>
          </w:p>
        </w:tc>
      </w:tr>
    </w:tbl>
    <w:p>
      <w:pPr>
        <w:pStyle w:val="Heading4"/>
      </w:pPr>
      <w:r>
        <w:rPr>
          <w:lang w:val="en-US" w:eastAsia="en-US"/>
        </w:rPr>
        <w:t>Metadata schema v1</w:t>
      </w:r>
    </w:p>
    <w:p>
      <w:pPr/>
      <w:r>
        <w:rPr>
          <w:lang w:val="en-US" w:eastAsia="en-US"/>
        </w:rPr>
        <w:t>Every chunk in every corpus carries these fields. We add the Lineage group to the client's schema: without it, the source references required by TR-017 and TR-018 cannot be implemented.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rPr>
                <w:lang w:val="en-US" w:eastAsia="en-US"/>
              </w:rPr>
              <w:t>Group</w:t>
            </w:r>
          </w:p>
        </w:tc>
        <w:tc>
          <w:tcPr>
            <w:tcW w:w="3120" w:type="dxa"/>
            <w:shd w:val="clear" w:color="auto" w:fill="F2F2F2"/>
          </w:tcPr>
          <w:p>
            <w:pPr/>
            <w:r>
              <w:rPr>
                <w:lang w:val="en-US" w:eastAsia="en-US"/>
              </w:rPr>
              <w:t>Fields</w:t>
            </w:r>
          </w:p>
        </w:tc>
        <w:tc>
          <w:tcPr>
            <w:tcW w:w="3120" w:type="dxa"/>
            <w:shd w:val="clear" w:color="auto" w:fill="F2F2F2"/>
          </w:tcPr>
          <w:p>
            <w:pPr/>
            <w:r>
              <w:rPr>
                <w:lang w:val="en-US" w:eastAsia="en-US"/>
              </w:rPr>
              <w:t>Source</w:t>
            </w:r>
          </w:p>
        </w:tc>
      </w:tr>
      <w:tr>
        <w:tc>
          <w:tcPr>
            <w:tcW w:w="3120" w:type="dxa"/>
          </w:tcPr>
          <w:p>
            <w:pPr/>
            <w:r>
              <w:rPr>
                <w:lang w:val="en-US" w:eastAsia="en-US"/>
              </w:rPr>
              <w:t>Scope</w:t>
            </w:r>
          </w:p>
        </w:tc>
        <w:tc>
          <w:tcPr>
            <w:tcW w:w="3120" w:type="dxa"/>
          </w:tcPr>
          <w:p>
            <w:pPr/>
            <w:r>
              <w:rPr>
                <w:lang w:val="en-US" w:eastAsia="en-US"/>
              </w:rPr>
              <w:t>scope_level, scope_id, owner_id, promotion_state (context / knowledge / memory)</w:t>
            </w:r>
          </w:p>
        </w:tc>
        <w:tc>
          <w:tcPr>
            <w:tcW w:w="3120" w:type="dxa"/>
          </w:tcPr>
          <w:p>
            <w:pPr/>
            <w:r>
              <w:rPr>
                <w:lang w:val="en-US" w:eastAsia="en-US"/>
              </w:rPr>
              <w:t>Corpus registry</w:t>
            </w:r>
          </w:p>
        </w:tc>
      </w:tr>
      <w:tr>
        <w:tc>
          <w:tcPr>
            <w:tcW w:w="3120" w:type="dxa"/>
          </w:tcPr>
          <w:p>
            <w:pPr/>
            <w:r>
              <w:rPr>
                <w:lang w:val="en-US" w:eastAsia="en-US"/>
              </w:rPr>
              <w:t>Organisation</w:t>
            </w:r>
          </w:p>
        </w:tc>
        <w:tc>
          <w:tcPr>
            <w:tcW w:w="3120" w:type="dxa"/>
          </w:tcPr>
          <w:p>
            <w:pPr/>
            <w:r>
              <w:rPr>
                <w:lang w:val="en-US" w:eastAsia="en-US"/>
              </w:rPr>
              <w:t>function, practice[], department, role_relevance[], level_min</w:t>
            </w:r>
          </w:p>
        </w:tc>
        <w:tc>
          <w:tcPr>
            <w:tcW w:w="3120" w:type="dxa"/>
          </w:tcPr>
          <w:p>
            <w:pPr/>
            <w:r>
              <w:rPr>
                <w:lang w:val="en-US" w:eastAsia="en-US"/>
              </w:rPr>
              <w:t>HRIS, PSA</w:t>
            </w:r>
          </w:p>
        </w:tc>
      </w:tr>
      <w:tr>
        <w:tc>
          <w:tcPr>
            <w:tcW w:w="3120" w:type="dxa"/>
          </w:tcPr>
          <w:p>
            <w:pPr/>
            <w:r>
              <w:rPr>
                <w:lang w:val="en-US" w:eastAsia="en-US"/>
              </w:rPr>
              <w:t>Commercial</w:t>
            </w:r>
          </w:p>
        </w:tc>
        <w:tc>
          <w:tcPr>
            <w:tcW w:w="3120" w:type="dxa"/>
          </w:tcPr>
          <w:p>
            <w:pPr/>
            <w:r>
              <w:rPr>
                <w:lang w:val="en-US" w:eastAsia="en-US"/>
              </w:rPr>
              <w:t>account_id, portfolio_id, project_id, engagement_type, confidentiality (internal / client-confidential / restricted)</w:t>
            </w:r>
          </w:p>
        </w:tc>
        <w:tc>
          <w:tcPr>
            <w:tcW w:w="3120" w:type="dxa"/>
          </w:tcPr>
          <w:p>
            <w:pPr/>
            <w:r>
              <w:rPr>
                <w:lang w:val="en-US" w:eastAsia="en-US"/>
              </w:rPr>
              <w:t>CRM, PSA</w:t>
            </w:r>
          </w:p>
        </w:tc>
      </w:tr>
      <w:tr>
        <w:tc>
          <w:tcPr>
            <w:tcW w:w="3120" w:type="dxa"/>
          </w:tcPr>
          <w:p>
            <w:pPr/>
            <w:r>
              <w:rPr>
                <w:lang w:val="en-US" w:eastAsia="en-US"/>
              </w:rPr>
              <w:t>Technical</w:t>
            </w:r>
          </w:p>
        </w:tc>
        <w:tc>
          <w:tcPr>
            <w:tcW w:w="3120" w:type="dxa"/>
          </w:tcPr>
          <w:p>
            <w:pPr/>
            <w:r>
              <w:rPr>
                <w:lang w:val="en-US" w:eastAsia="en-US"/>
              </w:rPr>
              <w:t>platform[], component[], technology[], artefact_type (page, issue, comment, transcript_segment, minutes, commit, doc)</w:t>
            </w:r>
          </w:p>
        </w:tc>
        <w:tc>
          <w:tcPr>
            <w:tcW w:w="3120" w:type="dxa"/>
          </w:tcPr>
          <w:p>
            <w:pPr/>
            <w:r>
              <w:rPr>
                <w:lang w:val="en-US" w:eastAsia="en-US"/>
              </w:rPr>
              <w:t>PSA, processor</w:t>
            </w:r>
          </w:p>
        </w:tc>
      </w:tr>
      <w:tr>
        <w:tc>
          <w:tcPr>
            <w:tcW w:w="3120" w:type="dxa"/>
          </w:tcPr>
          <w:p>
            <w:pPr/>
            <w:r>
              <w:rPr>
                <w:lang w:val="en-US" w:eastAsia="en-US"/>
              </w:rPr>
              <w:t>Locational</w:t>
            </w:r>
          </w:p>
        </w:tc>
        <w:tc>
          <w:tcPr>
            <w:tcW w:w="3120" w:type="dxa"/>
          </w:tcPr>
          <w:p>
            <w:pPr/>
            <w:r>
              <w:rPr>
                <w:lang w:val="en-US" w:eastAsia="en-US"/>
              </w:rPr>
              <w:t>market_geo, delivery_geo, residency_class</w:t>
            </w:r>
          </w:p>
        </w:tc>
        <w:tc>
          <w:tcPr>
            <w:tcW w:w="3120" w:type="dxa"/>
          </w:tcPr>
          <w:p>
            <w:pPr/>
            <w:r>
              <w:rPr>
                <w:lang w:val="en-US" w:eastAsia="en-US"/>
              </w:rPr>
              <w:t>CRM, HRIS</w:t>
            </w:r>
          </w:p>
        </w:tc>
      </w:tr>
      <w:tr>
        <w:tc>
          <w:tcPr>
            <w:tcW w:w="3120" w:type="dxa"/>
          </w:tcPr>
          <w:p>
            <w:pPr/>
            <w:r>
              <w:rPr>
                <w:lang w:val="en-US" w:eastAsia="en-US"/>
              </w:rPr>
              <w:t>Temporal</w:t>
            </w:r>
          </w:p>
        </w:tc>
        <w:tc>
          <w:tcPr>
            <w:tcW w:w="3120" w:type="dxa"/>
          </w:tcPr>
          <w:p>
            <w:pPr/>
            <w:r>
              <w:rPr>
                <w:lang w:val="en-US" w:eastAsia="en-US"/>
              </w:rPr>
              <w:t>authored_at, valid_from, valid_to, supersedes, freshness_class, archived</w:t>
            </w:r>
          </w:p>
        </w:tc>
        <w:tc>
          <w:tcPr>
            <w:tcW w:w="3120" w:type="dxa"/>
          </w:tcPr>
          <w:p>
            <w:pPr/>
            <w:r>
              <w:rPr>
                <w:lang w:val="en-US" w:eastAsia="en-US"/>
              </w:rPr>
              <w:t>Source, processor</w:t>
            </w:r>
          </w:p>
        </w:tc>
      </w:tr>
      <w:tr>
        <w:tc>
          <w:tcPr>
            <w:tcW w:w="3120" w:type="dxa"/>
          </w:tcPr>
          <w:p>
            <w:pPr/>
            <w:r>
              <w:rPr>
                <w:lang w:val="en-US" w:eastAsia="en-US"/>
              </w:rPr>
              <w:t>Lineage</w:t>
            </w:r>
          </w:p>
        </w:tc>
        <w:tc>
          <w:tcPr>
            <w:tcW w:w="3120" w:type="dxa"/>
          </w:tcPr>
          <w:p>
            <w:pPr/>
            <w:r>
              <w:rPr>
                <w:lang w:val="en-US" w:eastAsia="en-US"/>
              </w:rPr>
              <w:t>source_system, source_id, source_url, section_path, parent_id, chunk_id</w:t>
            </w:r>
          </w:p>
        </w:tc>
        <w:tc>
          <w:tcPr>
            <w:tcW w:w="3120" w:type="dxa"/>
          </w:tcPr>
          <w:p>
            <w:pPr/>
            <w:r>
              <w:rPr>
                <w:lang w:val="en-US" w:eastAsia="en-US"/>
              </w:rPr>
              <w:t>Processor</w:t>
            </w:r>
          </w:p>
        </w:tc>
      </w:tr>
      <w:tr>
        <w:tc>
          <w:tcPr>
            <w:tcW w:w="3120" w:type="dxa"/>
          </w:tcPr>
          <w:p>
            <w:pPr/>
            <w:r>
              <w:rPr>
                <w:lang w:val="en-US" w:eastAsia="en-US"/>
              </w:rPr>
              <w:t>ACL</w:t>
            </w:r>
          </w:p>
        </w:tc>
        <w:tc>
          <w:tcPr>
            <w:tcW w:w="3120" w:type="dxa"/>
          </w:tcPr>
          <w:p>
            <w:pPr/>
            <w:r>
              <w:rPr>
                <w:lang w:val="en-US" w:eastAsia="en-US"/>
              </w:rPr>
              <w:t>readers: Google groups and users (acl_info)</w:t>
            </w:r>
          </w:p>
        </w:tc>
        <w:tc>
          <w:tcPr>
            <w:tcW w:w="3120" w:type="dxa"/>
          </w:tcPr>
          <w:p>
            <w:pPr/>
            <w:r>
              <w:rPr>
                <w:lang w:val="en-US" w:eastAsia="en-US"/>
              </w:rPr>
              <w:t>Attribute service, source ACL</w:t>
            </w:r>
          </w:p>
        </w:tc>
      </w:tr>
    </w:tbl>
    <w:p>
      <w:pPr>
        <w:pStyle w:val="Heading4"/>
      </w:pPr>
      <w:r>
        <w:rPr>
          <w:lang w:val="en-US" w:eastAsia="en-US"/>
        </w:rPr>
        <w:t>Isolation and identity flow</w:t>
      </w:r>
    </w:p>
    <w:p>
      <w:pPr/>
      <w:r>
        <w:rPr>
          <w:lang w:val="en-US" w:eastAsia="en-US"/>
        </w:rPr>
        <w:t>The account boundary is a separate GCP project in the accounts folder. It has its own datastore, its own service account for ingestion, a VPC-SC perimeter, and CMEK if required by contract. Client projects exist within it as a project_id field plus a separate Google group per project. Therefore, automatically creating a ‘corpus’ for a new project means creating a new group and a registry entry, not new infrastructure. This brings the per-project corpus cost close to zero.</w:t>
      </w:r>
    </w:p>
    <w:p>
      <w:pPr/>
      <w:r>
        <w:rPr>
          <w:lang w:val="en-US" w:eastAsia="en-US"/>
        </w:rPr>
        <w:t>A user signs in via SSO, and the gateway passes their identity to the query service. For the Agent Search option, the PoC must verify how the service performs ACL-aware search on behalf of the user: using the user's OAuth token or another mechanism. In the AlloyDB option, the query service sets the user's groups in the session itself, and row-level security filters the rows. A pipeline without a human user operates under a service identity bound to the project and can see only that project's group.</w:t>
      </w:r>
    </w:p>
    <w:p>
      <w:pPr>
        <w:pStyle w:val="Heading4"/>
      </w:pPr>
      <w:r>
        <w:rPr>
          <w:lang w:val="en-US" w:eastAsia="en-US"/>
        </w:rPr>
        <w:t>Landing zone</w:t>
      </w:r>
    </w:p>
    <w:p>
      <w:pPr>
        <w:pStyle w:val="ListParagraph"/>
        <w:numPr>
          <w:ilvl w:val="0"/>
          <w:numId w:val="6"/>
        </w:numPr>
      </w:pPr>
      <w:r>
        <w:rPr>
          <w:lang w:val="en-US" w:eastAsia="en-US"/>
        </w:rPr>
        <w:t>org</w:t>
      </w:r>
    </w:p>
    <w:p>
      <w:pPr>
        <w:pStyle w:val="ListParagraph"/>
        <w:numPr>
          <w:ilvl w:val="1"/>
          <w:numId w:val="7"/>
        </w:numPr>
      </w:pPr>
      <w:r>
        <w:rPr>
          <w:lang w:val="en-US" w:eastAsia="en-US"/>
        </w:rPr>
        <w:t>prod</w:t>
      </w:r>
    </w:p>
    <w:p>
      <w:pPr>
        <w:pStyle w:val="ListParagraph"/>
        <w:numPr>
          <w:ilvl w:val="2"/>
          <w:numId w:val="8"/>
        </w:numPr>
      </w:pPr>
      <w:r>
        <w:rPr>
          <w:lang w:val="en-US" w:eastAsia="en-US"/>
        </w:rPr>
        <w:t>platform — gateway, attribute service, query service, observability</w:t>
      </w:r>
    </w:p>
    <w:p>
      <w:pPr>
        <w:pStyle w:val="ListParagraph"/>
        <w:numPr>
          <w:ilvl w:val="2"/>
          <w:numId w:val="8"/>
        </w:numPr>
      </w:pPr>
      <w:r>
        <w:rPr>
          <w:lang w:val="en-US" w:eastAsia="en-US"/>
        </w:rPr>
        <w:t>knowledge — enterprise and domain; executive — separate project</w:t>
      </w:r>
    </w:p>
    <w:p>
      <w:pPr>
        <w:pStyle w:val="ListParagraph"/>
        <w:numPr>
          <w:ilvl w:val="2"/>
          <w:numId w:val="8"/>
        </w:numPr>
      </w:pPr>
      <w:r>
        <w:rPr>
          <w:lang w:val="en-US" w:eastAsia="en-US"/>
        </w:rPr>
        <w:t>accounts — eu, in, am: one project per client account</w:t>
      </w:r>
    </w:p>
    <w:p>
      <w:pPr>
        <w:pStyle w:val="ListParagraph"/>
        <w:numPr>
          <w:ilvl w:val="2"/>
          <w:numId w:val="8"/>
        </w:numPr>
      </w:pPr>
      <w:r>
        <w:rPr>
          <w:lang w:val="en-US" w:eastAsia="en-US"/>
        </w:rPr>
        <w:t>orchestration — runtime for agents and pipelines</w:t>
      </w:r>
    </w:p>
    <w:p>
      <w:pPr>
        <w:pStyle w:val="ListParagraph"/>
        <w:numPr>
          <w:ilvl w:val="2"/>
          <w:numId w:val="8"/>
        </w:numPr>
      </w:pPr>
      <w:r>
        <w:rPr>
          <w:lang w:val="en-US" w:eastAsia="en-US"/>
        </w:rPr>
        <w:t>audio — raw meeting recordings, outside the index</w:t>
      </w:r>
    </w:p>
    <w:p>
      <w:pPr>
        <w:pStyle w:val="ListParagraph"/>
        <w:numPr>
          <w:ilvl w:val="1"/>
          <w:numId w:val="7"/>
        </w:numPr>
      </w:pPr>
      <w:r>
        <w:rPr>
          <w:lang w:val="en-US" w:eastAsia="en-US"/>
        </w:rPr>
        <w:t>non-prod — same structure</w:t>
      </w:r>
    </w:p>
    <w:p>
      <w:pPr/>
      <w:r>
        <w:rPr>
          <w:lang w:val="en-US" w:eastAsia="en-US"/>
        </w:rPr>
        <w:t>The financial structure is represented through labels and billing, not through the hierarchy. New projects are created under Cloudfresh billing, so sub-accounts by cost centre are opened on our side.</w:t>
      </w:r>
    </w:p>
    <w:p>
      <w:pPr>
        <w:pStyle w:val="Heading3"/>
      </w:pPr>
      <w:r>
        <w:rPr>
          <w:lang w:val="en-US" w:eastAsia="en-US"/>
        </w:rPr>
        <w:t>Work sequence and critical path</w:t>
      </w:r>
    </w:p>
    <w:p>
      <w:pPr/>
      <w:r>
        <w:rPr>
          <w:lang w:val="en-US" w:eastAsia="en-US"/>
        </w:rPr>
        <w:t>The critical path is: architectural decisions → landing zone and attribute service → ingestion and Project Context. Every week of delay in decisions after 16.10 pushes the first release by one week.</w:t>
      </w:r>
    </w:p>
    <w:p>
      <w:pPr/>
      <w:r>
        <w:rPr>
          <w:lang w:val="en-US" w:eastAsia="en-US"/>
        </w:rPr>
        <w:t>The foundation, KB core, one pipeline, and Project Context are targeted for 30.11. December is reserved only for rolling out wave 1 to users.</w:t>
      </w:r>
    </w:p>
    <w:p>
      <w:pPr>
        <w:pStyle w:val="Heading3"/>
      </w:pPr>
      <w:r>
        <w:rPr>
          <w:lang w:val="en-US" w:eastAsia="en-US"/>
        </w:rPr>
        <w:t>Open questions and risks</w:t>
      </w:r>
    </w:p>
    <w:p>
      <w:pPr/>
      <w:r>
        <w:rPr>
          <w:lang w:val="en-US" w:eastAsia="en-US"/>
        </w:rPr>
        <w:t>The design depends most heavily on the PSA: projects, assignments, roles, and automatic corpus creation all originate from it.</w:t>
      </w:r>
    </w:p>
    <w:p>
      <w:pPr>
        <w:pStyle w:val="Heading4"/>
      </w:pPr>
      <w:r>
        <w:rPr>
          <w:lang w:val="en-US" w:eastAsia="en-US"/>
        </w:rPr>
        <w:t>Questions</w:t>
      </w:r>
    </w:p>
    <w:p>
      <w:pPr>
        <w:pStyle w:val="ListParagraph"/>
        <w:numPr>
          <w:ilvl w:val="0"/>
          <w:numId w:val="9"/>
        </w:numPr>
      </w:pPr>
      <w:r>
        <w:rPr>
          <w:lang w:val="en-US" w:eastAsia="en-US"/>
        </w:rPr>
        <w:t>Which system is the PSA, and which is the HRIS? Do they provide APIs and events such as ‘project created’ and ‘assignment changed’?</w:t>
      </w:r>
    </w:p>
    <w:p>
      <w:pPr>
        <w:pStyle w:val="ListParagraph"/>
        <w:numPr>
          <w:ilvl w:val="0"/>
          <w:numId w:val="9"/>
        </w:numPr>
      </w:pPr>
      <w:r>
        <w:rPr>
          <w:lang w:val="en-US" w:eastAsia="en-US"/>
        </w:rPr>
        <w:t>How many client accounts are active at the same time? How many of them have residency or CMEK requirements in their contracts?</w:t>
      </w:r>
    </w:p>
    <w:p>
      <w:pPr>
        <w:pStyle w:val="ListParagraph"/>
        <w:numPr>
          <w:ilvl w:val="0"/>
          <w:numId w:val="9"/>
        </w:numPr>
      </w:pPr>
      <w:r>
        <w:rPr>
          <w:lang w:val="en-US" w:eastAsia="en-US"/>
        </w:rPr>
        <w:t>Is 30.11 the first release and December the Stage 1 DoD? What counts as ‘production’ for 5.1?</w:t>
      </w:r>
    </w:p>
    <w:p>
      <w:pPr>
        <w:pStyle w:val="ListParagraph"/>
        <w:numPr>
          <w:ilvl w:val="0"/>
          <w:numId w:val="9"/>
        </w:numPr>
      </w:pPr>
      <w:r>
        <w:rPr>
          <w:lang w:val="en-US" w:eastAsia="en-US"/>
        </w:rPr>
        <w:t>Who consumes the KB: only users in GE, or also agents and the orchestrator through MCP?</w:t>
      </w:r>
    </w:p>
    <w:p>
      <w:pPr>
        <w:pStyle w:val="ListParagraph"/>
        <w:numPr>
          <w:ilvl w:val="0"/>
          <w:numId w:val="9"/>
        </w:numPr>
      </w:pPr>
      <w:r>
        <w:rPr>
          <w:lang w:val="en-US" w:eastAsia="en-US"/>
        </w:rPr>
        <w:t>Is there a quality baseline for the current Project Context: a query set, reference answers, and metrics?</w:t>
      </w:r>
    </w:p>
    <w:p>
      <w:pPr>
        <w:pStyle w:val="ListParagraph"/>
        <w:numPr>
          <w:ilvl w:val="0"/>
          <w:numId w:val="9"/>
        </w:numPr>
      </w:pPr>
      <w:r>
        <w:rPr>
          <w:lang w:val="en-US" w:eastAsia="en-US"/>
        </w:rPr>
        <w:t>Where should a person's practice be sourced from if practice is recorded on the project?</w:t>
      </w:r>
    </w:p>
    <w:p>
      <w:pPr>
        <w:pStyle w:val="ListParagraph"/>
        <w:numPr>
          <w:ilvl w:val="0"/>
          <w:numId w:val="9"/>
        </w:numPr>
      </w:pPr>
      <w:r>
        <w:rPr>
          <w:lang w:val="en-US" w:eastAsia="en-US"/>
        </w:rPr>
        <w:t>Which data from past projects may Presale read, given the account boundary?</w:t>
      </w:r>
    </w:p>
    <w:p>
      <w:pPr>
        <w:pStyle w:val="ListParagraph"/>
        <w:numPr>
          <w:ilvl w:val="0"/>
          <w:numId w:val="9"/>
        </w:numPr>
      </w:pPr>
      <w:r>
        <w:rPr>
          <w:lang w:val="en-US" w:eastAsia="en-US"/>
        </w:rPr>
        <w:t>Salesforce in the KB: ingest it or query it live (TR-017 versus D-18)?</w:t>
      </w:r>
    </w:p>
    <w:p>
      <w:pPr>
        <w:pStyle w:val="ListParagraph"/>
        <w:numPr>
          <w:ilvl w:val="0"/>
          <w:numId w:val="9"/>
        </w:numPr>
      </w:pPr>
      <w:r>
        <w:rPr>
          <w:lang w:val="en-US" w:eastAsia="en-US"/>
        </w:rPr>
        <w:t>Are there meetings with mixed ru, uk, and en?</w:t>
      </w:r>
    </w:p>
    <w:p>
      <w:pPr>
        <w:pStyle w:val="ListParagraph"/>
        <w:numPr>
          <w:ilvl w:val="0"/>
          <w:numId w:val="9"/>
        </w:numPr>
      </w:pPr>
      <w:r>
        <w:rPr>
          <w:lang w:val="en-US" w:eastAsia="en-US"/>
        </w:rPr>
        <w:t>Who owns L9 and the metadata schema?</w:t>
      </w:r>
    </w:p>
    <w:p>
      <w:pPr>
        <w:pStyle w:val="Heading4"/>
      </w:pPr>
      <w:r>
        <w:rPr>
          <w:lang w:val="en-US" w:eastAsia="en-US"/>
        </w:rPr>
        <w:t>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rPr>
                <w:lang w:val="en-US" w:eastAsia="en-US"/>
              </w:rPr>
              <w:t>Risk</w:t>
            </w:r>
          </w:p>
        </w:tc>
        <w:tc>
          <w:tcPr>
            <w:tcW w:w="3120" w:type="dxa"/>
            <w:shd w:val="clear" w:color="auto" w:fill="F2F2F2"/>
          </w:tcPr>
          <w:p>
            <w:pPr/>
            <w:r>
              <w:rPr>
                <w:lang w:val="en-US" w:eastAsia="en-US"/>
              </w:rPr>
              <w:t>Impact</w:t>
            </w:r>
          </w:p>
        </w:tc>
        <w:tc>
          <w:tcPr>
            <w:tcW w:w="3120" w:type="dxa"/>
            <w:shd w:val="clear" w:color="auto" w:fill="F2F2F2"/>
          </w:tcPr>
          <w:p>
            <w:pPr/>
            <w:r>
              <w:rPr>
                <w:lang w:val="en-US" w:eastAsia="en-US"/>
              </w:rPr>
              <w:t>Mitigation</w:t>
            </w:r>
          </w:p>
        </w:tc>
      </w:tr>
      <w:tr>
        <w:tc>
          <w:tcPr>
            <w:tcW w:w="3120" w:type="dxa"/>
          </w:tcPr>
          <w:p>
            <w:pPr/>
            <w:r>
              <w:rPr>
                <w:lang w:val="en-US" w:eastAsia="en-US"/>
              </w:rPr>
              <w:t>D-01, D-12, D-13, D-17, D-30 are not approved by 16.10</w:t>
            </w:r>
          </w:p>
        </w:tc>
        <w:tc>
          <w:tcPr>
            <w:tcW w:w="3120" w:type="dxa"/>
          </w:tcPr>
          <w:p>
            <w:pPr/>
            <w:r>
              <w:rPr>
                <w:lang w:val="en-US" w:eastAsia="en-US"/>
              </w:rPr>
              <w:t>Ingestion starts with a temporary schema and must later be reworked</w:t>
            </w:r>
          </w:p>
        </w:tc>
        <w:tc>
          <w:tcPr>
            <w:tcW w:w="3120" w:type="dxa"/>
          </w:tcPr>
          <w:p>
            <w:pPr/>
            <w:r>
              <w:rPr>
                <w:lang w:val="en-US" w:eastAsia="en-US"/>
              </w:rPr>
              <w:t>Short architecture forum with a decision on each item</w:t>
            </w:r>
          </w:p>
        </w:tc>
      </w:tr>
      <w:tr>
        <w:tc>
          <w:tcPr>
            <w:tcW w:w="3120" w:type="dxa"/>
          </w:tcPr>
          <w:p>
            <w:pPr/>
            <w:r>
              <w:rPr>
                <w:lang w:val="en-US" w:eastAsia="en-US"/>
              </w:rPr>
              <w:t>Email addresses do not match across Google, Atlassian, and Salesforce</w:t>
            </w:r>
          </w:p>
        </w:tc>
        <w:tc>
          <w:tcPr>
            <w:tcW w:w="3120" w:type="dxa"/>
          </w:tcPr>
          <w:p>
            <w:pPr/>
            <w:r>
              <w:rPr>
                <w:lang w:val="en-US" w:eastAsia="en-US"/>
              </w:rPr>
              <w:t>ACLs are lost; retrieval returns less or more than it should</w:t>
            </w:r>
          </w:p>
        </w:tc>
        <w:tc>
          <w:tcPr>
            <w:tcW w:w="3120" w:type="dxa"/>
          </w:tcPr>
          <w:p>
            <w:pPr/>
            <w:r>
              <w:rPr>
                <w:lang w:val="en-US" w:eastAsia="en-US"/>
              </w:rPr>
              <w:t>Identity reconciliation before the first ingestion, plus a negative access test</w:t>
            </w:r>
          </w:p>
        </w:tc>
      </w:tr>
      <w:tr>
        <w:tc>
          <w:tcPr>
            <w:tcW w:w="3120" w:type="dxa"/>
          </w:tcPr>
          <w:p>
            <w:pPr/>
            <w:r>
              <w:rPr>
                <w:lang w:val="en-US" w:eastAsia="en-US"/>
              </w:rPr>
              <w:t>Hundreds of accounts, each with a project and datastore</w:t>
            </w:r>
          </w:p>
        </w:tc>
        <w:tc>
          <w:tcPr>
            <w:tcW w:w="3120" w:type="dxa"/>
          </w:tcPr>
          <w:p>
            <w:pPr/>
            <w:r>
              <w:rPr>
                <w:lang w:val="en-US" w:eastAsia="en-US"/>
              </w:rPr>
              <w:t>Cost and quotas for isolation</w:t>
            </w:r>
          </w:p>
        </w:tc>
        <w:tc>
          <w:tcPr>
            <w:tcW w:w="3120" w:type="dxa"/>
          </w:tcPr>
          <w:p>
            <w:pPr/>
            <w:r>
              <w:rPr>
                <w:lang w:val="en-US" w:eastAsia="en-US"/>
              </w:rPr>
              <w:t>Costing based on the actual number of accounts before D-12</w:t>
            </w:r>
          </w:p>
        </w:tc>
      </w:tr>
      <w:tr>
        <w:tc>
          <w:tcPr>
            <w:tcW w:w="3120" w:type="dxa"/>
          </w:tcPr>
          <w:p>
            <w:pPr/>
            <w:r>
              <w:rPr>
                <w:lang w:val="en-US" w:eastAsia="en-US"/>
              </w:rPr>
              <w:t>Custom embeddings in Agent Search are in Preview</w:t>
            </w:r>
          </w:p>
        </w:tc>
        <w:tc>
          <w:tcPr>
            <w:tcW w:w="3120" w:type="dxa"/>
          </w:tcPr>
          <w:p>
            <w:pPr/>
            <w:r>
              <w:rPr>
                <w:lang w:val="en-US" w:eastAsia="en-US"/>
              </w:rPr>
              <w:t>Option A is not suitable for production</w:t>
            </w:r>
          </w:p>
        </w:tc>
        <w:tc>
          <w:tcPr>
            <w:tcW w:w="3120" w:type="dxa"/>
          </w:tcPr>
          <w:p>
            <w:pPr/>
            <w:r>
              <w:rPr>
                <w:lang w:val="en-US" w:eastAsia="en-US"/>
              </w:rPr>
              <w:t>Fallback — option B (Vector Search or AlloyDB)</w:t>
            </w:r>
          </w:p>
        </w:tc>
      </w:tr>
      <w:tr>
        <w:tc>
          <w:tcPr>
            <w:tcW w:w="3120" w:type="dxa"/>
          </w:tcPr>
          <w:p>
            <w:pPr/>
            <w:r>
              <w:rPr>
                <w:lang w:val="en-US" w:eastAsia="en-US"/>
              </w:rPr>
              <w:t>The gateway has no monetary cutoffs or project tags</w:t>
            </w:r>
          </w:p>
        </w:tc>
        <w:tc>
          <w:tcPr>
            <w:tcW w:w="3120" w:type="dxa"/>
          </w:tcPr>
          <w:p>
            <w:pPr/>
            <w:r>
              <w:rPr>
                <w:lang w:val="en-US" w:eastAsia="en-US"/>
              </w:rPr>
              <w:t>Reporting for D-33 does not work</w:t>
            </w:r>
          </w:p>
        </w:tc>
        <w:tc>
          <w:tcPr>
            <w:tcW w:w="3120" w:type="dxa"/>
          </w:tcPr>
          <w:p>
            <w:pPr/>
            <w:r>
              <w:rPr>
                <w:lang w:val="en-US" w:eastAsia="en-US"/>
              </w:rPr>
              <w:t>Enhance the gateway or add a wrapper that injects headers</w:t>
            </w:r>
          </w:p>
        </w:tc>
      </w:tr>
      <w:tr>
        <w:tc>
          <w:tcPr>
            <w:tcW w:w="3120" w:type="dxa"/>
          </w:tcPr>
          <w:p>
            <w:pPr/>
            <w:r>
              <w:rPr>
                <w:lang w:val="en-US" w:eastAsia="en-US"/>
              </w:rPr>
              <w:t>Building orchestration from scratch in 8 weeks</w:t>
            </w:r>
          </w:p>
        </w:tc>
        <w:tc>
          <w:tcPr>
            <w:tcW w:w="3120" w:type="dxa"/>
          </w:tcPr>
          <w:p>
            <w:pPr/>
            <w:r>
              <w:rPr>
                <w:lang w:val="en-US" w:eastAsia="en-US"/>
              </w:rPr>
              <w:t>5.1 will not be completed in time</w:t>
            </w:r>
          </w:p>
        </w:tc>
        <w:tc>
          <w:tcPr>
            <w:tcW w:w="3120" w:type="dxa"/>
          </w:tcPr>
          <w:p>
            <w:pPr/>
            <w:r>
              <w:rPr>
                <w:lang w:val="en-US" w:eastAsia="en-US"/>
              </w:rPr>
              <w:t>Only one pipeline by 30.11; the rest in December</w:t>
            </w:r>
          </w:p>
        </w:tc>
      </w:tr>
      <w:tr>
        <w:tc>
          <w:tcPr>
            <w:tcW w:w="3120" w:type="dxa"/>
          </w:tcPr>
          <w:p>
            <w:pPr/>
            <w:r>
              <w:rPr>
                <w:lang w:val="en-US" w:eastAsia="en-US"/>
              </w:rPr>
              <w:t>Mixed languages and meetings longer than one hour</w:t>
            </w:r>
          </w:p>
        </w:tc>
        <w:tc>
          <w:tcPr>
            <w:tcW w:w="3120" w:type="dxa"/>
          </w:tcPr>
          <w:p>
            <w:pPr/>
            <w:r>
              <w:rPr>
                <w:lang w:val="en-US" w:eastAsia="en-US"/>
              </w:rPr>
              <w:t>Transcript quality and BatchRecognize failures</w:t>
            </w:r>
          </w:p>
        </w:tc>
        <w:tc>
          <w:tcPr>
            <w:tcW w:w="3120" w:type="dxa"/>
          </w:tcPr>
          <w:p>
            <w:pPr/>
            <w:r>
              <w:rPr>
                <w:lang w:val="en-US" w:eastAsia="en-US"/>
              </w:rPr>
              <w:t>Split the audio; compare Chirp 3 with Gemini on 5 meetings</w:t>
            </w:r>
          </w:p>
        </w:tc>
      </w:tr>
    </w:tbl>
    <w:p>
      <w:pPr>
        <w:pStyle w:val="Heading2"/>
      </w:pPr>
      <w:r>
        <w:rPr>
          <w:lang w:val="en-US" w:eastAsia="en-US"/>
        </w:rPr>
        <w:t>Part 2. Responses to TR-001–TR-022</w:t>
      </w:r>
    </w:p>
    <w:p>
      <w:pPr/>
      <w:r>
        <w:rPr>
          <w:lang w:val="en-US" w:eastAsia="en-US"/>
        </w:rPr>
        <w:t>Verdicts: native / partial / custom / not covered. Links point to current Google Cloud documentation.</w:t>
      </w:r>
    </w:p>
    <w:p>
      <w:pPr>
        <w:pStyle w:val="Heading3"/>
      </w:pPr>
      <w:r>
        <w:rPr>
          <w:lang w:val="en-US" w:eastAsia="en-US"/>
        </w:rPr>
        <w:t>TR-001 — Configurable, document-specific preprocessing</w:t>
      </w:r>
    </w:p>
    <w:p>
      <w:pPr/>
      <w:r>
        <w:rPr>
          <w:lang w:val="en-US" w:eastAsia="en-US"/>
        </w:rPr>
        <w:t>Verdict: Partial. Covered for content we ingest ourselves. Not covered for content from GE connectors.</w:t>
      </w:r>
    </w:p>
    <w:p>
      <w:pPr/>
      <w:r>
        <w:rPr>
          <w:lang w:val="en-US" w:eastAsia="en-US"/>
        </w:rPr>
        <w:t>GE connectors (Jira, Confluence, Slack, Drive): parsing, chunking, embeddings, and ranking are managed by Google and are not configurable. Only the scope can be configured (projects, spaces, channels).</w:t>
      </w:r>
    </w:p>
    <w:p>
      <w:pPr/>
      <w:r>
        <w:rPr>
          <w:lang w:val="en-US" w:eastAsia="en-US"/>
        </w:rPr>
        <w:t>Agent Search (formerly Vertex AI Search), custom data store:</w:t>
      </w:r>
    </w:p>
    <w:p>
      <w:pPr>
        <w:pStyle w:val="ListParagraph"/>
        <w:numPr>
          <w:ilvl w:val="0"/>
          <w:numId w:val="10"/>
        </w:numPr>
      </w:pPr>
      <w:r>
        <w:rPr>
          <w:lang w:val="en-US" w:eastAsia="en-US"/>
        </w:rPr>
        <w:t>parser (digital / OCR / layout) with a separate override for each file type (PDF, HTML, DOCX, PPTX, XLSX);</w:t>
      </w:r>
    </w:p>
    <w:p>
      <w:pPr>
        <w:pStyle w:val="ListParagraph"/>
        <w:numPr>
          <w:ilvl w:val="0"/>
          <w:numId w:val="10"/>
        </w:numPr>
      </w:pPr>
      <w:r>
        <w:rPr>
          <w:lang w:val="en-US" w:eastAsia="en-US"/>
        </w:rPr>
        <w:t>layout-based chunking: chunk size 100–500 tokens, with the includeAncestorHeadings option (section headings are added to each chunk);</w:t>
      </w:r>
    </w:p>
    <w:p>
      <w:pPr>
        <w:pStyle w:val="ListParagraph"/>
        <w:numPr>
          <w:ilvl w:val="0"/>
          <w:numId w:val="10"/>
        </w:numPr>
      </w:pPr>
      <w:r>
        <w:rPr>
          <w:lang w:val="en-US" w:eastAsia="en-US"/>
        </w:rPr>
        <w:t>chunking is fixed when the data store is created; changing the parser applies only to new documents;</w:t>
      </w:r>
    </w:p>
    <w:p>
      <w:pPr>
        <w:pStyle w:val="ListParagraph"/>
        <w:numPr>
          <w:ilvl w:val="0"/>
          <w:numId w:val="10"/>
        </w:numPr>
      </w:pPr>
      <w:r>
        <w:rPr>
          <w:lang w:val="en-US" w:eastAsia="en-US"/>
        </w:rPr>
        <w:t>bring your own chunks and bring your own parsed documents — Preview;</w:t>
      </w:r>
    </w:p>
    <w:p>
      <w:pPr>
        <w:pStyle w:val="ListParagraph"/>
        <w:numPr>
          <w:ilvl w:val="0"/>
          <w:numId w:val="10"/>
        </w:numPr>
      </w:pPr>
      <w:r>
        <w:rPr>
          <w:lang w:val="en-US" w:eastAsia="en-US"/>
        </w:rPr>
        <w:t>custom embeddings — Preview; one vector per document, used only as a ranking signal and not as a replacement for retrieval.</w:t>
      </w:r>
    </w:p>
    <w:p>
      <w:pPr/>
      <w:r>
        <w:rPr>
          <w:lang w:val="en-US" w:eastAsia="en-US"/>
        </w:rPr>
        <w:t>Agent Platform RAG Engine: chunk size and overlap, parser, embedding model, and vector DB backend are configurable. Chunking itself is performed by the service.</w:t>
      </w:r>
    </w:p>
    <w:p>
      <w:pPr/>
      <w:r>
        <w:rPr>
          <w:lang w:val="en-US" w:eastAsia="en-US"/>
        </w:rPr>
        <w:t>Agent Platform Vector Search: full control over all stages (custom chunks, embeddings, metadata). We build the ingestion pipeline ourselves.</w:t>
      </w:r>
    </w:p>
    <w:p>
      <w:pPr/>
      <w:r>
        <w:rPr>
          <w:lang w:val="en-US" w:eastAsia="en-US"/>
        </w:rPr>
        <w:t>Proposal: route by source.</w:t>
      </w:r>
    </w:p>
    <w:p>
      <w:pPr>
        <w:pStyle w:val="ListParagraph"/>
        <w:numPr>
          <w:ilvl w:val="0"/>
          <w:numId w:val="11"/>
        </w:numPr>
      </w:pPr>
      <w:r>
        <w:rPr>
          <w:lang w:val="en-US" w:eastAsia="en-US"/>
        </w:rPr>
        <w:t>Jira, Confluence, Slack — through GE connectors. Validate quality against the client's benchmark (TR-014).</w:t>
      </w:r>
    </w:p>
    <w:p>
      <w:pPr>
        <w:pStyle w:val="ListParagraph"/>
        <w:numPr>
          <w:ilvl w:val="0"/>
          <w:numId w:val="11"/>
        </w:numPr>
      </w:pPr>
      <w:r>
        <w:rPr>
          <w:lang w:val="en-US" w:eastAsia="en-US"/>
        </w:rPr>
        <w:t>Transcripts and code — through a custom pipeline (Cloud Run + Gemini). Then either send them to Agent Search as pre-chunked content (so they are visible in GE alongside connector content), or to Vector Search if Agent Search constraints are insufficient (in which case GE accesses them through an agent or MCP).</w:t>
      </w:r>
    </w:p>
    <w:p>
      <w:pPr/>
      <w:r>
        <w:rPr>
          <w:lang w:val="en-US" w:eastAsia="en-US"/>
        </w:rPr>
        <w:t>Documentation:</w:t>
      </w:r>
    </w:p>
    <w:p>
      <w:pPr>
        <w:pStyle w:val="ListParagraph"/>
        <w:numPr>
          <w:ilvl w:val="0"/>
          <w:numId w:val="12"/>
        </w:numPr>
      </w:pPr>
      <w:r>
        <w:rPr>
          <w:lang w:val="en-US" w:eastAsia="en-US"/>
        </w:rPr>
        <w:t>https://docs.cloud.google.com/generative-ai-app-builder/docs/parse-chunk-documents</w:t>
      </w:r>
    </w:p>
    <w:p>
      <w:pPr>
        <w:pStyle w:val="ListParagraph"/>
        <w:numPr>
          <w:ilvl w:val="0"/>
          <w:numId w:val="12"/>
        </w:numPr>
      </w:pPr>
      <w:r>
        <w:rPr>
          <w:lang w:val="en-US" w:eastAsia="en-US"/>
        </w:rPr>
        <w:t>https://docs.cloud.google.com/generative-ai-app-builder/docs/bring-embeddings</w:t>
      </w:r>
    </w:p>
    <w:p>
      <w:pPr>
        <w:pStyle w:val="ListParagraph"/>
        <w:numPr>
          <w:ilvl w:val="0"/>
          <w:numId w:val="12"/>
        </w:numPr>
      </w:pPr>
      <w:r>
        <w:rPr>
          <w:lang w:val="en-US" w:eastAsia="en-US"/>
        </w:rPr>
        <w:t>https://docs.cloud.google.com/gemini-enterprise-agent-platform/build/rag-engine/fine-tune-rag-transformations</w:t>
      </w:r>
    </w:p>
    <w:p>
      <w:pPr>
        <w:pStyle w:val="ListParagraph"/>
        <w:numPr>
          <w:ilvl w:val="0"/>
          <w:numId w:val="12"/>
        </w:numPr>
      </w:pPr>
      <w:r>
        <w:rPr>
          <w:lang w:val="en-US" w:eastAsia="en-US"/>
        </w:rPr>
        <w:t>https://docs.cloud.google.com/gemini/enterprise/docs/connectors/confluence-cloud/set-up-data-store</w:t>
      </w:r>
    </w:p>
    <w:p>
      <w:pPr>
        <w:pStyle w:val="Heading3"/>
      </w:pPr>
      <w:r>
        <w:rPr>
          <w:lang w:val="en-US" w:eastAsia="en-US"/>
        </w:rPr>
        <w:t>TR-002 — Chunking transcripts by topic and speaker</w:t>
      </w:r>
    </w:p>
    <w:p>
      <w:pPr/>
      <w:r>
        <w:rPr>
          <w:lang w:val="en-US" w:eastAsia="en-US"/>
        </w:rPr>
        <w:t>Verdict: Custom. Not covered natively.</w:t>
      </w:r>
    </w:p>
    <w:p>
      <w:pPr/>
      <w:r>
        <w:rPr>
          <w:lang w:val="en-US" w:eastAsia="en-US"/>
        </w:rPr>
        <w:t>Google does not support this natively. Agent Search and RAG Engine split text by size, while transcripts have no inherent structure. Therefore, we perform topic-based segmentation ourselves using Gemini and store the prepared segments in Agent Search (bring your own chunks, Preview) or Vector Search.</w:t>
      </w:r>
    </w:p>
    <w:p>
      <w:pPr/>
      <w:r>
        <w:rPr>
          <w:lang w:val="en-US" w:eastAsia="en-US"/>
        </w:rPr>
        <w:t>The main issue is speaker handling for ru/uk. Meet itself labels who is speaking, but its transcripts do not support Russian or Ukrainian. Chirp 3 recognizes these languages but cannot distinguish speakers for them; diarization is available for only 14 languages. That leaves Gemini on audio, which must be validated on real recordings.</w:t>
      </w:r>
    </w:p>
    <w:p>
      <w:pPr/>
      <w:r>
        <w:rPr>
          <w:lang w:val="en-US" w:eastAsia="en-US"/>
        </w:rPr>
        <w:t>This also affects the runbook, step 7.4. It assumes Chirp 3 diarization for ru/uk, but that capability is not available. Chirp 3 also operates only in the us and eu regions, so europe-west4 is not suitable. BatchRecognize is designed for audio up to one hour, so longer meetings will need to be split.</w:t>
      </w:r>
    </w:p>
    <w:p>
      <w:pPr/>
      <w:r>
        <w:rPr>
          <w:lang w:val="en-US" w:eastAsia="en-US"/>
        </w:rPr>
        <w:t>Proposal: for English-language meetings, use the Meet transcript. For ru/uk, run a pilot on several meetings and compare Gemini with Chirp. Gemini then segments the transcript by topic and speaker, and we index those segments with meeting metadata. The minutes workflow from the runbook remains unchanged.</w:t>
      </w:r>
    </w:p>
    <w:p>
      <w:pPr/>
      <w:r>
        <w:rPr>
          <w:lang w:val="en-US" w:eastAsia="en-US"/>
        </w:rPr>
        <w:t>Documentation:</w:t>
      </w:r>
    </w:p>
    <w:p>
      <w:pPr>
        <w:pStyle w:val="ListParagraph"/>
        <w:numPr>
          <w:ilvl w:val="0"/>
          <w:numId w:val="13"/>
        </w:numPr>
      </w:pPr>
      <w:r>
        <w:rPr>
          <w:lang w:val="en-US" w:eastAsia="en-US"/>
        </w:rPr>
        <w:t>https://docs.cloud.google.com/speech-to-text/docs/models/chirp-3</w:t>
      </w:r>
    </w:p>
    <w:p>
      <w:pPr>
        <w:pStyle w:val="ListParagraph"/>
        <w:numPr>
          <w:ilvl w:val="0"/>
          <w:numId w:val="13"/>
        </w:numPr>
      </w:pPr>
      <w:r>
        <w:rPr>
          <w:lang w:val="en-US" w:eastAsia="en-US"/>
        </w:rPr>
        <w:t>https://developers.google.com/workspace/meet/api/reference/rest/v2/conferenceRecords.transcripts.entries</w:t>
      </w:r>
    </w:p>
    <w:p>
      <w:pPr>
        <w:pStyle w:val="ListParagraph"/>
        <w:numPr>
          <w:ilvl w:val="0"/>
          <w:numId w:val="13"/>
        </w:numPr>
      </w:pPr>
      <w:r>
        <w:rPr>
          <w:lang w:val="en-US" w:eastAsia="en-US"/>
        </w:rPr>
        <w:t>https://support.google.com/meet/answer/12849897</w:t>
      </w:r>
    </w:p>
    <w:p>
      <w:pPr>
        <w:pStyle w:val="ListParagraph"/>
        <w:numPr>
          <w:ilvl w:val="0"/>
          <w:numId w:val="13"/>
        </w:numPr>
      </w:pPr>
      <w:r>
        <w:rPr>
          <w:lang w:val="en-US" w:eastAsia="en-US"/>
        </w:rPr>
        <w:t>https://docs.cloud.google.com/generative-ai-app-builder/docs/parse-chunk-documents</w:t>
      </w:r>
    </w:p>
    <w:p>
      <w:pPr>
        <w:pStyle w:val="Heading3"/>
      </w:pPr>
      <w:r>
        <w:rPr>
          <w:lang w:val="en-US" w:eastAsia="en-US"/>
        </w:rPr>
        <w:t>TR-003 — Contextual enrichment of Confluence chunks</w:t>
      </w:r>
    </w:p>
    <w:p>
      <w:pPr/>
      <w:r>
        <w:rPr>
          <w:lang w:val="en-US" w:eastAsia="en-US"/>
        </w:rPr>
        <w:t>Verdict: Partial. Supported for custom ingestion; not configurable for the GE connector.</w:t>
      </w:r>
    </w:p>
    <w:p>
      <w:pPr/>
      <w:r>
        <w:rPr>
          <w:lang w:val="en-US" w:eastAsia="en-US"/>
        </w:rPr>
        <w:t>This cannot be configured for Confluence through the GE connector. The connector allows configuration only of mode, entities, space filters, and sync frequency. There are no parsing or chunking settings.</w:t>
      </w:r>
    </w:p>
    <w:p>
      <w:pPr/>
      <w:r>
        <w:rPr>
          <w:lang w:val="en-US" w:eastAsia="en-US"/>
        </w:rPr>
        <w:t>If we ingest Confluence ourselves into Agent Search, there is a native includeAncestorHeadings option: each chunk receives the document title and all headings above it. For cases with repeated sections such as ‘Data Mapping’, this will most likely be sufficient. If LLM-generated context is required, we enrich the chunks ourselves using Gemini and upload prebuilt chunks (bring your own chunks, Preview). Pages are retrieved through Confluence REST API v2.</w:t>
      </w:r>
    </w:p>
    <w:p>
      <w:pPr/>
      <w:r>
        <w:rPr>
          <w:lang w:val="en-US" w:eastAsia="en-US"/>
        </w:rPr>
        <w:t>The downside of custom ingestion is that we must transfer access permissions ourselves through acl_info. Such a data store can be connected to the GE application.</w:t>
      </w:r>
    </w:p>
    <w:p>
      <w:pPr/>
      <w:r>
        <w:rPr>
          <w:lang w:val="en-US" w:eastAsia="en-US"/>
        </w:rPr>
        <w:t>RAG Engine has no enrichment capability; only chunk_size and chunk_overlap are configurable.</w:t>
      </w:r>
    </w:p>
    <w:p>
      <w:pPr/>
      <w:r>
        <w:rPr>
          <w:lang w:val="en-US" w:eastAsia="en-US"/>
        </w:rPr>
        <w:t>Proposal: first run the benchmark on the GE connector using questions specifically targeting repeated sections. If quality is acceptable, build nothing. If not, move Confluence to custom ingestion in Agent Search and connect that data store to GE instead of the connector.</w:t>
      </w:r>
    </w:p>
    <w:p>
      <w:pPr/>
      <w:r>
        <w:rPr>
          <w:lang w:val="en-US" w:eastAsia="en-US"/>
        </w:rPr>
        <w:t>Documentation:</w:t>
      </w:r>
    </w:p>
    <w:p>
      <w:pPr>
        <w:pStyle w:val="ListParagraph"/>
        <w:numPr>
          <w:ilvl w:val="0"/>
          <w:numId w:val="14"/>
        </w:numPr>
      </w:pPr>
      <w:r>
        <w:rPr>
          <w:lang w:val="en-US" w:eastAsia="en-US"/>
        </w:rPr>
        <w:t>https://docs.cloud.google.com/gemini/enterprise/docs/connectors/confluence-cloud/set-up-data-store</w:t>
      </w:r>
    </w:p>
    <w:p>
      <w:pPr>
        <w:pStyle w:val="ListParagraph"/>
        <w:numPr>
          <w:ilvl w:val="0"/>
          <w:numId w:val="14"/>
        </w:numPr>
      </w:pPr>
      <w:r>
        <w:rPr>
          <w:lang w:val="en-US" w:eastAsia="en-US"/>
        </w:rPr>
        <w:t>https://docs.cloud.google.com/generative-ai-app-builder/docs/parse-chunk-documents</w:t>
      </w:r>
    </w:p>
    <w:p>
      <w:pPr>
        <w:pStyle w:val="ListParagraph"/>
        <w:numPr>
          <w:ilvl w:val="0"/>
          <w:numId w:val="14"/>
        </w:numPr>
      </w:pPr>
      <w:r>
        <w:rPr>
          <w:lang w:val="en-US" w:eastAsia="en-US"/>
        </w:rPr>
        <w:t>https://developer.atlassian.com/cloud/confluence/rest/v2/api-group-page/#api-pages-id-get</w:t>
      </w:r>
    </w:p>
    <w:p>
      <w:pPr>
        <w:pStyle w:val="ListParagraph"/>
        <w:numPr>
          <w:ilvl w:val="0"/>
          <w:numId w:val="14"/>
        </w:numPr>
      </w:pPr>
      <w:r>
        <w:rPr>
          <w:lang w:val="en-US" w:eastAsia="en-US"/>
        </w:rPr>
        <w:t>https://docs.cloud.google.com/gemini/enterprise/docs/identity</w:t>
      </w:r>
    </w:p>
    <w:p>
      <w:pPr>
        <w:pStyle w:val="ListParagraph"/>
        <w:numPr>
          <w:ilvl w:val="0"/>
          <w:numId w:val="14"/>
        </w:numPr>
      </w:pPr>
      <w:r>
        <w:rPr>
          <w:lang w:val="en-US" w:eastAsia="en-US"/>
        </w:rPr>
        <w:t>https://docs.cloud.google.com/gemini/enterprise/docs/connectors/connect-existing-data-store</w:t>
      </w:r>
    </w:p>
    <w:p>
      <w:pPr>
        <w:pStyle w:val="ListParagraph"/>
        <w:numPr>
          <w:ilvl w:val="0"/>
          <w:numId w:val="14"/>
        </w:numPr>
      </w:pPr>
      <w:r>
        <w:rPr>
          <w:lang w:val="en-US" w:eastAsia="en-US"/>
        </w:rPr>
        <w:t>https://docs.cloud.google.com/gemini-enterprise-agent-platform/build/rag-engine/fine-tune-rag-transformations</w:t>
      </w:r>
    </w:p>
    <w:p>
      <w:pPr>
        <w:pStyle w:val="Heading3"/>
      </w:pPr>
      <w:r>
        <w:rPr>
          <w:lang w:val="en-US" w:eastAsia="en-US"/>
        </w:rPr>
        <w:t>TR-004 — Document structure: tables, rows, headings</w:t>
      </w:r>
    </w:p>
    <w:p>
      <w:pPr/>
      <w:r>
        <w:rPr>
          <w:lang w:val="en-US" w:eastAsia="en-US"/>
        </w:rPr>
        <w:t>Verdict: Native for custom ingestion. Integrity of large tables must be validated.</w:t>
      </w:r>
    </w:p>
    <w:p>
      <w:pPr/>
      <w:r>
        <w:rPr>
          <w:lang w:val="en-US" w:eastAsia="en-US"/>
        </w:rPr>
        <w:t>The Layout Parser in Agent Search recognises paragraphs, tables, lists, and headings, and chunks documents with their structure in mind. Table annotation is available: a table together with its description is placed into a single chunk. Headings above the chunk are added through includeAncestorHeadings.</w:t>
      </w:r>
    </w:p>
    <w:p>
      <w:pPr/>
      <w:r>
        <w:rPr>
          <w:lang w:val="en-US" w:eastAsia="en-US"/>
        </w:rPr>
        <w:t>Document AI has a Gemini layout parser that adds headings and table headers to chunks.</w:t>
      </w:r>
    </w:p>
    <w:p>
      <w:pPr/>
      <w:r>
        <w:rPr>
          <w:lang w:val="en-US" w:eastAsia="en-US"/>
        </w:rPr>
        <w:t>In GE, the layout parser is enabled by default, but it fully parses complex PDFs only in ingestion mode.</w:t>
      </w:r>
    </w:p>
    <w:p>
      <w:pPr/>
      <w:r>
        <w:rPr>
          <w:lang w:val="en-US" w:eastAsia="en-US"/>
        </w:rPr>
        <w:t>The documentation does not guarantee that a large table will never be split in the middle of a row.</w:t>
      </w:r>
    </w:p>
    <w:p>
      <w:pPr/>
      <w:r>
        <w:rPr>
          <w:lang w:val="en-US" w:eastAsia="en-US"/>
        </w:rPr>
        <w:t>Proposal: take 10–20 of your most complex documents, process them through the layout parser with table annotation, and inspect the resulting chunks. If tables are split incorrectly, try the Gemini layout parser and upload prebuilt chunks.</w:t>
      </w:r>
    </w:p>
    <w:p>
      <w:pPr/>
      <w:r>
        <w:rPr>
          <w:lang w:val="en-US" w:eastAsia="en-US"/>
        </w:rPr>
        <w:t>Documentation:</w:t>
      </w:r>
    </w:p>
    <w:p>
      <w:pPr>
        <w:pStyle w:val="ListParagraph"/>
        <w:numPr>
          <w:ilvl w:val="0"/>
          <w:numId w:val="15"/>
        </w:numPr>
      </w:pPr>
      <w:r>
        <w:rPr>
          <w:lang w:val="en-US" w:eastAsia="en-US"/>
        </w:rPr>
        <w:t>https://docs.cloud.google.com/generative-ai-app-builder/docs/parse-chunk-documents</w:t>
      </w:r>
    </w:p>
    <w:p>
      <w:pPr>
        <w:pStyle w:val="ListParagraph"/>
        <w:numPr>
          <w:ilvl w:val="0"/>
          <w:numId w:val="15"/>
        </w:numPr>
      </w:pPr>
      <w:r>
        <w:rPr>
          <w:lang w:val="en-US" w:eastAsia="en-US"/>
        </w:rPr>
        <w:t>https://docs.cloud.google.com/document-ai/docs/layout-parse-chunk</w:t>
      </w:r>
    </w:p>
    <w:p>
      <w:pPr>
        <w:pStyle w:val="ListParagraph"/>
        <w:numPr>
          <w:ilvl w:val="0"/>
          <w:numId w:val="15"/>
        </w:numPr>
      </w:pPr>
      <w:r>
        <w:rPr>
          <w:lang w:val="en-US" w:eastAsia="en-US"/>
        </w:rPr>
        <w:t>https://docs.cloud.google.com/gemini/enterprise/docs/parse-chunk-documents</w:t>
      </w:r>
    </w:p>
    <w:p>
      <w:pPr>
        <w:pStyle w:val="Heading3"/>
      </w:pPr>
      <w:r>
        <w:rPr>
          <w:lang w:val="en-US" w:eastAsia="en-US"/>
        </w:rPr>
        <w:t>TR-005 — Jira: issue body and comments separately</w:t>
      </w:r>
    </w:p>
    <w:p>
      <w:pPr/>
      <w:r>
        <w:rPr>
          <w:lang w:val="en-US" w:eastAsia="en-US"/>
        </w:rPr>
        <w:t>Verdict: Native through the GE connector, with limitations.</w:t>
      </w:r>
    </w:p>
    <w:p>
      <w:pPr/>
      <w:r>
        <w:rPr>
          <w:lang w:val="en-US" w:eastAsia="en-US"/>
        </w:rPr>
        <w:t>The Jira Cloud GE connector stores issues, comments, attachments, and worklogs as separate entities. The issue body and comments are separate items.</w:t>
      </w:r>
    </w:p>
    <w:p>
      <w:pPr/>
      <w:r>
        <w:rPr>
          <w:lang w:val="en-US" w:eastAsia="en-US"/>
        </w:rPr>
        <w:t>Documented limitations: the connector retrieves only the latest 20 comments on an issue; when an issue is searched, comments and attachments are not automatically included; attachments in private comments do not inherit the comment's permissions.</w:t>
      </w:r>
    </w:p>
    <w:p>
      <w:pPr/>
      <w:r>
        <w:rPr>
          <w:lang w:val="en-US" w:eastAsia="en-US"/>
        </w:rPr>
        <w:t>Proposal: validate the connector on issues with long discussion threads. If 20 comments are insufficient, ingest comments ourselves through the Jira API, including the issue key and date.</w:t>
      </w:r>
    </w:p>
    <w:p>
      <w:pPr/>
      <w:r>
        <w:rPr>
          <w:lang w:val="en-US" w:eastAsia="en-US"/>
        </w:rPr>
        <w:t>Documentation:</w:t>
      </w:r>
    </w:p>
    <w:p>
      <w:pPr>
        <w:pStyle w:val="ListParagraph"/>
        <w:numPr>
          <w:ilvl w:val="0"/>
          <w:numId w:val="16"/>
        </w:numPr>
      </w:pPr>
      <w:r>
        <w:rPr>
          <w:lang w:val="en-US" w:eastAsia="en-US"/>
        </w:rPr>
        <w:t>https://docs.cloud.google.com/gemini/enterprise/docs/connectors/connect-third-party-data-source</w:t>
      </w:r>
    </w:p>
    <w:p>
      <w:pPr>
        <w:pStyle w:val="ListParagraph"/>
        <w:numPr>
          <w:ilvl w:val="0"/>
          <w:numId w:val="16"/>
        </w:numPr>
      </w:pPr>
      <w:r>
        <w:rPr>
          <w:lang w:val="en-US" w:eastAsia="en-US"/>
        </w:rPr>
        <w:t>https://docs.cloud.google.com/gemini/enterprise/docs/connectors/jira-cloud</w:t>
      </w:r>
    </w:p>
    <w:p>
      <w:pPr>
        <w:pStyle w:val="ListParagraph"/>
        <w:numPr>
          <w:ilvl w:val="0"/>
          <w:numId w:val="16"/>
        </w:numPr>
      </w:pPr>
      <w:r>
        <w:rPr>
          <w:lang w:val="en-US" w:eastAsia="en-US"/>
        </w:rPr>
        <w:t>https://docs.cloud.google.com/gemini/enterprise/docs/connectors/jira-cloud/set-up-data-store</w:t>
      </w:r>
    </w:p>
    <w:p>
      <w:pPr>
        <w:pStyle w:val="Heading3"/>
      </w:pPr>
      <w:r>
        <w:rPr>
          <w:lang w:val="en-US" w:eastAsia="en-US"/>
        </w:rPr>
        <w:t>TR-006 — Synchronized Jira index</w:t>
      </w:r>
    </w:p>
    <w:p>
      <w:pPr/>
      <w:r>
        <w:rPr>
          <w:lang w:val="en-US" w:eastAsia="en-US"/>
        </w:rPr>
        <w:t>Verdict: Native, using the GE connector in ingestion mode. Deletions and permission changes are delayed.</w:t>
      </w:r>
    </w:p>
    <w:p>
      <w:pPr/>
      <w:r>
        <w:rPr>
          <w:lang w:val="en-US" w:eastAsia="en-US"/>
        </w:rPr>
        <w:t>The connector keeps a copy of Jira and syncs it in two ways. Full sync transfers everything, including deletions. Incremental sync transfers only new and changed content, with no deletions and no permission data. Real-time sync also does not transfer permissions.</w:t>
      </w:r>
    </w:p>
    <w:p>
      <w:pPr/>
      <w:r>
        <w:rPr>
          <w:lang w:val="en-US" w:eastAsia="en-US"/>
        </w:rPr>
        <w:t>Therefore, deletions and permission changes are propagated only through full sync. Scope is defined using a project filter.</w:t>
      </w:r>
    </w:p>
    <w:p>
      <w:pPr/>
      <w:r>
        <w:rPr>
          <w:lang w:val="en-US" w:eastAsia="en-US"/>
        </w:rPr>
        <w:t>GE data can be accessed externally through the StreamAssist API.</w:t>
      </w:r>
    </w:p>
    <w:p>
      <w:pPr/>
      <w:r>
        <w:rPr>
          <w:lang w:val="en-US" w:eastAsia="en-US"/>
        </w:rPr>
        <w:t>Proposal: frequent incremental sync plus a nightly full sync. Measure the delay for deletions and permission changes during the pilot.</w:t>
      </w:r>
    </w:p>
    <w:p>
      <w:pPr/>
      <w:r>
        <w:rPr>
          <w:lang w:val="en-US" w:eastAsia="en-US"/>
        </w:rPr>
        <w:t>Documentation:</w:t>
      </w:r>
    </w:p>
    <w:p>
      <w:pPr>
        <w:pStyle w:val="ListParagraph"/>
        <w:numPr>
          <w:ilvl w:val="0"/>
          <w:numId w:val="17"/>
        </w:numPr>
      </w:pPr>
      <w:r>
        <w:rPr>
          <w:lang w:val="en-US" w:eastAsia="en-US"/>
        </w:rPr>
        <w:t>https://docs.cloud.google.com/gemini/enterprise/docs/connectors/introduction-to-connectors-and-data-stores</w:t>
      </w:r>
    </w:p>
    <w:p>
      <w:pPr>
        <w:pStyle w:val="ListParagraph"/>
        <w:numPr>
          <w:ilvl w:val="0"/>
          <w:numId w:val="17"/>
        </w:numPr>
      </w:pPr>
      <w:r>
        <w:rPr>
          <w:lang w:val="en-US" w:eastAsia="en-US"/>
        </w:rPr>
        <w:t>https://docs.cloud.google.com/gemini/enterprise/docs/connectors/jira-cloud/set-up-data-store</w:t>
      </w:r>
    </w:p>
    <w:p>
      <w:pPr>
        <w:pStyle w:val="ListParagraph"/>
        <w:numPr>
          <w:ilvl w:val="0"/>
          <w:numId w:val="17"/>
        </w:numPr>
      </w:pPr>
      <w:r>
        <w:rPr>
          <w:lang w:val="en-US" w:eastAsia="en-US"/>
        </w:rPr>
        <w:t>https://docs.cloud.google.com/gemini/enterprise/docs/invoke-agent-streamassist</w:t>
      </w:r>
    </w:p>
    <w:p>
      <w:pPr>
        <w:pStyle w:val="Heading3"/>
      </w:pPr>
      <w:r>
        <w:rPr>
          <w:lang w:val="en-US" w:eastAsia="en-US"/>
        </w:rPr>
        <w:t>TR-007 — Semantic search across commits</w:t>
      </w:r>
    </w:p>
    <w:p>
      <w:pPr/>
      <w:r>
        <w:rPr>
          <w:lang w:val="en-US" w:eastAsia="en-US"/>
        </w:rPr>
        <w:t>Verdict: Custom.</w:t>
      </w:r>
    </w:p>
    <w:p>
      <w:pPr/>
      <w:r>
        <w:rPr>
          <w:lang w:val="en-US" w:eastAsia="en-US"/>
        </w:rPr>
        <w:t>GE provides GitHub and GitLab connectors. GitHub works in federated mode: the request goes directly to the GitHub API and there is no separate index. There is no semantic search over commits by purpose and impact.</w:t>
      </w:r>
    </w:p>
    <w:p>
      <w:pPr/>
      <w:r>
        <w:rPr>
          <w:lang w:val="en-US" w:eastAsia="en-US"/>
        </w:rPr>
        <w:t>Proposal: for each commit, Gemini creates a short description (purpose, what changed, impact, Jira key), which we store in Agent Search or Vector Search together with repository, author, date, and Jira-key metadata.</w:t>
      </w:r>
    </w:p>
    <w:p>
      <w:pPr/>
      <w:r>
        <w:rPr>
          <w:lang w:val="en-US" w:eastAsia="en-US"/>
        </w:rPr>
        <w:t>Documentation:</w:t>
      </w:r>
    </w:p>
    <w:p>
      <w:pPr>
        <w:pStyle w:val="ListParagraph"/>
        <w:numPr>
          <w:ilvl w:val="0"/>
          <w:numId w:val="18"/>
        </w:numPr>
      </w:pPr>
      <w:r>
        <w:rPr>
          <w:lang w:val="en-US" w:eastAsia="en-US"/>
        </w:rPr>
        <w:t>https://cloud.google.com/gemini-enterprise/connectors</w:t>
      </w:r>
    </w:p>
    <w:p>
      <w:pPr>
        <w:pStyle w:val="ListParagraph"/>
        <w:numPr>
          <w:ilvl w:val="0"/>
          <w:numId w:val="18"/>
        </w:numPr>
      </w:pPr>
      <w:r>
        <w:rPr>
          <w:lang w:val="en-US" w:eastAsia="en-US"/>
        </w:rPr>
        <w:t>https://docs.cloud.google.com/gemini/enterprise/docs/connectors/github/set-up-data-store</w:t>
      </w:r>
    </w:p>
    <w:p>
      <w:pPr>
        <w:pStyle w:val="ListParagraph"/>
        <w:numPr>
          <w:ilvl w:val="0"/>
          <w:numId w:val="18"/>
        </w:numPr>
      </w:pPr>
      <w:r>
        <w:rPr>
          <w:lang w:val="en-US" w:eastAsia="en-US"/>
        </w:rPr>
        <w:t>https://docs.cloud.google.com/gemini/enterprise/docs/connectors/github</w:t>
      </w:r>
    </w:p>
    <w:p>
      <w:pPr>
        <w:pStyle w:val="Heading3"/>
      </w:pPr>
      <w:r>
        <w:rPr>
          <w:lang w:val="en-US" w:eastAsia="en-US"/>
        </w:rPr>
        <w:t>TR-008 — Metadata, categories, filters, archive</w:t>
      </w:r>
    </w:p>
    <w:p>
      <w:pPr/>
      <w:r>
        <w:rPr>
          <w:lang w:val="en-US" w:eastAsia="en-US"/>
        </w:rPr>
        <w:t>Verdict: Partial. Fully supported in a custom index. For GE connectors, only connector-provided filters are available.</w:t>
      </w:r>
    </w:p>
    <w:p>
      <w:pPr/>
      <w:r>
        <w:rPr>
          <w:lang w:val="en-US" w:eastAsia="en-US"/>
        </w:rPr>
        <w:t>Vector Search filters at the level of each vector, i.e. each chunk, using categorical and numeric filters.</w:t>
      </w:r>
    </w:p>
    <w:p>
      <w:pPr/>
      <w:r>
        <w:rPr>
          <w:lang w:val="en-US" w:eastAsia="en-US"/>
        </w:rPr>
        <w:t>Agent Search filters on document metadata using filter expressions.</w:t>
      </w:r>
    </w:p>
    <w:p>
      <w:pPr/>
      <w:r>
        <w:rPr>
          <w:lang w:val="en-US" w:eastAsia="en-US"/>
        </w:rPr>
        <w:t>GE connectors provide only project or space filters during sync. A custom field such as archive cannot be defined there.</w:t>
      </w:r>
    </w:p>
    <w:p>
      <w:pPr/>
      <w:r>
        <w:rPr>
          <w:lang w:val="en-US" w:eastAsia="en-US"/>
        </w:rPr>
        <w:t>Proposal: keep the archive in a separate data store or namespace. Search excludes the archive by default; archived content is included only through an explicit filter.</w:t>
      </w:r>
    </w:p>
    <w:p>
      <w:pPr/>
      <w:r>
        <w:rPr>
          <w:lang w:val="en-US" w:eastAsia="en-US"/>
        </w:rPr>
        <w:t>Documentation:</w:t>
      </w:r>
    </w:p>
    <w:p>
      <w:pPr>
        <w:pStyle w:val="ListParagraph"/>
        <w:numPr>
          <w:ilvl w:val="0"/>
          <w:numId w:val="19"/>
        </w:numPr>
      </w:pPr>
      <w:r>
        <w:rPr>
          <w:lang w:val="en-US" w:eastAsia="en-US"/>
        </w:rPr>
        <w:t>https://docs.cloud.google.com/vertex-ai/docs/vector-search/filtering</w:t>
      </w:r>
    </w:p>
    <w:p>
      <w:pPr>
        <w:pStyle w:val="ListParagraph"/>
        <w:numPr>
          <w:ilvl w:val="0"/>
          <w:numId w:val="19"/>
        </w:numPr>
      </w:pPr>
      <w:r>
        <w:rPr>
          <w:lang w:val="en-US" w:eastAsia="en-US"/>
        </w:rPr>
        <w:t>https://docs.cloud.google.com/generative-ai-app-builder/docs/filter-search-metadata</w:t>
      </w:r>
    </w:p>
    <w:p>
      <w:pPr>
        <w:pStyle w:val="ListParagraph"/>
        <w:numPr>
          <w:ilvl w:val="0"/>
          <w:numId w:val="19"/>
        </w:numPr>
      </w:pPr>
      <w:r>
        <w:rPr>
          <w:lang w:val="en-US" w:eastAsia="en-US"/>
        </w:rPr>
        <w:t>https://docs.cloud.google.com/gemini/enterprise/docs/connectors/confluence-cloud/set-up-data-store</w:t>
      </w:r>
    </w:p>
    <w:p>
      <w:pPr>
        <w:pStyle w:val="Heading3"/>
      </w:pPr>
      <w:r>
        <w:rPr>
          <w:lang w:val="en-US" w:eastAsia="en-US"/>
        </w:rPr>
        <w:t>TR-009 — Semantic retrieval, scoping, reranking</w:t>
      </w:r>
    </w:p>
    <w:p>
      <w:pPr/>
      <w:r>
        <w:rPr>
          <w:lang w:val="en-US" w:eastAsia="en-US"/>
        </w:rPr>
        <w:t>Verdict: Native.</w:t>
      </w:r>
    </w:p>
    <w:p>
      <w:pPr/>
      <w:r>
        <w:rPr>
          <w:lang w:val="en-US" w:eastAsia="en-US"/>
        </w:rPr>
        <w:t>RAG Engine provides top_k and reranking in two ways: Ranking API (under 100 ms, fixed price per request) or an LLM reranker on Gemini (1–2 seconds, token-based pricing). Agent Search has a relevance filter. Vector Search works with filters and Ranking API.</w:t>
      </w:r>
    </w:p>
    <w:p>
      <w:pPr/>
      <w:r>
        <w:rPr>
          <w:lang w:val="en-US" w:eastAsia="en-US"/>
        </w:rPr>
        <w:t>Latency and quality can be measured only on your corpus.</w:t>
      </w:r>
    </w:p>
    <w:p>
      <w:pPr/>
      <w:r>
        <w:rPr>
          <w:lang w:val="en-US" w:eastAsia="en-US"/>
        </w:rPr>
        <w:t>Proposal: use Ranking API by default, and set top-k and the latency threshold after measuring against your query set.</w:t>
      </w:r>
    </w:p>
    <w:p>
      <w:pPr/>
      <w:r>
        <w:rPr>
          <w:lang w:val="en-US" w:eastAsia="en-US"/>
        </w:rPr>
        <w:t>Documentation:</w:t>
      </w:r>
    </w:p>
    <w:p>
      <w:pPr>
        <w:pStyle w:val="ListParagraph"/>
        <w:numPr>
          <w:ilvl w:val="0"/>
          <w:numId w:val="20"/>
        </w:numPr>
      </w:pPr>
      <w:r>
        <w:rPr>
          <w:lang w:val="en-US" w:eastAsia="en-US"/>
        </w:rPr>
        <w:t>https://docs.cloud.google.com/vertex-ai/generative-ai/docs/rag-engine/retrieval-and-ranking</w:t>
      </w:r>
    </w:p>
    <w:p>
      <w:pPr>
        <w:pStyle w:val="ListParagraph"/>
        <w:numPr>
          <w:ilvl w:val="0"/>
          <w:numId w:val="20"/>
        </w:numPr>
      </w:pPr>
      <w:r>
        <w:rPr>
          <w:lang w:val="en-US" w:eastAsia="en-US"/>
        </w:rPr>
        <w:t>https://cloud.google.com/generative-ai-app-builder/docs/filter-by-relevance</w:t>
      </w:r>
    </w:p>
    <w:p>
      <w:pPr>
        <w:pStyle w:val="ListParagraph"/>
        <w:numPr>
          <w:ilvl w:val="0"/>
          <w:numId w:val="20"/>
        </w:numPr>
      </w:pPr>
      <w:r>
        <w:rPr>
          <w:lang w:val="en-US" w:eastAsia="en-US"/>
        </w:rPr>
        <w:t>https://docs.cloud.google.com/gemini-enterprise-agent-platform/build/vector-search/overview</w:t>
      </w:r>
    </w:p>
    <w:p>
      <w:pPr>
        <w:pStyle w:val="Heading3"/>
      </w:pPr>
      <w:r>
        <w:rPr>
          <w:lang w:val="en-US" w:eastAsia="en-US"/>
        </w:rPr>
        <w:t>TR-010 — Integration of a custom pipeline</w:t>
      </w:r>
    </w:p>
    <w:p>
      <w:pPr/>
      <w:r>
        <w:rPr>
          <w:lang w:val="en-US" w:eastAsia="en-US"/>
        </w:rPr>
        <w:t>Verdict: Native. Without re-chunking — Vector Search and Agent Search (Preview). RAG Engine is not suitable.</w:t>
      </w:r>
    </w:p>
    <w:p>
      <w:pPr/>
      <w:r>
        <w:rPr>
          <w:lang w:val="en-US" w:eastAsia="en-US"/>
        </w:rPr>
        <w:t>Vector Search: we provide our own chunks, embeddings, filters, and metadata; nothing is re-chunked.</w:t>
      </w:r>
    </w:p>
    <w:p>
      <w:pPr/>
      <w:r>
        <w:rPr>
          <w:lang w:val="en-US" w:eastAsia="en-US"/>
        </w:rPr>
        <w:t>Agent Search: custom chunks are in Preview and are not re-chunked. Custom embeddings are also in Preview, one per document, and are used only as a ranking signal, not for search itself.</w:t>
      </w:r>
    </w:p>
    <w:p>
      <w:pPr/>
      <w:r>
        <w:rPr>
          <w:lang w:val="en-US" w:eastAsia="en-US"/>
        </w:rPr>
        <w:t>RAG Engine performs its own chunking on import, so it is not suitable when custom chunk boundaries must be preserved.</w:t>
      </w:r>
    </w:p>
    <w:p>
      <w:pPr/>
      <w:r>
        <w:rPr>
          <w:lang w:val="en-US" w:eastAsia="en-US"/>
        </w:rPr>
        <w:t>An Agent Search data store connects directly to GE. Vector Search connects through a custom MCP server in GE.</w:t>
      </w:r>
    </w:p>
    <w:p>
      <w:pPr/>
      <w:r>
        <w:rPr>
          <w:lang w:val="en-US" w:eastAsia="en-US"/>
        </w:rPr>
        <w:t>Answer to your question: yes, prebuilt chunks can be preserved without re-chunking (Vector Search, Agent Search). Custom embeddings for search are supported only in Vector Search.</w:t>
      </w:r>
    </w:p>
    <w:p>
      <w:pPr/>
      <w:r>
        <w:rPr>
          <w:lang w:val="en-US" w:eastAsia="en-US"/>
        </w:rPr>
        <w:t>Documentation:</w:t>
      </w:r>
    </w:p>
    <w:p>
      <w:pPr>
        <w:pStyle w:val="ListParagraph"/>
        <w:numPr>
          <w:ilvl w:val="0"/>
          <w:numId w:val="21"/>
        </w:numPr>
      </w:pPr>
      <w:r>
        <w:rPr>
          <w:lang w:val="en-US" w:eastAsia="en-US"/>
        </w:rPr>
        <w:t>https://cloud.google.com/vertex-ai/docs/vector-search/import-index-data-from-big-query</w:t>
      </w:r>
    </w:p>
    <w:p>
      <w:pPr>
        <w:pStyle w:val="ListParagraph"/>
        <w:numPr>
          <w:ilvl w:val="0"/>
          <w:numId w:val="21"/>
        </w:numPr>
      </w:pPr>
      <w:r>
        <w:rPr>
          <w:lang w:val="en-US" w:eastAsia="en-US"/>
        </w:rPr>
        <w:t>https://docs.cloud.google.com/generative-ai-app-builder/docs/parse-chunk-documents#bring-chunks</w:t>
      </w:r>
    </w:p>
    <w:p>
      <w:pPr>
        <w:pStyle w:val="ListParagraph"/>
        <w:numPr>
          <w:ilvl w:val="0"/>
          <w:numId w:val="21"/>
        </w:numPr>
      </w:pPr>
      <w:r>
        <w:rPr>
          <w:lang w:val="en-US" w:eastAsia="en-US"/>
        </w:rPr>
        <w:t>https://docs.cloud.google.com/generative-ai-app-builder/docs/bring-embeddings</w:t>
      </w:r>
    </w:p>
    <w:p>
      <w:pPr>
        <w:pStyle w:val="ListParagraph"/>
        <w:numPr>
          <w:ilvl w:val="0"/>
          <w:numId w:val="21"/>
        </w:numPr>
      </w:pPr>
      <w:r>
        <w:rPr>
          <w:lang w:val="en-US" w:eastAsia="en-US"/>
        </w:rPr>
        <w:t>https://docs.cloud.google.com/gemini-enterprise-agent-platform/build/rag-engine/fine-tune-rag-transformations</w:t>
      </w:r>
    </w:p>
    <w:p>
      <w:pPr>
        <w:pStyle w:val="ListParagraph"/>
        <w:numPr>
          <w:ilvl w:val="0"/>
          <w:numId w:val="21"/>
        </w:numPr>
      </w:pPr>
      <w:r>
        <w:rPr>
          <w:lang w:val="en-US" w:eastAsia="en-US"/>
        </w:rPr>
        <w:t>https://docs.cloud.google.com/gemini/enterprise/docs/connectors/connect-existing-data-store</w:t>
      </w:r>
    </w:p>
    <w:p>
      <w:pPr>
        <w:pStyle w:val="ListParagraph"/>
        <w:numPr>
          <w:ilvl w:val="0"/>
          <w:numId w:val="21"/>
        </w:numPr>
      </w:pPr>
      <w:r>
        <w:rPr>
          <w:lang w:val="en-US" w:eastAsia="en-US"/>
        </w:rPr>
        <w:t>https://docs.cloud.google.com/gemini/enterprise/docs/connectors/custom-mcp-server/set-up-custom-mcp-server</w:t>
      </w:r>
    </w:p>
    <w:p>
      <w:pPr>
        <w:pStyle w:val="Heading3"/>
      </w:pPr>
      <w:r>
        <w:rPr>
          <w:lang w:val="en-US" w:eastAsia="en-US"/>
        </w:rPr>
        <w:t>TR-011 — Project isolation</w:t>
      </w:r>
    </w:p>
    <w:p>
      <w:pPr/>
      <w:r>
        <w:rPr>
          <w:lang w:val="en-US" w:eastAsia="en-US"/>
        </w:rPr>
        <w:t>Verdict: Native; this is a design question.</w:t>
      </w:r>
    </w:p>
    <w:p>
      <w:pPr/>
      <w:r>
        <w:rPr>
          <w:lang w:val="en-US" w:eastAsia="en-US"/>
        </w:rPr>
        <w:t>Options from soft to hard isolation: source permissions through an identity provider; separate data stores and GE applications per project with app-level IAM; separate GCP projects. In Vector Search, filters within a single index provide logical isolation.</w:t>
      </w:r>
    </w:p>
    <w:p>
      <w:pPr/>
      <w:r>
        <w:rPr>
          <w:lang w:val="en-US" w:eastAsia="en-US"/>
        </w:rPr>
        <w:t>Proposal: use source permissions plus separate data stores and applications per project. Use separate GCP projects only where contracts with your clients require them.</w:t>
      </w:r>
    </w:p>
    <w:p>
      <w:pPr/>
      <w:r>
        <w:rPr>
          <w:lang w:val="en-US" w:eastAsia="en-US"/>
        </w:rPr>
        <w:t>Documentation:</w:t>
      </w:r>
    </w:p>
    <w:p>
      <w:pPr>
        <w:pStyle w:val="ListParagraph"/>
        <w:numPr>
          <w:ilvl w:val="0"/>
          <w:numId w:val="22"/>
        </w:numPr>
      </w:pPr>
      <w:r>
        <w:rPr>
          <w:lang w:val="en-US" w:eastAsia="en-US"/>
        </w:rPr>
        <w:t>https://docs.cloud.google.com/gemini/enterprise/docs/configure-identity-provider</w:t>
      </w:r>
    </w:p>
    <w:p>
      <w:pPr>
        <w:pStyle w:val="ListParagraph"/>
        <w:numPr>
          <w:ilvl w:val="0"/>
          <w:numId w:val="22"/>
        </w:numPr>
      </w:pPr>
      <w:r>
        <w:rPr>
          <w:lang w:val="en-US" w:eastAsia="en-US"/>
        </w:rPr>
        <w:t>https://docs.cloud.google.com/gemini/enterprise/docs/iam-policy-for-apps</w:t>
      </w:r>
    </w:p>
    <w:p>
      <w:pPr>
        <w:pStyle w:val="ListParagraph"/>
        <w:numPr>
          <w:ilvl w:val="0"/>
          <w:numId w:val="22"/>
        </w:numPr>
      </w:pPr>
      <w:r>
        <w:rPr>
          <w:lang w:val="en-US" w:eastAsia="en-US"/>
        </w:rPr>
        <w:t>https://docs.cloud.google.com/gemini/enterprise/docs/identity</w:t>
      </w:r>
    </w:p>
    <w:p>
      <w:pPr>
        <w:pStyle w:val="ListParagraph"/>
        <w:numPr>
          <w:ilvl w:val="0"/>
          <w:numId w:val="22"/>
        </w:numPr>
      </w:pPr>
      <w:r>
        <w:rPr>
          <w:lang w:val="en-US" w:eastAsia="en-US"/>
        </w:rPr>
        <w:t>https://docs.cloud.google.com/vertex-ai/docs/vector-search/filtering</w:t>
      </w:r>
    </w:p>
    <w:p>
      <w:pPr>
        <w:pStyle w:val="Heading3"/>
      </w:pPr>
      <w:r>
        <w:rPr>
          <w:lang w:val="en-US" w:eastAsia="en-US"/>
        </w:rPr>
        <w:t>TR-012 — Separate RAG MCP per project</w:t>
      </w:r>
    </w:p>
    <w:p>
      <w:pPr/>
      <w:r>
        <w:rPr>
          <w:lang w:val="en-US" w:eastAsia="en-US"/>
        </w:rPr>
        <w:t>Verdict: Possible (custom), but we do not recommend it as the access model.</w:t>
      </w:r>
    </w:p>
    <w:p>
      <w:pPr/>
      <w:r>
        <w:rPr>
          <w:lang w:val="en-US" w:eastAsia="en-US"/>
        </w:rPr>
        <w:t>GE supports a custom MCP server as a data store with OAuth, so the MCP server can know which user is making the request.</w:t>
      </w:r>
    </w:p>
    <w:p>
      <w:pPr/>
      <w:r>
        <w:rPr>
          <w:lang w:val="en-US" w:eastAsia="en-US"/>
        </w:rPr>
        <w:t>The model ‘access to MCP = access to project’ provides access at the project level rather than the user level. This conflicts with TR-022. In addition, N projects means N deployments, secrets, and update cycles.</w:t>
      </w:r>
    </w:p>
    <w:p>
      <w:pPr/>
      <w:r>
        <w:rPr>
          <w:lang w:val="en-US" w:eastAsia="en-US"/>
        </w:rPr>
        <w:t>Proposal: use one MCP server that accepts the user's token, filters based on the user's permissions, and receives the project as a parameter.</w:t>
      </w:r>
    </w:p>
    <w:p>
      <w:pPr/>
      <w:r>
        <w:rPr>
          <w:lang w:val="en-US" w:eastAsia="en-US"/>
        </w:rPr>
        <w:t>Documentation:</w:t>
      </w:r>
    </w:p>
    <w:p>
      <w:pPr>
        <w:pStyle w:val="ListParagraph"/>
        <w:numPr>
          <w:ilvl w:val="0"/>
          <w:numId w:val="23"/>
        </w:numPr>
      </w:pPr>
      <w:r>
        <w:rPr>
          <w:lang w:val="en-US" w:eastAsia="en-US"/>
        </w:rPr>
        <w:t>https://docs.cloud.google.com/gemini/enterprise/docs/connectors/custom-mcp-server/set-up-custom-mcp-server</w:t>
      </w:r>
    </w:p>
    <w:p>
      <w:pPr>
        <w:pStyle w:val="Heading3"/>
      </w:pPr>
      <w:r>
        <w:rPr>
          <w:lang w:val="en-US" w:eastAsia="en-US"/>
        </w:rPr>
        <w:t>TR-013 — Project service identity for sources</w:t>
      </w:r>
    </w:p>
    <w:p>
      <w:pPr/>
      <w:r>
        <w:rPr>
          <w:lang w:val="en-US" w:eastAsia="en-US"/>
        </w:rPr>
        <w:t>Verdict: Possible, but with risk to user-level permissions.</w:t>
      </w:r>
    </w:p>
    <w:p>
      <w:pPr/>
      <w:r>
        <w:rPr>
          <w:lang w:val="en-US" w:eastAsia="en-US"/>
        </w:rPr>
        <w:t>GE connectors already read sources using service credentials, but they also sync and enforce permissions for each specific user.</w:t>
      </w:r>
    </w:p>
    <w:p>
      <w:pPr/>
      <w:r>
        <w:rPr>
          <w:lang w:val="en-US" w:eastAsia="en-US"/>
        </w:rPr>
        <w:t>For a custom pipeline, using one project identity without transferring permissions means everyone with access to the index can see everything visible to that identity. Permissions must therefore be transferred into acl_info.</w:t>
      </w:r>
    </w:p>
    <w:p>
      <w:pPr/>
      <w:r>
        <w:rPr>
          <w:lang w:val="en-US" w:eastAsia="en-US"/>
        </w:rPr>
        <w:t>Proposal: for GE connectors — acceptable. For a custom pipeline — use a read-only identity plus mandatory propagation of source permissions.</w:t>
      </w:r>
    </w:p>
    <w:p>
      <w:pPr/>
      <w:r>
        <w:rPr>
          <w:lang w:val="en-US" w:eastAsia="en-US"/>
        </w:rPr>
        <w:t>Documentation:</w:t>
      </w:r>
    </w:p>
    <w:p>
      <w:pPr>
        <w:pStyle w:val="ListParagraph"/>
        <w:numPr>
          <w:ilvl w:val="0"/>
          <w:numId w:val="24"/>
        </w:numPr>
      </w:pPr>
      <w:r>
        <w:rPr>
          <w:lang w:val="en-US" w:eastAsia="en-US"/>
        </w:rPr>
        <w:t>https://docs.cloud.google.com/gemini/enterprise/docs/connectors/confluence-cloud/set-up-data-store</w:t>
      </w:r>
    </w:p>
    <w:p>
      <w:pPr>
        <w:pStyle w:val="ListParagraph"/>
        <w:numPr>
          <w:ilvl w:val="0"/>
          <w:numId w:val="24"/>
        </w:numPr>
      </w:pPr>
      <w:r>
        <w:rPr>
          <w:lang w:val="en-US" w:eastAsia="en-US"/>
        </w:rPr>
        <w:t>https://docs.cloud.google.com/gemini/enterprise/docs/configure-identity-provider</w:t>
      </w:r>
    </w:p>
    <w:p>
      <w:pPr>
        <w:pStyle w:val="ListParagraph"/>
        <w:numPr>
          <w:ilvl w:val="0"/>
          <w:numId w:val="24"/>
        </w:numPr>
      </w:pPr>
      <w:r>
        <w:rPr>
          <w:lang w:val="en-US" w:eastAsia="en-US"/>
        </w:rPr>
        <w:t>https://docs.cloud.google.com/gemini/enterprise/docs/identity</w:t>
      </w:r>
    </w:p>
    <w:p>
      <w:pPr>
        <w:pStyle w:val="Heading3"/>
      </w:pPr>
      <w:r>
        <w:rPr>
          <w:lang w:val="en-US" w:eastAsia="en-US"/>
        </w:rPr>
        <w:t>TR-014 — Quality evaluation before migration</w:t>
      </w:r>
    </w:p>
    <w:p>
      <w:pPr/>
      <w:r>
        <w:rPr>
          <w:lang w:val="en-US" w:eastAsia="en-US"/>
        </w:rPr>
        <w:t>Verdict: The tooling is available natively; defining the query set and running the evaluation is a joint effort.</w:t>
      </w:r>
    </w:p>
    <w:p>
      <w:pPr/>
      <w:r>
        <w:rPr>
          <w:lang w:val="en-US" w:eastAsia="en-US"/>
        </w:rPr>
        <w:t>GE and Agent Search provide built-in quality evaluation: a query set with expected documents, recall, precision, and NDCG metrics, up to 20,000 queries, and scheduled runs. The documentation describes this for custom search apps; it needs to be verified for data coming from GE connectors.</w:t>
      </w:r>
    </w:p>
    <w:p>
      <w:pPr/>
      <w:r>
        <w:rPr>
          <w:lang w:val="en-US" w:eastAsia="en-US"/>
        </w:rPr>
        <w:t>For Project Context and Vector Search, use a custom script on the same query set.</w:t>
      </w:r>
    </w:p>
    <w:p>
      <w:pPr/>
      <w:r>
        <w:rPr>
          <w:lang w:val="en-US" w:eastAsia="en-US"/>
        </w:rPr>
        <w:t>Proposal: use one query set with labelled answers, run it against the current system, GE, and the hybrid solution, and compare the same metrics.</w:t>
      </w:r>
    </w:p>
    <w:p>
      <w:pPr/>
      <w:r>
        <w:rPr>
          <w:lang w:val="en-US" w:eastAsia="en-US"/>
        </w:rPr>
        <w:t>Documentation:</w:t>
      </w:r>
    </w:p>
    <w:p>
      <w:pPr>
        <w:pStyle w:val="ListParagraph"/>
        <w:numPr>
          <w:ilvl w:val="0"/>
          <w:numId w:val="25"/>
        </w:numPr>
      </w:pPr>
      <w:r>
        <w:rPr>
          <w:lang w:val="en-US" w:eastAsia="en-US"/>
        </w:rPr>
        <w:t>https://docs.cloud.google.com/gemini/enterprise/docs/evaluate-search-quality</w:t>
      </w:r>
    </w:p>
    <w:p>
      <w:pPr>
        <w:pStyle w:val="ListParagraph"/>
        <w:numPr>
          <w:ilvl w:val="0"/>
          <w:numId w:val="25"/>
        </w:numPr>
      </w:pPr>
      <w:r>
        <w:rPr>
          <w:lang w:val="en-US" w:eastAsia="en-US"/>
        </w:rPr>
        <w:t>https://docs.cloud.google.com/generative-ai-app-builder/docs/evaluate-search-quality</w:t>
      </w:r>
    </w:p>
    <w:p>
      <w:pPr>
        <w:pStyle w:val="Heading3"/>
      </w:pPr>
      <w:r>
        <w:rPr>
          <w:lang w:val="en-US" w:eastAsia="en-US"/>
        </w:rPr>
        <w:t>TR-015 — Quality acceptance</w:t>
      </w:r>
    </w:p>
    <w:p>
      <w:pPr/>
      <w:r>
        <w:rPr>
          <w:lang w:val="en-US" w:eastAsia="en-US"/>
        </w:rPr>
        <w:t>Verdict: This is a process, not a platform feature.</w:t>
      </w:r>
    </w:p>
    <w:p>
      <w:pPr/>
      <w:r>
        <w:rPr>
          <w:lang w:val="en-US" w:eastAsia="en-US"/>
        </w:rPr>
        <w:t>Recall, precision, and NDCG are calculated by the built-in evaluation (see TR-014). MRR, citation accuracy, and task success are calculated by our own script.</w:t>
      </w:r>
    </w:p>
    <w:p>
      <w:pPr/>
      <w:r>
        <w:rPr>
          <w:lang w:val="en-US" w:eastAsia="en-US"/>
        </w:rPr>
        <w:t>Without a baseline for the current Project Context, ‘no worse than today’ cannot be verified.</w:t>
      </w:r>
    </w:p>
    <w:p>
      <w:pPr/>
      <w:r>
        <w:rPr>
          <w:lang w:val="en-US" w:eastAsia="en-US"/>
        </w:rPr>
        <w:t>Proposal: first capture the baseline, then agree the thresholds together.</w:t>
      </w:r>
    </w:p>
    <w:p>
      <w:pPr/>
      <w:r>
        <w:rPr>
          <w:lang w:val="en-US" w:eastAsia="en-US"/>
        </w:rPr>
        <w:t>Documentation:</w:t>
      </w:r>
    </w:p>
    <w:p>
      <w:pPr>
        <w:pStyle w:val="ListParagraph"/>
        <w:numPr>
          <w:ilvl w:val="0"/>
          <w:numId w:val="26"/>
        </w:numPr>
      </w:pPr>
      <w:r>
        <w:rPr>
          <w:lang w:val="en-US" w:eastAsia="en-US"/>
        </w:rPr>
        <w:t>https://docs.cloud.google.com/gemini/enterprise/docs/evaluate-search-quality</w:t>
      </w:r>
    </w:p>
    <w:p>
      <w:pPr>
        <w:pStyle w:val="Heading3"/>
      </w:pPr>
      <w:r>
        <w:rPr>
          <w:lang w:val="en-US" w:eastAsia="en-US"/>
        </w:rPr>
        <w:t>TR-016 — SLO precision@5 &gt; 70%</w:t>
      </w:r>
    </w:p>
    <w:p>
      <w:pPr/>
      <w:r>
        <w:rPr>
          <w:lang w:val="en-US" w:eastAsia="en-US"/>
        </w:rPr>
        <w:t>Verdict: Not covered as a Google SLO; only as an acceptance criterion.</w:t>
      </w:r>
    </w:p>
    <w:p>
      <w:pPr/>
      <w:r>
        <w:rPr>
          <w:lang w:val="en-US" w:eastAsia="en-US"/>
        </w:rPr>
        <w:t>The Gemini Enterprise SLA covers availability only: 99.9% for Search and 99.5% for StreamAssist. There is no guarantee for search accuracy.</w:t>
      </w:r>
    </w:p>
    <w:p>
      <w:pPr/>
      <w:r>
        <w:rPr>
          <w:lang w:val="en-US" w:eastAsia="en-US"/>
        </w:rPr>
        <w:t>We measure Precision@5 &gt; 70% ourselves on your benchmark. The runbook target of ‘≥70% correct answers’ is a different metric; one of the two should be selected.</w:t>
      </w:r>
    </w:p>
    <w:p>
      <w:pPr/>
      <w:r>
        <w:rPr>
          <w:lang w:val="en-US" w:eastAsia="en-US"/>
        </w:rPr>
        <w:t>Documentation:</w:t>
      </w:r>
    </w:p>
    <w:p>
      <w:pPr>
        <w:pStyle w:val="ListParagraph"/>
        <w:numPr>
          <w:ilvl w:val="0"/>
          <w:numId w:val="27"/>
        </w:numPr>
      </w:pPr>
      <w:r>
        <w:rPr>
          <w:lang w:val="en-US" w:eastAsia="en-US"/>
        </w:rPr>
        <w:t>https://cloud.google.com/terms/gemini-enterprise/sla</w:t>
      </w:r>
    </w:p>
    <w:p>
      <w:pPr>
        <w:pStyle w:val="ListParagraph"/>
        <w:numPr>
          <w:ilvl w:val="0"/>
          <w:numId w:val="27"/>
        </w:numPr>
      </w:pPr>
      <w:r>
        <w:rPr>
          <w:lang w:val="en-US" w:eastAsia="en-US"/>
        </w:rPr>
        <w:t>https://docs.cloud.google.com/gemini/enterprise/docs/evaluate-search-quality</w:t>
      </w:r>
    </w:p>
    <w:p>
      <w:pPr>
        <w:pStyle w:val="Heading3"/>
      </w:pPr>
      <w:r>
        <w:rPr>
          <w:lang w:val="en-US" w:eastAsia="en-US"/>
        </w:rPr>
        <w:t>TR-017 — RAG across Jira, Confluence, GitHub, Salesforce</w:t>
      </w:r>
    </w:p>
    <w:p>
      <w:pPr/>
      <w:r>
        <w:rPr>
          <w:lang w:val="en-US" w:eastAsia="en-US"/>
        </w:rPr>
        <w:t>Verdict: Partial. Jira and Confluence — native. GitHub — federated only. Salesforce — Preview.</w:t>
      </w:r>
    </w:p>
    <w:p>
      <w:pPr/>
      <w:r>
        <w:rPr>
          <w:lang w:val="en-US" w:eastAsia="en-US"/>
        </w:rPr>
        <w:t>GE has connectors for all four systems, and responses cite their sources. GitHub works in federated mode: the request goes directly to the GitHub API and there is no index. Salesforce: ingestion is in private preview by allowlist; federated mode is in public preview.</w:t>
      </w:r>
    </w:p>
    <w:p>
      <w:pPr/>
      <w:r>
        <w:rPr>
          <w:lang w:val="en-US" w:eastAsia="en-US"/>
        </w:rPr>
        <w:t>Salesforce is out of scope in the runbook.</w:t>
      </w:r>
    </w:p>
    <w:p>
      <w:pPr/>
      <w:r>
        <w:rPr>
          <w:lang w:val="en-US" w:eastAsia="en-US"/>
        </w:rPr>
        <w:t>Proposal: use connectors for Jira and Confluence. For GitHub, use federated access plus a custom commit index (TR-007). Salesforce requires a separate decision.</w:t>
      </w:r>
    </w:p>
    <w:p>
      <w:pPr/>
      <w:r>
        <w:rPr>
          <w:lang w:val="en-US" w:eastAsia="en-US"/>
        </w:rPr>
        <w:t>Documentation:</w:t>
      </w:r>
    </w:p>
    <w:p>
      <w:pPr>
        <w:pStyle w:val="ListParagraph"/>
        <w:numPr>
          <w:ilvl w:val="0"/>
          <w:numId w:val="28"/>
        </w:numPr>
      </w:pPr>
      <w:r>
        <w:rPr>
          <w:lang w:val="en-US" w:eastAsia="en-US"/>
        </w:rPr>
        <w:t>https://cloud.google.com/gemini-enterprise/connectors</w:t>
      </w:r>
    </w:p>
    <w:p>
      <w:pPr>
        <w:pStyle w:val="ListParagraph"/>
        <w:numPr>
          <w:ilvl w:val="0"/>
          <w:numId w:val="28"/>
        </w:numPr>
      </w:pPr>
      <w:r>
        <w:rPr>
          <w:lang w:val="en-US" w:eastAsia="en-US"/>
        </w:rPr>
        <w:t>https://docs.cloud.google.com/gemini/enterprise/docs/connectors/github/set-up-data-store</w:t>
      </w:r>
    </w:p>
    <w:p>
      <w:pPr>
        <w:pStyle w:val="ListParagraph"/>
        <w:numPr>
          <w:ilvl w:val="0"/>
          <w:numId w:val="28"/>
        </w:numPr>
      </w:pPr>
      <w:r>
        <w:rPr>
          <w:lang w:val="en-US" w:eastAsia="en-US"/>
        </w:rPr>
        <w:t>https://docs.cloud.google.com/gemini/enterprise/docs/connectors/salesforce</w:t>
      </w:r>
    </w:p>
    <w:p>
      <w:pPr>
        <w:pStyle w:val="ListParagraph"/>
        <w:numPr>
          <w:ilvl w:val="0"/>
          <w:numId w:val="28"/>
        </w:numPr>
      </w:pPr>
      <w:r>
        <w:rPr>
          <w:lang w:val="en-US" w:eastAsia="en-US"/>
        </w:rPr>
        <w:t>https://docs.cloud.google.com/gemini/enterprise/docs/concepts</w:t>
      </w:r>
    </w:p>
    <w:p>
      <w:pPr>
        <w:pStyle w:val="Heading3"/>
      </w:pPr>
      <w:r>
        <w:rPr>
          <w:lang w:val="en-US" w:eastAsia="en-US"/>
        </w:rPr>
        <w:t>TR-018 — Managed integrations with Salesforce, Confluence, Jira</w:t>
      </w:r>
    </w:p>
    <w:p>
      <w:pPr/>
      <w:r>
        <w:rPr>
          <w:lang w:val="en-US" w:eastAsia="en-US"/>
        </w:rPr>
        <w:t>Verdict: Native, provided identities are configured. Salesforce — Preview.</w:t>
      </w:r>
    </w:p>
    <w:p>
      <w:pPr/>
      <w:r>
        <w:rPr>
          <w:lang w:val="en-US" w:eastAsia="en-US"/>
        </w:rPr>
        <w:t>For source permissions to work, an identity provider must be configured in GE. For third-party connectors, Google recommends Workforce Identity Federation. Confluence requires Atlassian's centralized user management model.</w:t>
      </w:r>
    </w:p>
    <w:p>
      <w:pPr/>
      <w:r>
        <w:rPr>
          <w:lang w:val="en-US" w:eastAsia="en-US"/>
        </w:rPr>
        <w:t>Email addresses must match across systems; otherwise permissions are lost.</w:t>
      </w:r>
    </w:p>
    <w:p>
      <w:pPr/>
      <w:r>
        <w:rPr>
          <w:lang w:val="en-US" w:eastAsia="en-US"/>
        </w:rPr>
        <w:t>Proposal: reconcile users and configure the IdP before connecting the systems.</w:t>
      </w:r>
    </w:p>
    <w:p>
      <w:pPr/>
      <w:r>
        <w:rPr>
          <w:lang w:val="en-US" w:eastAsia="en-US"/>
        </w:rPr>
        <w:t>Documentation:</w:t>
      </w:r>
    </w:p>
    <w:p>
      <w:pPr>
        <w:pStyle w:val="ListParagraph"/>
        <w:numPr>
          <w:ilvl w:val="0"/>
          <w:numId w:val="29"/>
        </w:numPr>
      </w:pPr>
      <w:r>
        <w:rPr>
          <w:lang w:val="en-US" w:eastAsia="en-US"/>
        </w:rPr>
        <w:t>https://docs.cloud.google.com/gemini/enterprise/docs/connectors/confluence-cloud/set-up-data-store</w:t>
      </w:r>
    </w:p>
    <w:p>
      <w:pPr>
        <w:pStyle w:val="ListParagraph"/>
        <w:numPr>
          <w:ilvl w:val="0"/>
          <w:numId w:val="29"/>
        </w:numPr>
      </w:pPr>
      <w:r>
        <w:rPr>
          <w:lang w:val="en-US" w:eastAsia="en-US"/>
        </w:rPr>
        <w:t>https://docs.cloud.google.com/gemini/enterprise/docs/security-overview</w:t>
      </w:r>
    </w:p>
    <w:p>
      <w:pPr>
        <w:pStyle w:val="ListParagraph"/>
        <w:numPr>
          <w:ilvl w:val="0"/>
          <w:numId w:val="29"/>
        </w:numPr>
      </w:pPr>
      <w:r>
        <w:rPr>
          <w:lang w:val="en-US" w:eastAsia="en-US"/>
        </w:rPr>
        <w:t>https://docs.cloud.google.com/gemini/enterprise/docs/configure-identity-provider</w:t>
      </w:r>
    </w:p>
    <w:p>
      <w:pPr>
        <w:pStyle w:val="Heading3"/>
      </w:pPr>
      <w:r>
        <w:rPr>
          <w:lang w:val="en-US" w:eastAsia="en-US"/>
        </w:rPr>
        <w:t>TR-019 — Knowledge graph / semantic layer</w:t>
      </w:r>
    </w:p>
    <w:p>
      <w:pPr/>
      <w:r>
        <w:rPr>
          <w:lang w:val="en-US" w:eastAsia="en-US"/>
        </w:rPr>
        <w:t>Verdict: Partial. GE has a Knowledge Graph, but as a search enhancement. An arbitrary entity graph is custom.</w:t>
      </w:r>
    </w:p>
    <w:p>
      <w:pPr/>
      <w:r>
        <w:rPr>
          <w:lang w:val="en-US" w:eastAsia="en-US"/>
        </w:rPr>
        <w:t>The Knowledge Graph in GE links people, content, and interactions, supports a limited set of entity types, and requires the People connector.</w:t>
      </w:r>
    </w:p>
    <w:p>
      <w:pPr/>
      <w:r>
        <w:rPr>
          <w:lang w:val="en-US" w:eastAsia="en-US"/>
        </w:rPr>
        <w:t>For a custom graph of entities and relationships, use Spanner Graph + Gemini; Google provides a reference GraphRAG architecture.</w:t>
      </w:r>
    </w:p>
    <w:p>
      <w:pPr/>
      <w:r>
        <w:rPr>
          <w:lang w:val="en-US" w:eastAsia="en-US"/>
        </w:rPr>
        <w:t>Proposal: use the GE Knowledge Graph for MVP; build a custom graph after MVP (P2).</w:t>
      </w:r>
    </w:p>
    <w:p>
      <w:pPr/>
      <w:r>
        <w:rPr>
          <w:lang w:val="en-US" w:eastAsia="en-US"/>
        </w:rPr>
        <w:t>Documentation:</w:t>
      </w:r>
    </w:p>
    <w:p>
      <w:pPr>
        <w:pStyle w:val="ListParagraph"/>
        <w:numPr>
          <w:ilvl w:val="0"/>
          <w:numId w:val="30"/>
        </w:numPr>
      </w:pPr>
      <w:r>
        <w:rPr>
          <w:lang w:val="en-US" w:eastAsia="en-US"/>
        </w:rPr>
        <w:t>https://docs.cloud.google.com/gemini/enterprise/docs/use-knowledge-graph-search</w:t>
      </w:r>
    </w:p>
    <w:p>
      <w:pPr>
        <w:pStyle w:val="ListParagraph"/>
        <w:numPr>
          <w:ilvl w:val="0"/>
          <w:numId w:val="30"/>
        </w:numPr>
      </w:pPr>
      <w:r>
        <w:rPr>
          <w:lang w:val="en-US" w:eastAsia="en-US"/>
        </w:rPr>
        <w:t>https://docs.cloud.google.com/architecture/gen-ai-graphrag-spanner</w:t>
      </w:r>
    </w:p>
    <w:p>
      <w:pPr>
        <w:pStyle w:val="Heading3"/>
      </w:pPr>
      <w:r>
        <w:rPr>
          <w:lang w:val="en-US" w:eastAsia="en-US"/>
        </w:rPr>
        <w:t>TR-020 — AI use-case library</w:t>
      </w:r>
    </w:p>
    <w:p>
      <w:pPr/>
      <w:r>
        <w:rPr>
          <w:lang w:val="en-US" w:eastAsia="en-US"/>
        </w:rPr>
        <w:t>Verdict: Partial. There is no separate product; the requirement can be covered using existing capabilities.</w:t>
      </w:r>
    </w:p>
    <w:p>
      <w:pPr/>
      <w:r>
        <w:rPr>
          <w:lang w:val="en-US" w:eastAsia="en-US"/>
        </w:rPr>
        <w:t>GE has an Agent Gallery, and agents can be shared within the organisation.</w:t>
      </w:r>
    </w:p>
    <w:p>
      <w:pPr/>
      <w:r>
        <w:rPr>
          <w:i/>
          <w:lang w:val="en-US" w:eastAsia="en-US"/>
        </w:rPr>
        <w:t>[Part of the text between screenshots may have been omitted.]</w:t>
      </w:r>
    </w:p>
    <w:p>
      <w:pPr/>
      <w:r>
        <w:rPr>
          <w:lang w:val="en-US" w:eastAsia="en-US"/>
        </w:rPr>
        <w:t>Proposal: use a Confluence space or Drive folder containing cases in a standard template; these are indexed by the connectors anyway. Add shared agents in GE.</w:t>
      </w:r>
    </w:p>
    <w:p>
      <w:pPr/>
      <w:r>
        <w:rPr>
          <w:lang w:val="en-US" w:eastAsia="en-US"/>
        </w:rPr>
        <w:t>Documentation:</w:t>
      </w:r>
    </w:p>
    <w:p>
      <w:pPr>
        <w:pStyle w:val="ListParagraph"/>
        <w:numPr>
          <w:ilvl w:val="0"/>
          <w:numId w:val="31"/>
        </w:numPr>
      </w:pPr>
      <w:r>
        <w:rPr>
          <w:lang w:val="en-US" w:eastAsia="en-US"/>
        </w:rPr>
        <w:t>https://docs.cloud.google.com/gemini/enterprise/docs/concepts</w:t>
      </w:r>
    </w:p>
    <w:p>
      <w:pPr>
        <w:pStyle w:val="ListParagraph"/>
        <w:numPr>
          <w:ilvl w:val="0"/>
          <w:numId w:val="31"/>
        </w:numPr>
      </w:pPr>
      <w:r>
        <w:rPr>
          <w:lang w:val="en-US" w:eastAsia="en-US"/>
        </w:rPr>
        <w:t>https://docs.cloud.google.com/gemini/enterprise/docs/release-notes</w:t>
      </w:r>
    </w:p>
    <w:p>
      <w:pPr>
        <w:pStyle w:val="Heading3"/>
      </w:pPr>
      <w:r>
        <w:rPr>
          <w:lang w:val="en-US" w:eastAsia="en-US"/>
        </w:rPr>
        <w:t>TR-021 — Search across previous AI conversations</w:t>
      </w:r>
    </w:p>
    <w:p>
      <w:pPr/>
      <w:r>
        <w:rPr>
          <w:lang w:val="en-US" w:eastAsia="en-US"/>
        </w:rPr>
        <w:t>Verdict: Partial. A user's own chats in GE — native. A shared conversation knowledge base — custom.</w:t>
      </w:r>
    </w:p>
    <w:p>
      <w:pPr/>
      <w:r>
        <w:rPr>
          <w:lang w:val="en-US" w:eastAsia="en-US"/>
        </w:rPr>
        <w:t>In GE, users can search their own chats; older chats are deleted according to admin-configured retention; chats can be shared if session sharing is enabled.</w:t>
      </w:r>
    </w:p>
    <w:p>
      <w:pPr/>
      <w:r>
        <w:rPr>
          <w:lang w:val="en-US" w:eastAsia="en-US"/>
        </w:rPr>
        <w:t>There is no search across other users' chats as a shared knowledge base. Claude Code and OpenCode conversations are outside GE.</w:t>
      </w:r>
    </w:p>
    <w:p>
      <w:pPr/>
      <w:r>
        <w:rPr>
          <w:lang w:val="en-US" w:eastAsia="en-US"/>
        </w:rPr>
        <w:t>Proposal: own chats — native. Shared knowledge base — separate ingestion of selected conversations.</w:t>
      </w:r>
    </w:p>
    <w:p>
      <w:pPr/>
      <w:r>
        <w:rPr>
          <w:lang w:val="en-US" w:eastAsia="en-US"/>
        </w:rPr>
        <w:t>Documentation:</w:t>
      </w:r>
    </w:p>
    <w:p>
      <w:pPr>
        <w:pStyle w:val="ListParagraph"/>
        <w:numPr>
          <w:ilvl w:val="0"/>
          <w:numId w:val="32"/>
        </w:numPr>
      </w:pPr>
      <w:r>
        <w:rPr>
          <w:lang w:val="en-US" w:eastAsia="en-US"/>
        </w:rPr>
        <w:t>https://docs.cloud.google.com/gemini/enterprise/docs/assistant-organize</w:t>
      </w:r>
    </w:p>
    <w:p>
      <w:pPr>
        <w:pStyle w:val="Heading3"/>
      </w:pPr>
      <w:r>
        <w:rPr>
          <w:lang w:val="en-US" w:eastAsia="en-US"/>
        </w:rPr>
        <w:t>TR-022 — Contextual access control</w:t>
      </w:r>
    </w:p>
    <w:p>
      <w:pPr/>
      <w:r>
        <w:rPr>
          <w:lang w:val="en-US" w:eastAsia="en-US"/>
        </w:rPr>
        <w:t>Verdict: Partial. Source permissions — native. Project and role overlays, and denial auditing — custom.</w:t>
      </w:r>
    </w:p>
    <w:p>
      <w:pPr/>
      <w:r>
        <w:rPr>
          <w:lang w:val="en-US" w:eastAsia="en-US"/>
        </w:rPr>
        <w:t>GE enforces source permissions through the identity provider; for custom data, it uses acl_info. Access to the application is restricted through app-level IAM.</w:t>
      </w:r>
    </w:p>
    <w:p>
      <w:pPr/>
      <w:r>
        <w:rPr>
          <w:lang w:val="en-US" w:eastAsia="en-US"/>
        </w:rPr>
        <w:t>Limitation: incremental and real-time sync do not carry permission data; changes are propagated through full sync. In Jira, attachments in private comments do not inherit the comment's permissions.</w:t>
      </w:r>
    </w:p>
    <w:p>
      <w:pPr/>
      <w:r>
        <w:rPr>
          <w:lang w:val="en-US" w:eastAsia="en-US"/>
        </w:rPr>
        <w:t>Audit: usage audit logs record the assistant request and response. The documentation does not describe separate ‘access denied’ records; we will confirm this with Google.</w:t>
      </w:r>
    </w:p>
    <w:p>
      <w:pPr/>
      <w:r>
        <w:rPr>
          <w:lang w:val="en-US" w:eastAsia="en-US"/>
        </w:rPr>
        <w:t>Proposal: source permissions plus separate applications per project, a negative access test, and an agreed revocation-latency target.</w:t>
      </w:r>
    </w:p>
    <w:p>
      <w:pPr/>
      <w:r>
        <w:rPr>
          <w:lang w:val="en-US" w:eastAsia="en-US"/>
        </w:rPr>
        <w:t>Documentation:</w:t>
      </w:r>
    </w:p>
    <w:p>
      <w:pPr>
        <w:pStyle w:val="ListParagraph"/>
        <w:numPr>
          <w:ilvl w:val="0"/>
          <w:numId w:val="33"/>
        </w:numPr>
      </w:pPr>
      <w:r>
        <w:rPr>
          <w:lang w:val="en-US" w:eastAsia="en-US"/>
        </w:rPr>
        <w:t>https://docs.cloud.google.com/gemini/enterprise/docs/configure-identity-provider</w:t>
      </w:r>
    </w:p>
    <w:p>
      <w:pPr>
        <w:pStyle w:val="ListParagraph"/>
        <w:numPr>
          <w:ilvl w:val="0"/>
          <w:numId w:val="33"/>
        </w:numPr>
      </w:pPr>
      <w:r>
        <w:rPr>
          <w:lang w:val="en-US" w:eastAsia="en-US"/>
        </w:rPr>
        <w:t>https://docs.cloud.google.com/gemini/enterprise/docs/identity</w:t>
      </w:r>
    </w:p>
    <w:p>
      <w:pPr>
        <w:pStyle w:val="ListParagraph"/>
        <w:numPr>
          <w:ilvl w:val="0"/>
          <w:numId w:val="33"/>
        </w:numPr>
      </w:pPr>
      <w:r>
        <w:rPr>
          <w:lang w:val="en-US" w:eastAsia="en-US"/>
        </w:rPr>
        <w:t>https://docs.cloud.google.com/gemini/enterprise/docs/iam-policy-for-apps</w:t>
      </w:r>
    </w:p>
    <w:p>
      <w:pPr>
        <w:pStyle w:val="ListParagraph"/>
        <w:numPr>
          <w:ilvl w:val="0"/>
          <w:numId w:val="33"/>
        </w:numPr>
      </w:pPr>
      <w:r>
        <w:rPr>
          <w:lang w:val="en-US" w:eastAsia="en-US"/>
        </w:rPr>
        <w:t>https://docs.cloud.google.com/gemini/enterprise/docs/connectors/introduction-to-connectors-and-data-stores</w:t>
      </w:r>
    </w:p>
    <w:p>
      <w:pPr>
        <w:pStyle w:val="ListParagraph"/>
        <w:numPr>
          <w:ilvl w:val="0"/>
          <w:numId w:val="33"/>
        </w:numPr>
      </w:pPr>
      <w:r>
        <w:rPr>
          <w:lang w:val="en-US" w:eastAsia="en-US"/>
        </w:rPr>
        <w:t>https://docs.cloud.google.com/gemini/enterprise/docs/connectors/jira-cloud</w:t>
      </w:r>
    </w:p>
    <w:p>
      <w:pPr>
        <w:pStyle w:val="ListParagraph"/>
        <w:numPr>
          <w:ilvl w:val="0"/>
          <w:numId w:val="33"/>
        </w:numPr>
      </w:pPr>
      <w:r>
        <w:rPr>
          <w:lang w:val="en-US" w:eastAsia="en-US"/>
        </w:rPr>
        <w:t>https://docs.cloud.google.com/gemini/enterprise/docs/set-up-usage-audit-logs</w:t>
      </w:r>
    </w:p>
    <w:p>
      <w:pPr>
        <w:pStyle w:val="Heading3"/>
      </w:pPr>
      <w:r>
        <w:rPr>
          <w:lang w:val="en-US" w:eastAsia="en-US"/>
        </w:rPr>
        <w:t>Multilingual transcripts</w:t>
      </w:r>
    </w:p>
    <w:p>
      <w:pPr/>
      <w:r>
        <w:rPr>
          <w:lang w:val="en-US" w:eastAsia="en-US"/>
        </w:rPr>
        <w:t>Chirp 3 recognises ru-RU, uk-UA, and en-US (GA). You can specify expected languages or use auto mode, in which case the model transcribes the dominant language in the audio.</w:t>
      </w:r>
    </w:p>
    <w:p>
      <w:pPr/>
      <w:r>
        <w:rPr>
          <w:lang w:val="en-US" w:eastAsia="en-US"/>
        </w:rPr>
        <w:t>Speaker recognition (diarization) is not available for ru/uk. If languages are mixed within one meeting, quality must be validated on real recordings.</w:t>
      </w:r>
    </w:p>
    <w:p>
      <w:pPr/>
      <w:r>
        <w:rPr>
          <w:lang w:val="en-US" w:eastAsia="en-US"/>
        </w:rPr>
        <w:t>Documentation:</w:t>
      </w:r>
    </w:p>
    <w:p>
      <w:pPr>
        <w:pStyle w:val="ListParagraph"/>
        <w:numPr>
          <w:ilvl w:val="0"/>
          <w:numId w:val="34"/>
        </w:numPr>
      </w:pPr>
      <w:r>
        <w:rPr>
          <w:lang w:val="en-US" w:eastAsia="en-US"/>
        </w:rPr>
        <w:t>https://docs.cloud.google.com/speech-to-text/docs/models/chirp-3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EAI — Target Architecture on Google and Responses to TR-001–TR-022</dc:title>
  <dc:description>Claude Docs node/6adc1be0-ba87@6 docx-w6</dc:description>
  <cp:revision>6</cp:revision>
</cp:coreProperties>
</file>