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63040" cy="14673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G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467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TEST REPORT HEADER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2927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G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92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jc w:val="left"/>
      </w:pPr>
      <w:r>
        <w:t>1. Kapsam ve Seçilen Modüller</w:t>
      </w:r>
    </w:p>
    <w:p>
      <w:r>
        <w:t>- SDG</w:t>
      </w:r>
    </w:p>
    <w:p>
      <w:r>
        <w:t>- GRI</w:t>
      </w:r>
    </w:p>
    <w:p>
      <w:pPr>
        <w:pStyle w:val="Heading1"/>
        <w:jc w:val="left"/>
      </w:pPr>
      <w:r>
        <w:t>3. AI Yorumlu Sürdürülebilirlik Özeti</w:t>
      </w:r>
    </w:p>
    <w:p>
      <w:r>
        <w:t>Test AI Comment</w:t>
      </w:r>
    </w:p>
    <w:p>
      <w:pPr>
        <w:pStyle w:val="Heading1"/>
        <w:jc w:val="left"/>
      </w:pPr>
      <w:r>
        <w:t>4. Kullanıcı Açıklaması</w:t>
      </w:r>
    </w:p>
    <w:p>
      <w:r>
        <w:t>Test Description</w:t>
      </w:r>
    </w:p>
    <w:p>
      <w:pPr>
        <w:pStyle w:val="Heading1"/>
        <w:jc w:val="left"/>
      </w:pPr>
      <w:r>
        <w:t>5. Entegrasyon ve İlerleme Özetleri</w:t>
      </w:r>
    </w:p>
    <w:p>
      <w:pPr>
        <w:pStyle w:val="Heading2"/>
        <w:jc w:val="left"/>
      </w:pPr>
      <w:r>
        <w:t>SDG İlerleme Özeti</w:t>
      </w:r>
    </w:p>
    <w:p>
      <w:r>
        <w:t>Toplam 1 gösterge için veri girildi. Ortalama ilerleme: %50.0.</w:t>
      </w:r>
    </w:p>
    <w:p>
      <w:pPr>
        <w:pStyle w:val="Heading2"/>
        <w:jc w:val="left"/>
      </w:pPr>
      <w:r>
        <w:t>GRI Eşleştirme Özeti</w:t>
      </w:r>
    </w:p>
    <w:p>
      <w:r>
        <w:t>Seçilen GRI gösterge sayısı: 0.</w:t>
      </w:r>
    </w:p>
    <w:p>
      <w:pPr>
        <w:pStyle w:val="Heading2"/>
        <w:jc w:val="left"/>
      </w:pPr>
      <w:r>
        <w:t>TSRS Eşleştirme Özeti</w:t>
      </w:r>
    </w:p>
    <w:p>
      <w:r>
        <w:t>TSRS uyumu, seçilen GRI göstergeleri üzerinden takip edilmektedir.</w:t>
      </w:r>
    </w:p>
    <w:p>
      <w:pPr>
        <w:pStyle w:val="Heading1"/>
        <w:jc w:val="left"/>
      </w:pPr>
      <w:r>
        <w:t>6. Metodoloji ve Veri Kalitesi</w:t>
      </w:r>
    </w:p>
    <w:p>
      <w:r>
        <w:t>Bu rapor, Sustainage platformu kullanılarak hazırlanmıştır. Veriler, şirket yetkilileri tarafından girilmiş ve otomatik doğrulama süreçlerinden geçirilmiştir.</w:t>
      </w:r>
    </w:p>
    <w:p>
      <w:pPr>
        <w:pStyle w:val="Heading2"/>
        <w:jc w:val="left"/>
      </w:pPr>
      <w:r>
        <w:t>Veri Kalitesi Puanları</w:t>
      </w:r>
    </w:p>
    <w:p>
      <w:r>
        <w:t>Genel Kalite Skoru: 87.50/100</w:t>
      </w:r>
    </w:p>
    <w:p>
      <w:r>
        <w:t>- Tamlık: 85.00</w:t>
      </w:r>
    </w:p>
    <w:p>
      <w:r>
        <w:t>- Doğruluk: 90.00</w:t>
      </w:r>
    </w:p>
    <w:p>
      <w:r>
        <w:t>- Tutarlılık: 95.00</w:t>
      </w:r>
    </w:p>
    <w:p>
      <w:r>
        <w:t>- Zamanlılık: 80.00</w:t>
      </w:r>
    </w:p>
    <w:p>
      <w:r>
        <w:t>Veri kalitesi bilgileri alınırken bir hata oluştu.</w:t>
      </w:r>
    </w:p>
    <w:p>
      <w:pPr>
        <w:pStyle w:val="Heading1"/>
        <w:jc w:val="left"/>
      </w:pPr>
      <w:r>
        <w:t>7. UN Global Compact Uyum</w:t>
      </w:r>
    </w:p>
    <w:p>
      <w:r>
        <w:t>Toplam UNGC Skoru: %0.0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685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gc_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İlke</w:t>
            </w:r>
          </w:p>
        </w:tc>
        <w:tc>
          <w:tcPr>
            <w:tcW w:type="dxa" w:w="2160"/>
          </w:tcPr>
          <w:p>
            <w:r>
              <w:t>Kategori</w:t>
            </w:r>
          </w:p>
        </w:tc>
        <w:tc>
          <w:tcPr>
            <w:tcW w:type="dxa" w:w="2160"/>
          </w:tcPr>
          <w:p>
            <w:r>
              <w:t>Durum</w:t>
            </w:r>
          </w:p>
        </w:tc>
        <w:tc>
          <w:tcPr>
            <w:tcW w:type="dxa" w:w="2160"/>
          </w:tcPr>
          <w:p>
            <w:r>
              <w:t>Skor %</w:t>
            </w:r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Human Rights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Human Rights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Labour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P4</w:t>
            </w:r>
          </w:p>
        </w:tc>
        <w:tc>
          <w:tcPr>
            <w:tcW w:type="dxa" w:w="2160"/>
          </w:tcPr>
          <w:p>
            <w:r>
              <w:t>Labour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P5</w:t>
            </w:r>
          </w:p>
        </w:tc>
        <w:tc>
          <w:tcPr>
            <w:tcW w:type="dxa" w:w="2160"/>
          </w:tcPr>
          <w:p>
            <w:r>
              <w:t>Labour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P6</w:t>
            </w:r>
          </w:p>
        </w:tc>
        <w:tc>
          <w:tcPr>
            <w:tcW w:type="dxa" w:w="2160"/>
          </w:tcPr>
          <w:p>
            <w:r>
              <w:t>Labour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P7</w:t>
            </w:r>
          </w:p>
        </w:tc>
        <w:tc>
          <w:tcPr>
            <w:tcW w:type="dxa" w:w="2160"/>
          </w:tcPr>
          <w:p>
            <w:r>
              <w:t>Environment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P8</w:t>
            </w:r>
          </w:p>
        </w:tc>
        <w:tc>
          <w:tcPr>
            <w:tcW w:type="dxa" w:w="2160"/>
          </w:tcPr>
          <w:p>
            <w:r>
              <w:t>Environment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P9</w:t>
            </w:r>
          </w:p>
        </w:tc>
        <w:tc>
          <w:tcPr>
            <w:tcW w:type="dxa" w:w="2160"/>
          </w:tcPr>
          <w:p>
            <w:r>
              <w:t>Environment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P10</w:t>
            </w:r>
          </w:p>
        </w:tc>
        <w:tc>
          <w:tcPr>
            <w:tcW w:type="dxa" w:w="2160"/>
          </w:tcPr>
          <w:p>
            <w:r>
              <w:t>Anti-Corruption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</w:tbl>
    <w:p>
      <w:r/>
    </w:p>
    <w:p>
      <w:r>
        <w:t>Kategori Bazında Skorlar:</w:t>
      </w:r>
    </w:p>
    <w:p>
      <w:r>
        <w:t>- Human Rights: %0.0</w:t>
      </w:r>
    </w:p>
    <w:p>
      <w:r>
        <w:t>- Labour: %0.0</w:t>
      </w:r>
    </w:p>
    <w:p>
      <w:r>
        <w:t>- Environment: %0.0</w:t>
      </w:r>
    </w:p>
    <w:p>
      <w:r>
        <w:t>- Anti-Corruption: %0.0</w:t>
      </w:r>
    </w:p>
    <w:p>
      <w:r/>
    </w:p>
    <w:p>
      <w:r>
        <w:t>UNGC Seviye Sınıflandırması:</w:t>
      </w:r>
    </w:p>
    <w:p>
      <w:r>
        <w:t>- Seviye: Learner</w:t>
      </w:r>
    </w:p>
    <w:p>
      <w:r>
        <w:t>- Açıklama: Başlangıç seviyesi - İlkeleri öğrenme ve uygulamaya başlama</w:t>
      </w:r>
    </w:p>
    <w:p>
      <w:r>
        <w:t>Öne çıkan gereklilikler:</w:t>
      </w:r>
    </w:p>
    <w:p>
      <w:r>
        <w:t xml:space="preserve">  - Submit annual COP</w:t>
      </w:r>
    </w:p>
    <w:p>
      <w:r>
        <w:t xml:space="preserve">  - Have basic policies in place</w:t>
      </w:r>
    </w:p>
    <w:p>
      <w:r>
        <w:t xml:space="preserve">  - Demonstrate commitment to improvement</w:t>
      </w:r>
    </w:p>
    <w:p>
      <w:pPr>
        <w:pStyle w:val="Heading1"/>
        <w:jc w:val="left"/>
      </w:pPr>
      <w:r>
        <w:t>8. GRI 303: Su ve Deşarjlar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Metrik</w:t>
            </w:r>
          </w:p>
        </w:tc>
        <w:tc>
          <w:tcPr>
            <w:tcW w:type="dxa" w:w="4320"/>
          </w:tcPr>
          <w:p>
            <w:r>
              <w:t>Değer</w:t>
            </w:r>
          </w:p>
        </w:tc>
      </w:tr>
      <w:tr>
        <w:tc>
          <w:tcPr>
            <w:tcW w:type="dxa" w:w="4320"/>
          </w:tcPr>
          <w:p>
            <w:r>
              <w:t>Toplam Su Ayak İzi (m³)</w:t>
            </w:r>
          </w:p>
        </w:tc>
        <w:tc>
          <w:tcPr>
            <w:tcW w:type="dxa" w:w="4320"/>
          </w:tcPr>
          <w:p>
            <w:r>
              <w:t>5050.0</w:t>
            </w:r>
          </w:p>
        </w:tc>
      </w:tr>
      <w:tr>
        <w:tc>
          <w:tcPr>
            <w:tcW w:type="dxa" w:w="4320"/>
          </w:tcPr>
          <w:p>
            <w:r>
              <w:t>Mavi Su (m³)</w:t>
            </w:r>
          </w:p>
        </w:tc>
        <w:tc>
          <w:tcPr>
            <w:tcW w:type="dxa" w:w="4320"/>
          </w:tcPr>
          <w:p>
            <w:r>
              <w:t>5050.0</w:t>
            </w:r>
          </w:p>
        </w:tc>
      </w:tr>
      <w:tr>
        <w:tc>
          <w:tcPr>
            <w:tcW w:type="dxa" w:w="4320"/>
          </w:tcPr>
          <w:p>
            <w:r>
              <w:t>Yeşil Su (m³)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Gri Su (m³)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Ortalama Verimlilik Oranı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Ortalama Geri Dönüşüm Oranı</w:t>
            </w:r>
          </w:p>
        </w:tc>
        <w:tc>
          <w:tcPr>
            <w:tcW w:type="dxa" w:w="4320"/>
          </w:tcPr>
          <w:p>
            <w:r>
              <w:t>9.900990099009901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