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用户画像：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年级：大三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·进入大三，专业课繁忙；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·退出社团，减少了很多扩展社交圈的机会；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·同时参与学校和实验室各种项目的工作，有很多业务调研的需求；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兴趣爱好：打篮球、打游戏、看小说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年级：大一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日常时间：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·大一新生，刚入学，对大学的学习和社团活动充满好奇和热情，参与度最高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·课程负担不重，有很多空闲时间不知道怎么排解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·对校园不够熟悉，希望寻求帮助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兴趣爱好：追剧、聊天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50596"/>
    <w:rsid w:val="3D34085A"/>
    <w:rsid w:val="4B9D6644"/>
    <w:rsid w:val="5E177D95"/>
    <w:rsid w:val="5F14491F"/>
    <w:rsid w:val="5FB0704E"/>
    <w:rsid w:val="63556F87"/>
    <w:rsid w:val="6E4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diao</dc:creator>
  <cp:lastModifiedBy>意味不明なMoritat</cp:lastModifiedBy>
  <dcterms:modified xsi:type="dcterms:W3CDTF">2019-04-17T11:16:38Z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