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206240" cy="588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W Logo and 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8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Calibri" w:hAnsi="Calibri"/>
          <w:b/>
          <w:i w:val="0"/>
          <w:color w:val="223247"/>
          <w:sz w:val="54"/>
        </w:rPr>
        <w:t>Product Updates Brochure</w:t>
      </w:r>
    </w:p>
    <w:p>
      <w:pPr>
        <w:spacing w:after="280"/>
      </w:pPr>
      <w:r>
        <w:rPr>
          <w:rFonts w:ascii="Calibri" w:hAnsi="Calibri"/>
          <w:b/>
          <w:i w:val="0"/>
          <w:color w:val="C71F37"/>
          <w:sz w:val="30"/>
        </w:rPr>
        <w:t>What is new across the YSS AI Online Course and AI Assist modules</w:t>
      </w:r>
    </w:p>
    <w:p>
      <w:pPr>
        <w:spacing w:before="40" w:after="200"/>
        <w:pBdr>
          <w:bottom w:val="single" w:sz="12" w:space="1" w:color="C71F37"/>
        </w:pBdr>
      </w:pP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111827"/>
          <w:sz w:val="22"/>
        </w:rPr>
        <w:t>Prepared for existing Version 2 clients who have been using the course platform and want a clear view of the latest substantive upgrades.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952"/>
            <w:shd w:fill="E8EEF5"/>
            <w:tcBorders>
              <w:top w:val="single" w:sz="8" w:space="0" w:color="CAD4E0"/>
              <w:left w:val="single" w:sz="8" w:space="0" w:color="CAD4E0"/>
              <w:bottom w:val="single" w:sz="8" w:space="0" w:color="CAD4E0"/>
              <w:right w:val="single" w:sz="8" w:space="0" w:color="CAD4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6"/>
              </w:rPr>
              <w:t>RELEASE FOCUS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3247"/>
                <w:sz w:val="20"/>
              </w:rPr>
              <w:t>Version 2 to v2.1.0</w:t>
            </w:r>
          </w:p>
        </w:tc>
        <w:tc>
          <w:tcPr>
            <w:tcW w:type="dxa" w:w="2952"/>
            <w:shd w:fill="E8EEF5"/>
            <w:tcBorders>
              <w:top w:val="single" w:sz="8" w:space="0" w:color="CAD4E0"/>
              <w:left w:val="single" w:sz="8" w:space="0" w:color="CAD4E0"/>
              <w:bottom w:val="single" w:sz="8" w:space="0" w:color="CAD4E0"/>
              <w:right w:val="single" w:sz="8" w:space="0" w:color="CAD4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6"/>
              </w:rPr>
              <w:t>REVIEW WINDOW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3247"/>
                <w:sz w:val="20"/>
              </w:rPr>
              <w:t>Last two months</w:t>
            </w:r>
          </w:p>
        </w:tc>
        <w:tc>
          <w:tcPr>
            <w:tcW w:type="dxa" w:w="2952"/>
            <w:shd w:fill="E8EEF5"/>
            <w:tcBorders>
              <w:top w:val="single" w:sz="8" w:space="0" w:color="CAD4E0"/>
              <w:left w:val="single" w:sz="8" w:space="0" w:color="CAD4E0"/>
              <w:bottom w:val="single" w:sz="8" w:space="0" w:color="CAD4E0"/>
              <w:right w:val="single" w:sz="8" w:space="0" w:color="CAD4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6"/>
              </w:rPr>
              <w:t>AUDIENCE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3247"/>
                <w:sz w:val="20"/>
              </w:rPr>
              <w:t>Existing clients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At a glance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111827"/>
          <w:sz w:val="21"/>
        </w:rPr>
        <w:t>The platform has moved from a course site with AI Assist access into a fuller client enablement environment: secure licensed access, stronger admin controls, richer module coverage, more applied accelerators, improved document handling, support, and voice dictation in supported browsers.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95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SECURE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Course access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Licensed users launch AI Assists through short-lived secure links from the course site.</w:t>
            </w:r>
          </w:p>
        </w:tc>
        <w:tc>
          <w:tcPr>
            <w:tcW w:type="dxa" w:w="295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COVERAGE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Expanded AI suite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Modules 1-6 now have dedicated AI Assist experiences, including the newest Module 6 accelerators.</w:t>
            </w:r>
          </w:p>
        </w:tc>
        <w:tc>
          <w:tcPr>
            <w:tcW w:type="dxa" w:w="295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PRODUCTIVITY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Client workflow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Users can attach source documents, export sessions, copy responses, and dictate prompts.</w:t>
            </w:r>
          </w:p>
        </w:tc>
      </w:tr>
      <w:tr>
        <w:tc>
          <w:tcPr>
            <w:tcW w:type="dxa" w:w="295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OPERATIONS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Admin control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Organizations, domains, seats, users, sessions, and activity are visible in one branded admin area.</w:t>
            </w:r>
          </w:p>
        </w:tc>
        <w:tc>
          <w:tcPr>
            <w:tcW w:type="dxa" w:w="295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HELP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Support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 dedicated AI Support Assistant helps users with access, modules, attachments, exports, and troubleshooting.</w:t>
            </w:r>
          </w:p>
        </w:tc>
        <w:tc>
          <w:tcPr>
            <w:tcW w:type="dxa" w:w="295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QUALITY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Safety and fit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Module scope checks, moderation, access validation, and cleaner prompts keep outputs focused.</w:t>
            </w:r>
          </w:p>
        </w:tc>
      </w:tr>
    </w:tbl>
    <w:p>
      <w:r>
        <w:br w:type="page"/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What clients will notice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111827"/>
          <w:sz w:val="21"/>
        </w:rPr>
        <w:t>The most visible change is that the course feels more joined-up. Video lessons, worksheets, AI Assists, support, and launch flows now work together as one learning and implementation environment.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 cleaner course library and module detail experience for Modules 1-6, with embedded lesson videos, helper videos, downloadable worksheets, and direct AI Assist launch links.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 central AI Accelerators hub that groups the AI Assists so users can quickly return to the tool they need without hunting through modules.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Secure AI Assist launches from the course website into the modules app, using signed short-lived tokens rather than open standalone links.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 new Support button, when enabled, that opens a dedicated AI Support Assistant for course access, module usage, attachments, exports, and common troubleshooting.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Local progress indicators and completion toggles so users can keep track of their course journey in the browser.</w:t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What client administrators will notice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9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ADMIN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Licensing and user management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Admins can create organizations, set approved email domains, define seat counts, invite users, assign roles, and manage deactivation, reactivation, password links, forced resets, and deletion.</w:t>
            </w:r>
          </w:p>
        </w:tc>
        <w:tc>
          <w:tcPr>
            <w:tcW w:type="dxa" w:w="439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REPORTING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Visibility and control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The admin area now summarizes organizations, seats in use, pending activations, active sessions, and user activity. Activity can be filtered by organization, date, event type, and search terms.</w:t>
            </w:r>
          </w:p>
        </w:tc>
      </w:tr>
    </w:tbl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Bulk activation link generation helps administrators recover or complete pending user setups without manual one-by-one handling.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Session tracking limits active sessions, records device context, and can revoke older sessions when limits are exceeded.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Usage events capture meaningful actions such as logins, module opens, video plays, AI Assist launches, resource downloads, lesson completion toggles, and password reset completions.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What is new in the AI Assist modules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111827"/>
          <w:sz w:val="21"/>
        </w:rPr>
        <w:t>The modules app has been consolidated into a shared multi-module architecture. That means each AI Assist has its own module-specific instructions and UI copy, while the shared chat interface, streaming backend, access control, attachments, moderation, exports, and dictation are maintained in one place.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223247"/>
            <w:tcBorders>
              <w:top w:val="single" w:sz="8" w:space="0" w:color="223247"/>
              <w:left w:val="single" w:sz="8" w:space="0" w:color="223247"/>
              <w:bottom w:val="single" w:sz="8" w:space="0" w:color="223247"/>
              <w:right w:val="single" w:sz="8" w:space="0" w:color="2232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3096"/>
            <w:shd w:fill="223247"/>
            <w:tcBorders>
              <w:top w:val="single" w:sz="8" w:space="0" w:color="223247"/>
              <w:left w:val="single" w:sz="8" w:space="0" w:color="223247"/>
              <w:bottom w:val="single" w:sz="8" w:space="0" w:color="223247"/>
              <w:right w:val="single" w:sz="8" w:space="0" w:color="2232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Recent enhancement</w:t>
            </w:r>
          </w:p>
        </w:tc>
        <w:tc>
          <w:tcPr>
            <w:tcW w:type="dxa" w:w="3672"/>
            <w:shd w:fill="223247"/>
            <w:tcBorders>
              <w:top w:val="single" w:sz="8" w:space="0" w:color="223247"/>
              <w:left w:val="single" w:sz="8" w:space="0" w:color="223247"/>
              <w:bottom w:val="single" w:sz="8" w:space="0" w:color="223247"/>
              <w:right w:val="single" w:sz="8" w:space="0" w:color="2232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 value</w:t>
            </w:r>
          </w:p>
        </w:tc>
      </w:tr>
      <w:tr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23247"/>
                <w:sz w:val="18"/>
              </w:rPr>
              <w:t>Modules 1-2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Quiz-style AI Assist experiences tied to the early foundation modules.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Reinforces understanding before users move into deeper story-building work.</w:t>
            </w:r>
          </w:p>
        </w:tc>
      </w:tr>
      <w:tr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23247"/>
                <w:sz w:val="18"/>
              </w:rPr>
              <w:t>Module 3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Richer current-story evaluation and stronger diagnostic logic.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Helps users see whether their existing sales weapons are customer-focused or self/company/product-focused.</w:t>
            </w:r>
          </w:p>
        </w:tc>
      </w:tr>
      <w:tr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23247"/>
                <w:sz w:val="18"/>
              </w:rPr>
              <w:t>Modules 4-5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Improved critique and refinement prompts for customer issues, outcomes, and differentiators.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Gives more actionable coaching on the core Your Sales Story components.</w:t>
            </w:r>
          </w:p>
        </w:tc>
      </w:tr>
      <w:tr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23247"/>
                <w:sz w:val="18"/>
              </w:rPr>
              <w:t>Module 6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Additional applied-output accelerators for calls, emails, voicemails, conversational stories, social voice notes, and profile About sections.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Turns the finished sales story into usable prospecting and positioning assets.</w:t>
            </w:r>
          </w:p>
        </w:tc>
      </w:tr>
      <w:tr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23247"/>
                <w:sz w:val="18"/>
              </w:rPr>
              <w:t>All modules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Voice dictation, copy response, export session, file attachments, and tighter scope validation.</w:t>
            </w:r>
          </w:p>
        </w:tc>
        <w:tc>
          <w:tcPr>
            <w:tcW w:type="dxa" w:w="338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Makes the tools easier to use and keeps outputs aligned to the module purpose.</w:t>
            </w:r>
          </w:p>
        </w:tc>
      </w:tr>
    </w:tbl>
    <w:p>
      <w:pPr>
        <w:pStyle w:val="Heading2"/>
        <w:spacing w:before="180" w:after="100"/>
      </w:pPr>
      <w:r>
        <w:rPr>
          <w:rFonts w:ascii="Calibri" w:hAnsi="Calibri"/>
          <w:b/>
          <w:color w:val="C71F37"/>
          <w:sz w:val="26"/>
        </w:rPr>
        <w:t>Module 6 applied accelerators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Three live prospecting phone call outline variations.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Three target-prospect email outlines, including a short contextual prospecting email.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Two voicemail outline variations.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 conversational sales story response for the question, “What does your company do?”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 short social voice-note script for social or direct-message outreach.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 professional social profile About section for either a person or company profile.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Better inputs, better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9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WORKFLOW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Document-aware assists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Users can attach text, PDF, and Word documents. The modules app extracts readable content and makes it available to the AI Assist as source material for that session.</w:t>
            </w:r>
          </w:p>
        </w:tc>
        <w:tc>
          <w:tcPr>
            <w:tcW w:type="dxa" w:w="439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WORKFLOW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Session export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Users can export a full AI Assist session as a document, making it easier to save drafts, coaching, and final outputs.</w:t>
            </w:r>
          </w:p>
        </w:tc>
      </w:tr>
      <w:tr>
        <w:tc>
          <w:tcPr>
            <w:tcW w:type="dxa" w:w="439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WORKFLOW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Focused responses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Moderation and module scope checks reduce off-topic usage and keep each AI Assist aligned to the course activity it is meant to support.</w:t>
            </w:r>
          </w:p>
        </w:tc>
        <w:tc>
          <w:tcPr>
            <w:tcW w:type="dxa" w:w="4392"/>
            <w:shd w:fill="F4F6F9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1F37"/>
                <w:sz w:val="15"/>
              </w:rPr>
              <w:t>WORKFLOW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23247"/>
                <w:sz w:val="23"/>
              </w:rPr>
              <w:t>Browser dictation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Supported browsers now let users speak into the module composer, review the transcribed text, and send it as a normal prompt.</w:t>
            </w:r>
          </w:p>
        </w:tc>
      </w:tr>
    </w:tbl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A stronger platform foundation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The course website now acts as the secure front door for learning, licensing, user management, support, and AI Assist launches.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The modules app now acts as the specialized AI workbench, with a shared UI and backend that can keep expanding without cloning separate apps.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Existing licensed clients can be granted access to new sibling accelerators without blocking users while licensing data catches up.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The support assistant is intentionally separated from the production modules, so users can ask how to use the platform without accidentally generating module deliverables in the support channel.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Calibri" w:hAnsi="Calibri"/>
          <w:b/>
          <w:color w:val="223247"/>
          <w:sz w:val="34"/>
        </w:rPr>
        <w:t>Suggested client-facing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784"/>
            <w:shd w:fill="E8EEF5"/>
            <w:tcBorders>
              <w:top w:val="single" w:sz="8" w:space="0" w:color="CAD4E0"/>
              <w:left w:val="single" w:sz="8" w:space="0" w:color="CAD4E0"/>
              <w:bottom w:val="single" w:sz="8" w:space="0" w:color="CAD4E0"/>
              <w:right w:val="single" w:sz="8" w:space="0" w:color="CAD4E0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83" w:lineRule="auto"/>
            </w:pPr>
            <w:r>
              <w:rPr>
                <w:rFonts w:ascii="Calibri" w:hAnsi="Calibri"/>
                <w:b/>
                <w:i w:val="0"/>
                <w:color w:val="223247"/>
                <w:sz w:val="24"/>
              </w:rPr>
              <w:t>The newest YSS AI course release gives licensed users a smoother course experience, a broader set of AI Assist tools, richer applied outputs, secure module launching, stronger admin visibility, and more flexible input methods including document attachments and voice dictation in supported browsers.</w:t>
            </w:r>
          </w:p>
        </w:tc>
      </w:tr>
    </w:tbl>
    <w:p>
      <w:pPr>
        <w:pStyle w:val="Heading2"/>
        <w:spacing w:before="180" w:after="100"/>
      </w:pPr>
      <w:r>
        <w:rPr>
          <w:rFonts w:ascii="Calibri" w:hAnsi="Calibri"/>
          <w:b/>
          <w:color w:val="C71F37"/>
          <w:sz w:val="26"/>
        </w:rPr>
        <w:t>Recommended rollout note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111827"/>
          <w:sz w:val="21"/>
        </w:rPr>
        <w:t>Clients who have already used Version 2 should be told that the latest release is not just a cosmetic refresh. It expands what the platform can help users produce, strengthens the way access is managed, and makes the course easier to support at scale.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For learners: emphasize easier access to AI Assists, more Module 6 output options, document attachments, exports, and dictation.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For sales leaders: emphasize better adoption support, clearer workflows, and more practical ways to turn the sales story into outreach assets.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For administrators: emphasize licensing, seat management, activation recovery, session controls, and usage visibility.</w:t>
      </w:r>
    </w:p>
    <w:p>
      <w:pPr>
        <w:pStyle w:val="Heading2"/>
        <w:spacing w:before="180" w:after="100"/>
      </w:pPr>
      <w:r>
        <w:rPr>
          <w:rFonts w:ascii="Calibri" w:hAnsi="Calibri"/>
          <w:b/>
          <w:color w:val="C71F37"/>
          <w:sz w:val="26"/>
        </w:rPr>
        <w:t>Release headline</w:t>
      </w:r>
    </w:p>
    <w:p>
      <w:pPr>
        <w:spacing w:before="160" w:after="0"/>
        <w:jc w:val="center"/>
      </w:pPr>
      <w:r>
        <w:rPr>
          <w:rFonts w:ascii="Calibri" w:hAnsi="Calibri"/>
          <w:b/>
          <w:i w:val="0"/>
          <w:color w:val="C71F37"/>
          <w:sz w:val="30"/>
        </w:rPr>
        <w:t>YSS AI Online Course v2.1.0: a broader, safer, more usable AI-enabled course platform.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7"/>
      </w:rPr>
      <w:t>YSS AI Online Course Product Updates | v2.1.0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