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Thư mục bao gồm: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0) Phần mềm, driver cần cài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Hướng dẫn nạp code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Video giới thiệu các thành phần kit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3) File hex nạp chạy thử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4) Sơ đồ mạch của kit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5) Chương trình mẫu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