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67050" cy="2193290"/>
            <wp:effectExtent l="0" t="0" r="0" b="1651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7050" cy="219329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064000" cy="1449070"/>
            <wp:effectExtent l="0" t="0" r="12700" b="1778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064000" cy="144907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rPr>
          <w:rFonts w:hint="eastAsia" w:eastAsiaTheme="minorEastAsia"/>
          <w:szCs w:val="24"/>
          <w:lang w:val="en-US" w:eastAsia="zh-CN"/>
        </w:rPr>
      </w:pPr>
      <w:r>
        <w:rPr>
          <w:rFonts w:hint="eastAsia"/>
          <w:szCs w:val="24"/>
          <w:lang w:val="en-US" w:eastAsia="zh-CN"/>
        </w:rPr>
        <w:t>关于挖掘</w:t>
      </w:r>
      <w:r>
        <w:rPr>
          <w:rFonts w:hint="eastAsia"/>
          <w:szCs w:val="24"/>
        </w:rPr>
        <w:t>leading</w:t>
      </w:r>
      <w:r>
        <w:rPr>
          <w:szCs w:val="24"/>
        </w:rPr>
        <w:t xml:space="preserve"> session</w:t>
      </w:r>
      <w:r>
        <w:rPr>
          <w:rFonts w:hint="eastAsia"/>
          <w:szCs w:val="24"/>
          <w:lang w:eastAsia="zh-CN"/>
        </w:rPr>
        <w:t>，对文中原有的算法进行了调整。首先，通过分析得到所有的</w:t>
      </w:r>
      <w:r>
        <w:rPr>
          <w:rFonts w:hint="eastAsia"/>
          <w:szCs w:val="24"/>
          <w:lang w:val="en-US" w:eastAsia="zh-CN"/>
        </w:rPr>
        <w:t>leading event,然后再根据设定的时间阈值获得</w:t>
      </w:r>
      <w:r>
        <w:rPr>
          <w:rFonts w:hint="eastAsia"/>
          <w:szCs w:val="24"/>
        </w:rPr>
        <w:t>leading</w:t>
      </w:r>
      <w:r>
        <w:rPr>
          <w:szCs w:val="24"/>
        </w:rPr>
        <w:t xml:space="preserve"> session</w:t>
      </w:r>
      <w:r>
        <w:rPr>
          <w:rFonts w:hint="eastAsia"/>
          <w:szCs w:val="24"/>
          <w:lang w:eastAsia="zh-CN"/>
        </w:rPr>
        <w:t>。</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eastAsiaTheme="minorEastAsia"/>
          <w:szCs w:val="24"/>
          <w:lang w:val="en-US" w:eastAsia="zh-CN"/>
        </w:rPr>
      </w:pPr>
      <w:r>
        <w:rPr>
          <w:rFonts w:hint="eastAsia"/>
          <w:szCs w:val="24"/>
          <w:lang w:eastAsia="zh-CN"/>
        </w:rPr>
        <w:t>计算</w:t>
      </w:r>
      <w:r>
        <w:rPr>
          <w:rFonts w:hint="eastAsia"/>
          <w:szCs w:val="24"/>
          <w:lang w:val="en-US" w:eastAsia="zh-CN"/>
        </w:rPr>
        <w:t>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lang w:eastAsia="zh-CN"/>
        </w:rPr>
        <w:t>这里实现了文章中所说的基于第一种原则的证据聚合。</w:t>
      </w:r>
      <w:bookmarkStart w:id="0" w:name="_GoBack"/>
      <w:bookmarkEnd w:id="0"/>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32766"/>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5096570C"/>
    <w:rsid w:val="597A7E79"/>
    <w:rsid w:val="608B7F7B"/>
    <w:rsid w:val="693A6475"/>
    <w:rsid w:val="6A4A44E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1</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2018-05-22T06:26:15Z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