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2D5DC">
      <w:pPr>
        <w:rPr>
          <w:rFonts w:hint="eastAsia"/>
          <w:sz w:val="32"/>
          <w:szCs w:val="32"/>
          <w:lang w:val="en-US" w:eastAsia="zh-TW"/>
        </w:rPr>
      </w:pPr>
      <w:r>
        <w:rPr>
          <w:rFonts w:hint="eastAsia"/>
          <w:sz w:val="32"/>
          <w:szCs w:val="32"/>
          <w:lang w:val="en-US" w:eastAsia="zh-TW"/>
        </w:rPr>
        <w:t>L1</w:t>
      </w:r>
    </w:p>
    <w:p w14:paraId="3A723ED7">
      <w:pPr>
        <w:rPr>
          <w:rFonts w:hint="eastAsia"/>
          <w:sz w:val="32"/>
          <w:szCs w:val="32"/>
          <w:lang w:val="en-US" w:eastAsia="zh-TW"/>
        </w:rPr>
      </w:pPr>
      <w:r>
        <w:rPr>
          <w:rFonts w:hint="eastAsia"/>
          <w:sz w:val="32"/>
          <w:szCs w:val="32"/>
          <w:lang w:val="en-US" w:eastAsia="zh-TW"/>
        </w:rPr>
        <w:t>招募職缺管理</w:t>
      </w:r>
    </w:p>
    <w:p w14:paraId="40873F4C">
      <w:pPr>
        <w:numPr>
          <w:ilvl w:val="0"/>
          <w:numId w:val="0"/>
        </w:numPr>
        <w:ind w:leftChars="0"/>
        <w:rPr>
          <w:rFonts w:hint="default"/>
          <w:lang w:val="en-US" w:eastAsia="zh-TW"/>
        </w:rPr>
      </w:pPr>
    </w:p>
    <w:p w14:paraId="7FB5DDBC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麵包屑的文字錯誤：職缺管理</w:t>
      </w:r>
    </w:p>
    <w:p w14:paraId="6EB19C2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181100" cy="472440"/>
            <wp:effectExtent l="0" t="0" r="762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7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081E">
      <w:pPr>
        <w:numPr>
          <w:ilvl w:val="0"/>
          <w:numId w:val="0"/>
        </w:numPr>
        <w:ind w:leftChars="0"/>
        <w:rPr>
          <w:rFonts w:hint="default"/>
          <w:lang w:val="en-US" w:eastAsia="zh-TW"/>
        </w:rPr>
      </w:pPr>
    </w:p>
    <w:p w14:paraId="6FE9E4A7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內部職缺與104職缺的資料整合，以便日後整併不同來源資料時，如：1111、518，可以辨視資料來源，104這個外部資料，可能改標籤或圖示的方式呈現。</w:t>
      </w:r>
    </w:p>
    <w:p w14:paraId="4753F3E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528060" cy="480060"/>
            <wp:effectExtent l="0" t="0" r="7620" b="762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806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EBE6D">
      <w:pPr>
        <w:numPr>
          <w:ilvl w:val="0"/>
          <w:numId w:val="0"/>
        </w:numPr>
        <w:ind w:leftChars="0"/>
        <w:rPr>
          <w:rFonts w:hint="default"/>
          <w:lang w:val="en-US" w:eastAsia="zh-TW"/>
        </w:rPr>
      </w:pPr>
    </w:p>
    <w:p w14:paraId="532E4B3D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不同的資料來源，會有各自的排程設定，所以隨著在L0開啟資料來源時，該公司能抓到的選單，或同步的選項也不同</w:t>
      </w:r>
    </w:p>
    <w:p w14:paraId="3402CB16">
      <w:pPr>
        <w:numPr>
          <w:ilvl w:val="0"/>
          <w:numId w:val="0"/>
        </w:numPr>
        <w:ind w:leftChars="0"/>
        <w:rPr>
          <w:rFonts w:hint="default"/>
          <w:lang w:val="en-US" w:eastAsia="zh-TW"/>
        </w:rPr>
      </w:pPr>
      <w:r>
        <w:drawing>
          <wp:inline distT="0" distB="0" distL="114300" distR="114300">
            <wp:extent cx="4549140" cy="4084320"/>
            <wp:effectExtent l="0" t="0" r="762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14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ECCC3">
      <w:pPr>
        <w:numPr>
          <w:ilvl w:val="0"/>
          <w:numId w:val="0"/>
        </w:numPr>
        <w:ind w:leftChars="0"/>
        <w:rPr>
          <w:rFonts w:hint="eastAsia"/>
          <w:lang w:val="en-US" w:eastAsia="zh-TW"/>
        </w:rPr>
      </w:pPr>
    </w:p>
    <w:p w14:paraId="26E2D798">
      <w:pPr>
        <w:numPr>
          <w:ilvl w:val="0"/>
          <w:numId w:val="0"/>
        </w:numPr>
        <w:ind w:leftChars="0"/>
        <w:rPr>
          <w:rFonts w:hint="default"/>
          <w:lang w:val="en-US" w:eastAsia="zh-TW"/>
        </w:rPr>
      </w:pPr>
    </w:p>
    <w:p w14:paraId="37639B13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default"/>
          <w:lang w:val="en-US" w:eastAsia="zh-TW"/>
        </w:rPr>
        <w:t>職缺管理</w:t>
      </w:r>
      <w:r>
        <w:rPr>
          <w:rFonts w:hint="eastAsia"/>
          <w:lang w:val="en-US" w:eastAsia="zh-TW"/>
        </w:rPr>
        <w:t xml:space="preserve"> &gt; 職缺名稱 &gt; 新增候選人：最好跟邀請信一樣，產出一組，UUID的特殊聯結給面試著填寫，減少內部人員的負擔。該聯結使用在：</w:t>
      </w:r>
    </w:p>
    <w:p w14:paraId="5B048A14">
      <w:pPr>
        <w:numPr>
          <w:ilvl w:val="0"/>
          <w:numId w:val="2"/>
        </w:numPr>
        <w:ind w:left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公司內推時，輸入email，</w:t>
      </w:r>
      <w:r>
        <w:rPr>
          <w:rFonts w:hint="eastAsia"/>
          <w:b/>
          <w:bCs/>
          <w:color w:val="FF0000"/>
          <w:lang w:val="en-US" w:eastAsia="zh-TW"/>
        </w:rPr>
        <w:t>email會附上聯結，點選後跳至基本資訊頁面</w:t>
      </w:r>
      <w:r>
        <w:rPr>
          <w:rFonts w:hint="eastAsia"/>
          <w:lang w:val="en-US" w:eastAsia="zh-TW"/>
        </w:rPr>
        <w:t>，再請候選人填寫即可，並填加內部同仁的姓名，方便同仁確認與追蹤</w:t>
      </w:r>
    </w:p>
    <w:p w14:paraId="19766D8E">
      <w:pPr>
        <w:numPr>
          <w:ilvl w:val="0"/>
          <w:numId w:val="2"/>
        </w:numPr>
        <w:ind w:left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串接公司系統API，當官網填寫時，先呼叫產出UUID的API，再經由該聯結，由外部人員填寫後轉傳入系統，功能上更有彈性，減少串接的負擔</w:t>
      </w:r>
    </w:p>
    <w:p w14:paraId="5414067B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API要考慮集團、子公司、職缺的結構產出，方便資料回傳時更好判斷</w:t>
      </w:r>
    </w:p>
    <w:p w14:paraId="5743DF4C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限時效，且不可重覆使用</w:t>
      </w:r>
    </w:p>
    <w:p w14:paraId="0425E52A">
      <w:pPr>
        <w:numPr>
          <w:ilvl w:val="0"/>
          <w:numId w:val="0"/>
        </w:numPr>
        <w:ind w:leftChars="0"/>
        <w:rPr>
          <w:rFonts w:hint="eastAsia"/>
          <w:lang w:val="en-US" w:eastAsia="zh-TW"/>
        </w:rPr>
      </w:pPr>
    </w:p>
    <w:p w14:paraId="59755248">
      <w:pPr>
        <w:numPr>
          <w:ilvl w:val="0"/>
          <w:numId w:val="0"/>
        </w:numPr>
        <w:ind w:leftChars="0"/>
        <w:rPr>
          <w:rFonts w:hint="default"/>
          <w:lang w:val="en-US" w:eastAsia="zh-TW"/>
        </w:rPr>
      </w:pPr>
      <w:r>
        <w:drawing>
          <wp:inline distT="0" distB="0" distL="114300" distR="114300">
            <wp:extent cx="5273040" cy="724535"/>
            <wp:effectExtent l="0" t="0" r="0" b="6985"/>
            <wp:docPr id="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1856">
      <w:pPr>
        <w:rPr>
          <w:rFonts w:hint="default"/>
          <w:lang w:val="en-US" w:eastAsia="zh-TW"/>
        </w:rPr>
      </w:pPr>
    </w:p>
    <w:p w14:paraId="5AFB6EF0">
      <w:pPr>
        <w:rPr>
          <w:rFonts w:hint="default"/>
          <w:lang w:val="en-US" w:eastAsia="zh-TW"/>
        </w:rPr>
      </w:pPr>
    </w:p>
    <w:p w14:paraId="012588F9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b/>
          <w:bCs/>
          <w:color w:val="FF0000"/>
          <w:lang w:val="en-US" w:eastAsia="zh-TW"/>
        </w:rPr>
        <w:t>發送面試邀約時，同步確認面試官，並且在發出前能得知該面試官的行程是否有空</w:t>
      </w:r>
      <w:r>
        <w:rPr>
          <w:rFonts w:hint="eastAsia"/>
          <w:lang w:val="en-US" w:eastAsia="zh-TW"/>
        </w:rPr>
        <w:t>，由於不同公司的系統不一致，可以考慮使用設定員工的ICS來進行串接，可行性較高。公司沒有自己的信箱時，系統要考慮，如何避免時段重覆</w:t>
      </w:r>
    </w:p>
    <w:p w14:paraId="02BB1FB7">
      <w:pPr>
        <w:rPr>
          <w:rFonts w:hint="eastAsia"/>
          <w:lang w:val="en-US" w:eastAsia="zh-TW"/>
        </w:rPr>
      </w:pPr>
    </w:p>
    <w:p w14:paraId="4F966AA1"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原本頁面</w:t>
      </w:r>
    </w:p>
    <w:p w14:paraId="06034CC0">
      <w:pPr>
        <w:rPr>
          <w:rFonts w:hint="default"/>
          <w:lang w:val="en-US" w:eastAsia="zh-TW"/>
        </w:rPr>
      </w:pPr>
      <w:r>
        <w:drawing>
          <wp:inline distT="0" distB="0" distL="114300" distR="114300">
            <wp:extent cx="4572000" cy="4587240"/>
            <wp:effectExtent l="0" t="0" r="0" b="0"/>
            <wp:docPr id="9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圖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DA08"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確認時段頁面：</w:t>
      </w:r>
    </w:p>
    <w:p w14:paraId="358FE5F6">
      <w:pPr>
        <w:rPr>
          <w:rFonts w:hint="default"/>
          <w:lang w:val="en-US" w:eastAsia="zh-TW"/>
        </w:rPr>
      </w:pPr>
      <w:r>
        <w:drawing>
          <wp:inline distT="0" distB="0" distL="114300" distR="114300">
            <wp:extent cx="3863340" cy="5623560"/>
            <wp:effectExtent l="0" t="0" r="7620" b="0"/>
            <wp:docPr id="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5FCB">
      <w:pPr>
        <w:rPr>
          <w:rFonts w:hint="default"/>
          <w:lang w:val="en-US" w:eastAsia="zh-TW"/>
        </w:rPr>
      </w:pPr>
    </w:p>
    <w:p w14:paraId="046B4539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eastAsia"/>
          <w:b/>
          <w:bCs/>
          <w:color w:val="FF0000"/>
          <w:lang w:val="en-US" w:eastAsia="zh-TW"/>
        </w:rPr>
        <w:t>發送聯結不應該嵌在面頁裡，應該是隨通知信時一併附在email裡</w:t>
      </w:r>
      <w:r>
        <w:rPr>
          <w:rFonts w:hint="eastAsia"/>
          <w:lang w:val="en-US" w:eastAsia="zh-TW"/>
        </w:rPr>
        <w:t>，點選後，就依此聯結取消，</w:t>
      </w:r>
      <w:r>
        <w:rPr>
          <w:rFonts w:hint="eastAsia"/>
          <w:b/>
          <w:bCs/>
          <w:color w:val="FF0000"/>
          <w:lang w:val="en-US" w:eastAsia="zh-TW"/>
        </w:rPr>
        <w:t>以下為示意圖</w:t>
      </w:r>
      <w:r>
        <w:rPr>
          <w:rFonts w:hint="eastAsia"/>
          <w:lang w:val="en-US" w:eastAsia="zh-TW"/>
        </w:rPr>
        <w:t>，包含內推的基本資料填寫、面試邀請、取消或更改面試等等，應該是嵌聯結在email裡，不需要在畫面中出現：</w:t>
      </w:r>
    </w:p>
    <w:p w14:paraId="2155193C">
      <w:r>
        <w:drawing>
          <wp:inline distT="0" distB="0" distL="114300" distR="114300">
            <wp:extent cx="5271770" cy="3237230"/>
            <wp:effectExtent l="0" t="0" r="1270" b="8890"/>
            <wp:docPr id="10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171CE"/>
    <w:p w14:paraId="720C542E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流程整理：</w:t>
      </w:r>
    </w:p>
    <w:p w14:paraId="59B43B8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lang w:eastAsia="zh-TW"/>
        </w:rPr>
        <w:t>公司內推：職缺選項</w:t>
      </w:r>
      <w:r>
        <w:rPr>
          <w:rFonts w:hint="eastAsia"/>
          <w:lang w:val="en-US" w:eastAsia="zh-TW"/>
        </w:rPr>
        <w:t xml:space="preserve"> -&gt; 內部推薦選項 -&gt; 輸入推薦人員編以及email -&gt; email發送聯結 -&gt; 輸入基本資料以及推薦人姓名 -&gt; 回覆後系統通知人資及推薦人 -&gt; 進入面試流程</w:t>
      </w:r>
    </w:p>
    <w:p w14:paraId="5826274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官網自薦：</w:t>
      </w:r>
      <w:r>
        <w:rPr>
          <w:rFonts w:hint="eastAsia"/>
          <w:lang w:eastAsia="zh-TW"/>
        </w:rPr>
        <w:t>職缺選項</w:t>
      </w:r>
      <w:r>
        <w:rPr>
          <w:rFonts w:hint="eastAsia"/>
          <w:lang w:val="en-US" w:eastAsia="zh-TW"/>
        </w:rPr>
        <w:t xml:space="preserve"> -&gt; 按下我要應徵 -&gt; 輸入自己的 email -&gt; 收到 email 後，點開聯結輸入基本資料 -&gt; 等待通知 -&gt; 進入面試流程</w:t>
      </w:r>
    </w:p>
    <w:p w14:paraId="25910032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 xml:space="preserve">人力銀行主動應徵： </w:t>
      </w:r>
      <w:r>
        <w:rPr>
          <w:rFonts w:hint="eastAsia"/>
          <w:lang w:eastAsia="zh-TW"/>
        </w:rPr>
        <w:t>職缺選項</w:t>
      </w:r>
      <w:r>
        <w:rPr>
          <w:rFonts w:hint="eastAsia"/>
          <w:lang w:val="en-US" w:eastAsia="zh-TW"/>
        </w:rPr>
        <w:t xml:space="preserve"> -&gt;  email 發送面試邀請 並 確認面試官時間許可 -&gt; email 回覆確認面試或改期面試 -&gt; 進入面試流程</w:t>
      </w:r>
    </w:p>
    <w:p w14:paraId="405B6952"/>
    <w:p w14:paraId="0045EBBC">
      <w:pPr>
        <w:rPr>
          <w:rFonts w:hint="eastAsia"/>
          <w:sz w:val="32"/>
          <w:szCs w:val="32"/>
          <w:lang w:val="en-US" w:eastAsia="zh-TW"/>
        </w:rPr>
      </w:pPr>
      <w:r>
        <w:rPr>
          <w:rFonts w:hint="eastAsia"/>
          <w:sz w:val="32"/>
          <w:szCs w:val="32"/>
          <w:lang w:val="en-US" w:eastAsia="zh-TW"/>
        </w:rPr>
        <w:t>AI智能面試</w:t>
      </w:r>
    </w:p>
    <w:p w14:paraId="30E27ACB"/>
    <w:p w14:paraId="5ED9B63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候選人列表上方加入｢今天待面試人選｣</w:t>
      </w:r>
      <w:r>
        <w:rPr>
          <w:rFonts w:hint="eastAsia"/>
          <w:lang w:val="en-US" w:eastAsia="zh-TW"/>
        </w:rPr>
        <w:t>(文字可能會再修訂)，以便面試官一眼可以看出今日有多少人面試(</w:t>
      </w:r>
      <w:r>
        <w:rPr>
          <w:rFonts w:hint="eastAsia"/>
          <w:b/>
          <w:bCs/>
          <w:color w:val="FF0000"/>
          <w:lang w:val="en-US" w:eastAsia="zh-TW"/>
        </w:rPr>
        <w:t>這個是面試官的視角</w:t>
      </w:r>
      <w:r>
        <w:rPr>
          <w:rFonts w:hint="eastAsia"/>
          <w:lang w:val="en-US" w:eastAsia="zh-TW"/>
        </w:rPr>
        <w:t>)，面試狀態保留：待面試、已面試。上方的</w:t>
      </w:r>
      <w:r>
        <w:rPr>
          <w:rFonts w:hint="eastAsia"/>
          <w:lang w:val="en-US" w:eastAsia="zh-TW"/>
        </w:rPr>
        <w:t>tab鍵調整為：待面試、已面試、全部</w:t>
      </w:r>
    </w:p>
    <w:p w14:paraId="24B04576">
      <w:r>
        <w:drawing>
          <wp:inline distT="0" distB="0" distL="114300" distR="114300">
            <wp:extent cx="2682240" cy="5181600"/>
            <wp:effectExtent l="0" t="0" r="0" b="0"/>
            <wp:docPr id="12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圖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24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E3DB5">
      <w:pPr>
        <w:rPr>
          <w:rFonts w:hint="eastAsia"/>
          <w:lang w:val="en-US" w:eastAsia="zh-TW"/>
        </w:rPr>
      </w:pPr>
    </w:p>
    <w:p w14:paraId="623B3104">
      <w:pPr>
        <w:rPr>
          <w:rFonts w:hint="eastAsia"/>
          <w:lang w:eastAsia="zh-TW"/>
        </w:rPr>
      </w:pPr>
      <w:r>
        <w:rPr>
          <w:rFonts w:hint="eastAsia"/>
          <w:lang w:eastAsia="zh-TW"/>
        </w:rPr>
        <w:t>流程整理：</w:t>
      </w:r>
    </w:p>
    <w:p w14:paraId="2BF9ACE9">
      <w:pPr>
        <w:rPr>
          <w:rFonts w:hint="default"/>
          <w:lang w:val="en-US" w:eastAsia="zh-TW"/>
        </w:rPr>
      </w:pPr>
      <w:r>
        <w:rPr>
          <w:rFonts w:hint="eastAsia"/>
          <w:lang w:eastAsia="zh-TW"/>
        </w:rPr>
        <w:t>進入面試流程</w:t>
      </w:r>
      <w:r>
        <w:rPr>
          <w:rFonts w:hint="eastAsia"/>
          <w:lang w:val="en-US" w:eastAsia="zh-TW"/>
        </w:rPr>
        <w:t>(承接職缺管理那邊的面試邀約) -&gt; 發送 RITE 測驗(</w:t>
      </w:r>
      <w:r>
        <w:rPr>
          <w:rFonts w:hint="eastAsia"/>
          <w:b/>
          <w:bCs/>
          <w:color w:val="FF0000"/>
          <w:lang w:val="en-US" w:eastAsia="zh-TW"/>
        </w:rPr>
        <w:t>如果有的話</w:t>
      </w:r>
      <w:r>
        <w:rPr>
          <w:rFonts w:hint="eastAsia"/>
          <w:lang w:val="en-US" w:eastAsia="zh-TW"/>
        </w:rPr>
        <w:t>) -&gt; 進入待面試清單 -&gt; 面試官評分 -&gt; 上傳錄音檔 -&gt; (</w:t>
      </w:r>
      <w:r>
        <w:rPr>
          <w:rFonts w:hint="eastAsia"/>
          <w:b/>
          <w:bCs/>
          <w:color w:val="FF0000"/>
          <w:lang w:val="en-US" w:eastAsia="zh-TW"/>
        </w:rPr>
        <w:t>上傳後</w:t>
      </w:r>
      <w:r>
        <w:rPr>
          <w:rFonts w:hint="eastAsia"/>
          <w:lang w:val="en-US" w:eastAsia="zh-TW"/>
        </w:rPr>
        <w:t>)狀態變更為已面試 -&gt; 進入AI量化分析(</w:t>
      </w:r>
      <w:r>
        <w:rPr>
          <w:rFonts w:hint="eastAsia"/>
          <w:b/>
          <w:bCs/>
          <w:color w:val="FF0000"/>
          <w:lang w:val="en-US" w:eastAsia="zh-TW"/>
        </w:rPr>
        <w:t>如果有的話</w:t>
      </w:r>
      <w:r>
        <w:rPr>
          <w:rFonts w:hint="eastAsia"/>
          <w:lang w:val="en-US" w:eastAsia="zh-TW"/>
        </w:rPr>
        <w:t>) -&gt; 進入最後決策</w:t>
      </w:r>
    </w:p>
    <w:p w14:paraId="7B78717D">
      <w:pPr>
        <w:numPr>
          <w:ilvl w:val="0"/>
          <w:numId w:val="3"/>
        </w:numPr>
        <w:ind w:left="420" w:leftChars="0" w:hanging="420" w:firstLineChars="0"/>
        <w:rPr>
          <w:rFonts w:hint="default" w:eastAsiaTheme="minorEastAsia"/>
          <w:lang w:val="en-US" w:eastAsia="zh-TW"/>
        </w:rPr>
      </w:pPr>
      <w:r>
        <w:rPr>
          <w:rFonts w:hint="eastAsia"/>
          <w:b/>
          <w:bCs/>
          <w:color w:val="FF0000"/>
          <w:lang w:eastAsia="zh-TW"/>
        </w:rPr>
        <w:t>若</w:t>
      </w:r>
      <w:r>
        <w:rPr>
          <w:rFonts w:hint="eastAsia"/>
          <w:b/>
          <w:bCs/>
          <w:color w:val="FF0000"/>
          <w:lang w:val="en-US" w:eastAsia="zh-TW"/>
        </w:rPr>
        <w:t xml:space="preserve"> AI 量化分析會購買才有的服務</w:t>
      </w:r>
      <w:r>
        <w:rPr>
          <w:rFonts w:hint="eastAsia"/>
          <w:lang w:val="en-US" w:eastAsia="zh-TW"/>
        </w:rPr>
        <w:t>，則：面試官評分後便進入最後決策</w:t>
      </w:r>
    </w:p>
    <w:p w14:paraId="0F8B6DB7">
      <w:pPr>
        <w:numPr>
          <w:numId w:val="0"/>
        </w:numPr>
        <w:ind w:leftChars="0"/>
        <w:rPr>
          <w:rFonts w:hint="eastAsia"/>
          <w:lang w:val="en-US" w:eastAsia="zh-TW"/>
        </w:rPr>
      </w:pPr>
    </w:p>
    <w:p w14:paraId="1E406DFB">
      <w:pPr>
        <w:numPr>
          <w:ilvl w:val="0"/>
          <w:numId w:val="1"/>
        </w:numPr>
        <w:ind w:left="420" w:leftChars="0" w:hanging="420" w:firstLineChars="0"/>
        <w:rPr>
          <w:rFonts w:hint="eastAsia"/>
          <w:lang w:val="en-US" w:eastAsia="zh-TW"/>
        </w:rPr>
      </w:pPr>
      <w:r>
        <w:rPr>
          <w:rFonts w:hint="eastAsia"/>
          <w:b/>
          <w:bCs/>
          <w:color w:val="FF0000"/>
          <w:lang w:val="en-US" w:eastAsia="zh-TW"/>
        </w:rPr>
        <w:t>只有人資或具備權限的角色可以查看人選的最後決策</w:t>
      </w:r>
      <w:r>
        <w:rPr>
          <w:rFonts w:hint="eastAsia"/>
          <w:lang w:val="en-US" w:eastAsia="zh-TW"/>
        </w:rPr>
        <w:t>，這邊的</w:t>
      </w:r>
      <w:r>
        <w:rPr>
          <w:rFonts w:hint="eastAsia"/>
          <w:lang w:eastAsia="zh-TW"/>
        </w:rPr>
        <w:t>候選人列表僅會有：待決策、已決策、待回覆</w:t>
      </w:r>
      <w:r>
        <w:rPr>
          <w:rFonts w:hint="eastAsia"/>
          <w:lang w:val="en-US" w:eastAsia="zh-TW"/>
        </w:rPr>
        <w:t>offer。上方tab鍵，從全部、待面試、面試後，調整為：待決策、已決策、全部</w:t>
      </w:r>
    </w:p>
    <w:p w14:paraId="411BFC23">
      <w:pPr>
        <w:numPr>
          <w:numId w:val="0"/>
        </w:numPr>
        <w:ind w:leftChars="0"/>
        <w:rPr>
          <w:rFonts w:hint="eastAsia"/>
          <w:lang w:val="en-US" w:eastAsia="zh-TW"/>
        </w:rPr>
      </w:pPr>
      <w:r>
        <w:drawing>
          <wp:inline distT="0" distB="0" distL="114300" distR="114300">
            <wp:extent cx="2453640" cy="4533900"/>
            <wp:effectExtent l="0" t="0" r="0" b="7620"/>
            <wp:docPr id="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645B">
      <w:pPr>
        <w:numPr>
          <w:numId w:val="0"/>
        </w:numPr>
        <w:ind w:leftChars="0"/>
        <w:rPr>
          <w:rFonts w:hint="default"/>
          <w:lang w:val="en-US" w:eastAsia="zh-TW"/>
        </w:rPr>
      </w:pPr>
    </w:p>
    <w:p w14:paraId="4A7D848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 w:eastAsia="zh-TW"/>
        </w:rPr>
      </w:pPr>
      <w:r>
        <w:rPr>
          <w:rFonts w:hint="default"/>
          <w:lang w:val="en-US" w:eastAsia="zh-TW"/>
        </w:rPr>
        <w:t>錄用決策</w:t>
      </w:r>
      <w:r>
        <w:rPr>
          <w:rFonts w:hint="eastAsia"/>
          <w:lang w:val="en-US" w:eastAsia="zh-TW"/>
        </w:rPr>
        <w:t>部分，</w:t>
      </w:r>
      <w:r>
        <w:rPr>
          <w:rFonts w:hint="eastAsia"/>
          <w:b/>
          <w:bCs/>
          <w:color w:val="FF0000"/>
          <w:lang w:val="en-US" w:eastAsia="zh-TW"/>
        </w:rPr>
        <w:t>不需要面試錄音/錄影，反而需要面試官評分表</w:t>
      </w:r>
      <w:r>
        <w:rPr>
          <w:rFonts w:hint="eastAsia"/>
          <w:lang w:val="en-US" w:eastAsia="zh-TW"/>
        </w:rPr>
        <w:t>，以及相關職缺的資訊，方便評估職級與薪資，不需要的部分如圖一，顯示的部分如圖二。錄用決策，應增加薪資輸入欄位，方便寄送offer letter，offer letter裡再附加</w:t>
      </w:r>
      <w:r>
        <w:rPr>
          <w:rFonts w:hint="eastAsia"/>
          <w:b/>
          <w:bCs/>
          <w:color w:val="FF0000"/>
          <w:lang w:val="en-US" w:eastAsia="zh-TW"/>
        </w:rPr>
        <w:t>錄用通知回覆</w:t>
      </w:r>
      <w:r>
        <w:rPr>
          <w:rFonts w:hint="eastAsia"/>
          <w:lang w:val="en-US" w:eastAsia="zh-TW"/>
        </w:rPr>
        <w:t>的聯結，如圖四。由於目前的流程跟資安面很薄弱，所以不可以在</w:t>
      </w:r>
      <w:r>
        <w:rPr>
          <w:rFonts w:hint="eastAsia"/>
          <w:b/>
          <w:bCs/>
          <w:color w:val="FF0000"/>
          <w:lang w:val="en-US" w:eastAsia="zh-TW"/>
        </w:rPr>
        <w:t>錄用通知回覆</w:t>
      </w:r>
      <w:r>
        <w:rPr>
          <w:rFonts w:hint="eastAsia"/>
          <w:lang w:val="en-US" w:eastAsia="zh-TW"/>
        </w:rPr>
        <w:t>裡出現薪資的內容，避免有心人士在取得聯結後，得知錄用的資訊</w:t>
      </w:r>
    </w:p>
    <w:p w14:paraId="28D120D2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TW"/>
        </w:rPr>
      </w:pPr>
    </w:p>
    <w:p w14:paraId="65EA58EC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圖一：</w:t>
      </w:r>
    </w:p>
    <w:p w14:paraId="796A2039">
      <w:pPr>
        <w:widowControl w:val="0"/>
        <w:numPr>
          <w:numId w:val="0"/>
        </w:numPr>
        <w:tabs>
          <w:tab w:val="left" w:pos="420"/>
        </w:tabs>
        <w:jc w:val="both"/>
      </w:pPr>
      <w:r>
        <w:drawing>
          <wp:inline distT="0" distB="0" distL="114300" distR="114300">
            <wp:extent cx="5273040" cy="3014980"/>
            <wp:effectExtent l="0" t="0" r="0" b="2540"/>
            <wp:docPr id="14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E0FAA">
      <w:pPr>
        <w:widowControl w:val="0"/>
        <w:numPr>
          <w:numId w:val="0"/>
        </w:numPr>
        <w:tabs>
          <w:tab w:val="left" w:pos="420"/>
        </w:tabs>
        <w:jc w:val="both"/>
      </w:pPr>
    </w:p>
    <w:p w14:paraId="4C276EDD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圖二：</w:t>
      </w:r>
    </w:p>
    <w:p w14:paraId="18BD34DA">
      <w:pPr>
        <w:widowControl w:val="0"/>
        <w:numPr>
          <w:numId w:val="0"/>
        </w:numPr>
        <w:tabs>
          <w:tab w:val="left" w:pos="420"/>
        </w:tabs>
        <w:jc w:val="both"/>
      </w:pPr>
      <w:r>
        <w:drawing>
          <wp:inline distT="0" distB="0" distL="114300" distR="114300">
            <wp:extent cx="5267325" cy="3414395"/>
            <wp:effectExtent l="0" t="0" r="5715" b="14605"/>
            <wp:docPr id="15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03BB0">
      <w:pPr>
        <w:widowControl w:val="0"/>
        <w:numPr>
          <w:numId w:val="0"/>
        </w:numPr>
        <w:tabs>
          <w:tab w:val="left" w:pos="420"/>
        </w:tabs>
        <w:jc w:val="both"/>
      </w:pPr>
    </w:p>
    <w:p w14:paraId="27747AC8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圖三：</w:t>
      </w:r>
    </w:p>
    <w:p w14:paraId="5796E306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TW"/>
        </w:rPr>
      </w:pPr>
      <w:r>
        <w:drawing>
          <wp:inline distT="0" distB="0" distL="114300" distR="114300">
            <wp:extent cx="5266055" cy="1313180"/>
            <wp:effectExtent l="0" t="0" r="6985" b="12700"/>
            <wp:docPr id="1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圖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C2E72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TW"/>
        </w:rPr>
      </w:pPr>
    </w:p>
    <w:p w14:paraId="7C3BAE49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圖四：</w:t>
      </w:r>
    </w:p>
    <w:p w14:paraId="47A62942">
      <w:pPr>
        <w:widowControl w:val="0"/>
        <w:numPr>
          <w:numId w:val="0"/>
        </w:numPr>
        <w:tabs>
          <w:tab w:val="left" w:pos="420"/>
        </w:tabs>
        <w:jc w:val="both"/>
      </w:pPr>
      <w:r>
        <w:drawing>
          <wp:inline distT="0" distB="0" distL="114300" distR="114300">
            <wp:extent cx="4213860" cy="5996940"/>
            <wp:effectExtent l="0" t="0" r="7620" b="7620"/>
            <wp:docPr id="17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599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169BB">
      <w:pPr>
        <w:widowControl w:val="0"/>
        <w:numPr>
          <w:numId w:val="0"/>
        </w:numPr>
        <w:tabs>
          <w:tab w:val="left" w:pos="420"/>
        </w:tabs>
        <w:jc w:val="both"/>
      </w:pPr>
    </w:p>
    <w:p w14:paraId="4B6CADEC"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eastAsia="zh-TW"/>
        </w:rPr>
      </w:pPr>
      <w:r>
        <w:rPr>
          <w:rFonts w:hint="eastAsia"/>
          <w:lang w:eastAsia="zh-TW"/>
        </w:rPr>
        <w:t>流程整理：</w:t>
      </w:r>
    </w:p>
    <w:p w14:paraId="3D7B17C7"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TW"/>
        </w:rPr>
      </w:pPr>
      <w:r>
        <w:rPr>
          <w:rFonts w:hint="eastAsia"/>
          <w:lang w:val="en-US" w:eastAsia="zh-TW"/>
        </w:rPr>
        <w:t>進入最後決策 -&gt; 核定錄取與否 並 輸入薪資金額 -&gt; email寄送offer letter 並附上相關入職資訊 -&gt; 確認接受 offer -&gt; 進入入職管理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28669C"/>
    <w:multiLevelType w:val="singleLevel"/>
    <w:tmpl w:val="9E28669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D9B92A8"/>
    <w:multiLevelType w:val="singleLevel"/>
    <w:tmpl w:val="3D9B92A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41B837A3"/>
    <w:multiLevelType w:val="singleLevel"/>
    <w:tmpl w:val="41B837A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955B70"/>
    <w:rsid w:val="02B40E52"/>
    <w:rsid w:val="0A5371A2"/>
    <w:rsid w:val="0D852572"/>
    <w:rsid w:val="0FC77D8F"/>
    <w:rsid w:val="107A5721"/>
    <w:rsid w:val="185E1FAB"/>
    <w:rsid w:val="198951F1"/>
    <w:rsid w:val="1AAF6514"/>
    <w:rsid w:val="1AEF5A10"/>
    <w:rsid w:val="1B827018"/>
    <w:rsid w:val="22747D8C"/>
    <w:rsid w:val="32B301A6"/>
    <w:rsid w:val="36087F1F"/>
    <w:rsid w:val="38990BD7"/>
    <w:rsid w:val="4012224B"/>
    <w:rsid w:val="423174A1"/>
    <w:rsid w:val="43417150"/>
    <w:rsid w:val="43903ACA"/>
    <w:rsid w:val="48955B70"/>
    <w:rsid w:val="4D891B60"/>
    <w:rsid w:val="523227C6"/>
    <w:rsid w:val="5FE92C15"/>
    <w:rsid w:val="63FE3A99"/>
    <w:rsid w:val="662A14E4"/>
    <w:rsid w:val="68435CC2"/>
    <w:rsid w:val="68A13374"/>
    <w:rsid w:val="6BF10651"/>
    <w:rsid w:val="6E3D3472"/>
    <w:rsid w:val="7669412D"/>
    <w:rsid w:val="78FD530C"/>
    <w:rsid w:val="7BE2614D"/>
    <w:rsid w:val="7FFD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328</Words>
  <Characters>352</Characters>
  <Lines>0</Lines>
  <Paragraphs>0</Paragraphs>
  <TotalTime>2</TotalTime>
  <ScaleCrop>false</ScaleCrop>
  <LinksUpToDate>false</LinksUpToDate>
  <CharactersWithSpaces>356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2026-02-10T09:15:00Z</dcterms:created>
  <dc:creator>drink</dc:creator>
  <cp:lastModifiedBy>drink</cp:lastModifiedBy>
  <dcterms:modified xsi:type="dcterms:W3CDTF">2026-02-12T09:24:34Z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3076-12.1.0.25242</vt:lpwstr>
  </property>
  <property fmtid="{D5CDD505-2E9C-101B-9397-08002B2CF9AE}" pid="3" name="ICV">
    <vt:lpwstr>028650308C6A48CCA4B36C0F7EEDBE69_11</vt:lpwstr>
  </property>
  <property fmtid="{D5CDD505-2E9C-101B-9397-08002B2CF9AE}" pid="4" name="KSOTemplateDocerSaveRecord">
    <vt:lpwstr>eyJoZGlkIjoiZmEwODM1YWE2MWNmNGZjZTdmYTA5MGNlN2QwZjI2OTIifQ==</vt:lpwstr>
  </property>
</Properties>
</file>