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9BCD3" w14:textId="42C53E01" w:rsidR="005C7091" w:rsidRDefault="00043F2D">
      <w:pPr>
        <w:pStyle w:val="Title"/>
        <w:jc w:val="center"/>
      </w:pPr>
      <w:r>
        <w:t xml:space="preserve">EURUSD H1 Adaptive Trend Pullback </w:t>
      </w:r>
      <w:bookmarkStart w:id="0" w:name="_GoBack"/>
      <w:bookmarkEnd w:id="0"/>
      <w:r>
        <w:t>(</w:t>
      </w:r>
      <w:r>
        <w:t>HFT</w:t>
      </w:r>
      <w:r>
        <w:t xml:space="preserve">) </w:t>
      </w:r>
      <w:r>
        <w:t>Strategy</w:t>
      </w:r>
    </w:p>
    <w:p w14:paraId="543899BC" w14:textId="77777777" w:rsidR="005C7091" w:rsidRDefault="00043F2D">
      <w:pPr>
        <w:pStyle w:val="Heading1"/>
      </w:pPr>
      <w:r>
        <w:t>Important Note</w:t>
      </w:r>
    </w:p>
    <w:p w14:paraId="1A6EB237" w14:textId="77777777" w:rsidR="005C7091" w:rsidRDefault="00043F2D">
      <w:r>
        <w:t xml:space="preserve">HFT technically refers to very high-frequency trading on tick/sub-second data. This strategy is designed for EURUSD on the H1 </w:t>
      </w:r>
      <w:r>
        <w:t>timeframe and is better described as a high-frequency intraday EA rather than true HFT.</w:t>
      </w:r>
    </w:p>
    <w:p w14:paraId="23B7B78E" w14:textId="77777777" w:rsidR="005C7091" w:rsidRDefault="00043F2D">
      <w:pPr>
        <w:pStyle w:val="Heading1"/>
      </w:pPr>
      <w:r>
        <w:t>Strategy Overview</w:t>
      </w:r>
    </w:p>
    <w:p w14:paraId="5A0998AD" w14:textId="77777777" w:rsidR="005C7091" w:rsidRDefault="00043F2D">
      <w:r>
        <w:t>The strategy combines trend direction, pullback structure, momentum, trend strength, volatility and price-action confirmation.</w:t>
      </w:r>
    </w:p>
    <w:p w14:paraId="3D3319BC" w14:textId="77777777" w:rsidR="005C7091" w:rsidRDefault="00043F2D">
      <w:pPr>
        <w:pStyle w:val="ListBullet"/>
      </w:pPr>
      <w:r>
        <w:t>EMA 20 / EMA 50 / EMA 2</w:t>
      </w:r>
      <w:r>
        <w:t>00 — trend structure</w:t>
      </w:r>
    </w:p>
    <w:p w14:paraId="6C6F28EC" w14:textId="77777777" w:rsidR="005C7091" w:rsidRDefault="00043F2D">
      <w:pPr>
        <w:pStyle w:val="ListBullet"/>
      </w:pPr>
      <w:r>
        <w:t>RSI 14 — momentum confirmation</w:t>
      </w:r>
    </w:p>
    <w:p w14:paraId="7F81C796" w14:textId="77777777" w:rsidR="005C7091" w:rsidRDefault="00043F2D">
      <w:pPr>
        <w:pStyle w:val="ListBullet"/>
      </w:pPr>
      <w:r>
        <w:t>ADX 14 — trend-strength / market-regime filter</w:t>
      </w:r>
    </w:p>
    <w:p w14:paraId="30D2CE63" w14:textId="77777777" w:rsidR="005C7091" w:rsidRDefault="00043F2D">
      <w:pPr>
        <w:pStyle w:val="ListBullet"/>
      </w:pPr>
      <w:r>
        <w:t>ATR 14 — volatility and dynamic risk management</w:t>
      </w:r>
    </w:p>
    <w:p w14:paraId="22448069" w14:textId="77777777" w:rsidR="005C7091" w:rsidRDefault="00043F2D">
      <w:pPr>
        <w:pStyle w:val="ListBullet"/>
      </w:pPr>
      <w:r>
        <w:t>Previous swing High/Low — price-action confirmation</w:t>
      </w:r>
    </w:p>
    <w:p w14:paraId="38FF0AD2" w14:textId="77777777" w:rsidR="005C7091" w:rsidRDefault="00043F2D">
      <w:pPr>
        <w:pStyle w:val="ListBullet"/>
      </w:pPr>
      <w:r>
        <w:t>Optional London/New York session filter</w:t>
      </w:r>
    </w:p>
    <w:p w14:paraId="2B4EE97D" w14:textId="77777777" w:rsidR="005C7091" w:rsidRDefault="00043F2D">
      <w:pPr>
        <w:pStyle w:val="Heading1"/>
      </w:pPr>
      <w:r>
        <w:t>BUY Conditions</w:t>
      </w:r>
    </w:p>
    <w:p w14:paraId="0D603A07" w14:textId="77777777" w:rsidR="005C7091" w:rsidRDefault="00043F2D">
      <w:pPr>
        <w:pStyle w:val="ListNumber"/>
      </w:pPr>
      <w:r>
        <w:t>EM</w:t>
      </w:r>
      <w:r>
        <w:t>A 20 &gt; EMA 50 &gt; EMA 200.</w:t>
      </w:r>
    </w:p>
    <w:p w14:paraId="3F9EDB4F" w14:textId="77777777" w:rsidR="005C7091" w:rsidRDefault="00043F2D">
      <w:pPr>
        <w:pStyle w:val="ListNumber"/>
      </w:pPr>
      <w:r>
        <w:t>Current close is above EMA 200.</w:t>
      </w:r>
    </w:p>
    <w:p w14:paraId="4C504B74" w14:textId="77777777" w:rsidR="005C7091" w:rsidRDefault="00043F2D">
      <w:pPr>
        <w:pStyle w:val="ListNumber"/>
      </w:pPr>
      <w:r>
        <w:t>ADX(14) &gt; 20; recommended starting filter: ADX &gt; 22.</w:t>
      </w:r>
    </w:p>
    <w:p w14:paraId="3F6B6E3E" w14:textId="77777777" w:rsidR="005C7091" w:rsidRDefault="00043F2D">
      <w:pPr>
        <w:pStyle w:val="ListNumber"/>
      </w:pPr>
      <w:r>
        <w:t>Price pulls back toward EMA 20 or EMA 50: Low &lt;= EMA 20 OR Low &lt;= EMA 50.</w:t>
      </w:r>
    </w:p>
    <w:p w14:paraId="177116D8" w14:textId="77777777" w:rsidR="005C7091" w:rsidRDefault="00043F2D">
      <w:pPr>
        <w:pStyle w:val="ListNumber"/>
      </w:pPr>
      <w:r>
        <w:t>The pullback candle should not close below EMA 50.</w:t>
      </w:r>
    </w:p>
    <w:p w14:paraId="68861988" w14:textId="77777777" w:rsidR="005C7091" w:rsidRDefault="00043F2D">
      <w:pPr>
        <w:pStyle w:val="ListNumber"/>
      </w:pPr>
      <w:r>
        <w:t>RSI crosses above 50:</w:t>
      </w:r>
      <w:r>
        <w:t xml:space="preserve"> previous RSI &lt; 50 and current RSI &gt; 50.</w:t>
      </w:r>
    </w:p>
    <w:p w14:paraId="7B8E7807" w14:textId="77777777" w:rsidR="005C7091" w:rsidRDefault="00043F2D">
      <w:pPr>
        <w:pStyle w:val="ListNumber"/>
      </w:pPr>
      <w:r>
        <w:t>Signal candle closes bullish: Close &gt; Open.</w:t>
      </w:r>
    </w:p>
    <w:p w14:paraId="239FADE3" w14:textId="77777777" w:rsidR="005C7091" w:rsidRDefault="00043F2D">
      <w:pPr>
        <w:pStyle w:val="ListNumber"/>
      </w:pPr>
      <w:r>
        <w:t>Preferred confirmation: signal candle Close &gt; previous candle High.</w:t>
      </w:r>
    </w:p>
    <w:p w14:paraId="3FDEB55B" w14:textId="77777777" w:rsidR="005C7091" w:rsidRDefault="00043F2D">
      <w:pPr>
        <w:pStyle w:val="ListNumber"/>
      </w:pPr>
      <w:r>
        <w:t>Enter BUY at the opening of the next H1 candle.</w:t>
      </w:r>
    </w:p>
    <w:p w14:paraId="5DE0405E" w14:textId="77777777" w:rsidR="005C7091" w:rsidRDefault="00043F2D">
      <w:pPr>
        <w:pStyle w:val="Heading1"/>
      </w:pPr>
      <w:r>
        <w:t>SELL Conditions</w:t>
      </w:r>
    </w:p>
    <w:p w14:paraId="7F124DF5" w14:textId="77777777" w:rsidR="005C7091" w:rsidRDefault="00043F2D">
      <w:pPr>
        <w:pStyle w:val="ListNumber"/>
      </w:pPr>
      <w:r>
        <w:t>EMA 20 &lt; EMA 50 &lt; EMA 200.</w:t>
      </w:r>
    </w:p>
    <w:p w14:paraId="7C459AD9" w14:textId="77777777" w:rsidR="005C7091" w:rsidRDefault="00043F2D">
      <w:pPr>
        <w:pStyle w:val="ListNumber"/>
      </w:pPr>
      <w:r>
        <w:t>Current clos</w:t>
      </w:r>
      <w:r>
        <w:t>e is below EMA 200.</w:t>
      </w:r>
    </w:p>
    <w:p w14:paraId="155277F0" w14:textId="77777777" w:rsidR="005C7091" w:rsidRDefault="00043F2D">
      <w:pPr>
        <w:pStyle w:val="ListNumber"/>
      </w:pPr>
      <w:r>
        <w:t>ADX(14) &gt; 20; recommended starting filter: ADX &gt; 22.</w:t>
      </w:r>
    </w:p>
    <w:p w14:paraId="17CFE478" w14:textId="77777777" w:rsidR="005C7091" w:rsidRDefault="00043F2D">
      <w:pPr>
        <w:pStyle w:val="ListNumber"/>
      </w:pPr>
      <w:r>
        <w:t>Price pulls back toward EMA 20 or EMA 50: High &gt;= EMA 20 OR High &gt;= EMA 50.</w:t>
      </w:r>
    </w:p>
    <w:p w14:paraId="1D7C7E80" w14:textId="77777777" w:rsidR="005C7091" w:rsidRDefault="00043F2D">
      <w:pPr>
        <w:pStyle w:val="ListNumber"/>
      </w:pPr>
      <w:r>
        <w:t>The pullback candle should not close above EMA 50.</w:t>
      </w:r>
    </w:p>
    <w:p w14:paraId="4C0DC319" w14:textId="77777777" w:rsidR="005C7091" w:rsidRDefault="00043F2D">
      <w:pPr>
        <w:pStyle w:val="ListNumber"/>
      </w:pPr>
      <w:r>
        <w:t xml:space="preserve">RSI crosses below 50: previous RSI &gt; 50 and </w:t>
      </w:r>
      <w:r>
        <w:t>current RSI &lt; 50.</w:t>
      </w:r>
    </w:p>
    <w:p w14:paraId="470284AD" w14:textId="77777777" w:rsidR="005C7091" w:rsidRDefault="00043F2D">
      <w:pPr>
        <w:pStyle w:val="ListNumber"/>
      </w:pPr>
      <w:r>
        <w:t>Signal candle closes bearish: Close &lt; Open.</w:t>
      </w:r>
    </w:p>
    <w:p w14:paraId="46A8BE95" w14:textId="77777777" w:rsidR="005C7091" w:rsidRDefault="00043F2D">
      <w:pPr>
        <w:pStyle w:val="ListNumber"/>
      </w:pPr>
      <w:r>
        <w:t>Preferred confirmation: signal candle Close &lt; previous candle Low.</w:t>
      </w:r>
    </w:p>
    <w:p w14:paraId="52A43CE2" w14:textId="77777777" w:rsidR="005C7091" w:rsidRDefault="00043F2D">
      <w:pPr>
        <w:pStyle w:val="ListNumber"/>
      </w:pPr>
      <w:r>
        <w:lastRenderedPageBreak/>
        <w:t>Enter SELL at the opening of the next H1 candle.</w:t>
      </w:r>
    </w:p>
    <w:p w14:paraId="01C09361" w14:textId="77777777" w:rsidR="005C7091" w:rsidRDefault="00043F2D">
      <w:pPr>
        <w:pStyle w:val="Heading1"/>
      </w:pPr>
      <w:r>
        <w:t>Lot Size &amp; Position Sizing</w:t>
      </w:r>
    </w:p>
    <w:p w14:paraId="53E2AB95" w14:textId="77777777" w:rsidR="005C7091" w:rsidRDefault="00043F2D">
      <w:r>
        <w:t>The EA should provide two position-sizing modes: Fi</w:t>
      </w:r>
      <w:r>
        <w:t>xed Lot and Risk Percent. The user can select the mode from the EA inputs.</w:t>
      </w:r>
    </w:p>
    <w:p w14:paraId="39DD4793" w14:textId="77777777" w:rsidR="005C7091" w:rsidRDefault="00043F2D">
      <w:pPr>
        <w:pStyle w:val="ListBullet"/>
      </w:pPr>
      <w:r>
        <w:t>Lot Size Mode:</w:t>
      </w:r>
    </w:p>
    <w:p w14:paraId="790FB814" w14:textId="77777777" w:rsidR="005C7091" w:rsidRDefault="00043F2D">
      <w:pPr>
        <w:pStyle w:val="ListBullet2"/>
      </w:pPr>
      <w:r>
        <w:t>Fixed Lot — use the configured Fixed Lot Size.</w:t>
      </w:r>
    </w:p>
    <w:p w14:paraId="6B15C3C2" w14:textId="77777777" w:rsidR="005C7091" w:rsidRDefault="00043F2D">
      <w:pPr>
        <w:pStyle w:val="ListBullet2"/>
      </w:pPr>
      <w:r>
        <w:t>Risk Percent — calculate lot size from the configured Risk Per Trade and Stop Loss distance.</w:t>
      </w:r>
    </w:p>
    <w:p w14:paraId="3D03EA47" w14:textId="77777777" w:rsidR="005C7091" w:rsidRDefault="00043F2D">
      <w:pPr>
        <w:pStyle w:val="ListBullet"/>
      </w:pPr>
      <w:r>
        <w:t>Fixed Lot Size: 0.10 (reco</w:t>
      </w:r>
      <w:r>
        <w:t>mmended default).</w:t>
      </w:r>
    </w:p>
    <w:p w14:paraId="5A3F88EC" w14:textId="77777777" w:rsidR="005C7091" w:rsidRDefault="00043F2D">
      <w:pPr>
        <w:pStyle w:val="ListBullet"/>
      </w:pPr>
      <w:r>
        <w:t>Risk Per Trade: 1.0% (used when Risk Percent mode is selected).</w:t>
      </w:r>
    </w:p>
    <w:p w14:paraId="5274AB7C" w14:textId="77777777" w:rsidR="005C7091" w:rsidRDefault="00043F2D">
      <w:r>
        <w:t>The EA should normalize the final lot size according to the broker's minimum lot, maximum lot and lot-step requirements.</w:t>
      </w:r>
    </w:p>
    <w:p w14:paraId="60E3A782" w14:textId="77777777" w:rsidR="005C7091" w:rsidRDefault="00043F2D">
      <w:pPr>
        <w:pStyle w:val="Heading1"/>
      </w:pPr>
      <w:r>
        <w:t>Risk Management</w:t>
      </w:r>
    </w:p>
    <w:p w14:paraId="189E22E9" w14:textId="77777777" w:rsidR="005C7091" w:rsidRDefault="00043F2D">
      <w:r>
        <w:t>Dynamic Stop Loss:</w:t>
      </w:r>
    </w:p>
    <w:p w14:paraId="05AE01B7" w14:textId="77777777" w:rsidR="005C7091" w:rsidRDefault="00043F2D">
      <w:pPr>
        <w:pStyle w:val="ListBullet"/>
      </w:pPr>
      <w:r>
        <w:t>BUY: SL = Swing Lo</w:t>
      </w:r>
      <w:r>
        <w:t>w - 0.20 × ATR</w:t>
      </w:r>
    </w:p>
    <w:p w14:paraId="7F847E60" w14:textId="77777777" w:rsidR="005C7091" w:rsidRDefault="00043F2D">
      <w:pPr>
        <w:pStyle w:val="ListBullet"/>
      </w:pPr>
      <w:r>
        <w:t>SELL: SL = Swing High + 0.20 × ATR</w:t>
      </w:r>
    </w:p>
    <w:p w14:paraId="18F13239" w14:textId="77777777" w:rsidR="005C7091" w:rsidRDefault="00043F2D">
      <w:pPr>
        <w:pStyle w:val="ListBullet"/>
      </w:pPr>
      <w:r>
        <w:t>Recommended minimum SL distance: 1.0 × ATR.</w:t>
      </w:r>
    </w:p>
    <w:p w14:paraId="7820663B" w14:textId="77777777" w:rsidR="005C7091" w:rsidRDefault="00043F2D">
      <w:pPr>
        <w:pStyle w:val="ListBullet"/>
      </w:pPr>
      <w:r>
        <w:t>Take Profit: Risk-to-Reward = 1:2.</w:t>
      </w:r>
    </w:p>
    <w:p w14:paraId="0DFEE81D" w14:textId="77777777" w:rsidR="005C7091" w:rsidRDefault="00043F2D">
      <w:r>
        <w:t>Position sizing can use Fixed Lot = 0.10 or Risk Percent mode.</w:t>
      </w:r>
    </w:p>
    <w:p w14:paraId="071B4B9F" w14:textId="77777777" w:rsidR="005C7091" w:rsidRDefault="00043F2D">
      <w:pPr>
        <w:pStyle w:val="Heading1"/>
      </w:pPr>
      <w:r>
        <w:t>Optional Breakout Entry Engine</w:t>
      </w:r>
    </w:p>
    <w:p w14:paraId="3D30D73F" w14:textId="77777777" w:rsidR="005C7091" w:rsidRDefault="00043F2D">
      <w:r>
        <w:t>BUY Breakout:</w:t>
      </w:r>
    </w:p>
    <w:p w14:paraId="15BE667A" w14:textId="77777777" w:rsidR="005C7091" w:rsidRDefault="00043F2D">
      <w:pPr>
        <w:pStyle w:val="ListBullet"/>
      </w:pPr>
      <w:r>
        <w:t>Close &gt; highest hig</w:t>
      </w:r>
      <w:r>
        <w:t>h of previous 12 candles.</w:t>
      </w:r>
    </w:p>
    <w:p w14:paraId="446E20F3" w14:textId="77777777" w:rsidR="005C7091" w:rsidRDefault="00043F2D">
      <w:pPr>
        <w:pStyle w:val="ListBullet"/>
      </w:pPr>
      <w:r>
        <w:t>EMA 20 &gt; EMA 50 &gt; EMA 200.</w:t>
      </w:r>
    </w:p>
    <w:p w14:paraId="4FF2E0D2" w14:textId="77777777" w:rsidR="005C7091" w:rsidRDefault="00043F2D">
      <w:pPr>
        <w:pStyle w:val="ListBullet"/>
      </w:pPr>
      <w:r>
        <w:t>ADX &gt; 22.</w:t>
      </w:r>
    </w:p>
    <w:p w14:paraId="33A7AA43" w14:textId="77777777" w:rsidR="005C7091" w:rsidRDefault="00043F2D">
      <w:pPr>
        <w:pStyle w:val="ListBullet"/>
      </w:pPr>
      <w:r>
        <w:t>RSI &gt; 55.</w:t>
      </w:r>
    </w:p>
    <w:p w14:paraId="423B9B3D" w14:textId="77777777" w:rsidR="005C7091" w:rsidRDefault="00043F2D">
      <w:r>
        <w:t>SELL Breakout:</w:t>
      </w:r>
    </w:p>
    <w:p w14:paraId="03BF5745" w14:textId="77777777" w:rsidR="005C7091" w:rsidRDefault="00043F2D">
      <w:pPr>
        <w:pStyle w:val="ListBullet"/>
      </w:pPr>
      <w:r>
        <w:t>Close &lt; lowest low of previous 12 candles.</w:t>
      </w:r>
    </w:p>
    <w:p w14:paraId="5E8398F4" w14:textId="77777777" w:rsidR="005C7091" w:rsidRDefault="00043F2D">
      <w:pPr>
        <w:pStyle w:val="ListBullet"/>
      </w:pPr>
      <w:r>
        <w:t>EMA 20 &lt; EMA 50 &lt; EMA 200.</w:t>
      </w:r>
    </w:p>
    <w:p w14:paraId="798FACE4" w14:textId="77777777" w:rsidR="005C7091" w:rsidRDefault="00043F2D">
      <w:pPr>
        <w:pStyle w:val="ListBullet"/>
      </w:pPr>
      <w:r>
        <w:t>ADX &gt; 22.</w:t>
      </w:r>
    </w:p>
    <w:p w14:paraId="17E8A862" w14:textId="77777777" w:rsidR="005C7091" w:rsidRDefault="00043F2D">
      <w:pPr>
        <w:pStyle w:val="ListBullet"/>
      </w:pPr>
      <w:r>
        <w:t>RSI &lt; 45.</w:t>
      </w:r>
    </w:p>
    <w:p w14:paraId="53906D53" w14:textId="77777777" w:rsidR="005C7091" w:rsidRDefault="00043F2D">
      <w:pPr>
        <w:pStyle w:val="Heading1"/>
      </w:pPr>
      <w:r>
        <w:lastRenderedPageBreak/>
        <w:t>Trading Session Filter</w:t>
      </w:r>
    </w:p>
    <w:p w14:paraId="66BEEC0E" w14:textId="77777777" w:rsidR="005C7091" w:rsidRDefault="00043F2D">
      <w:r>
        <w:t xml:space="preserve">Recommended starting test windows: London </w:t>
      </w:r>
      <w:r>
        <w:t>07:00–16:00 UTC and New York 12:00–21:00 UTC. Session times should be configurable because broker/server time differs.</w:t>
      </w:r>
    </w:p>
    <w:p w14:paraId="4572CC4C" w14:textId="77777777" w:rsidR="005C7091" w:rsidRDefault="00043F2D">
      <w:pPr>
        <w:pStyle w:val="Heading1"/>
      </w:pPr>
      <w:r>
        <w:t>No-Trade Filters</w:t>
      </w:r>
    </w:p>
    <w:p w14:paraId="60145912" w14:textId="77777777" w:rsidR="005C7091" w:rsidRDefault="00043F2D">
      <w:pPr>
        <w:pStyle w:val="ListBullet"/>
      </w:pPr>
      <w:r>
        <w:t>ADX &lt; 18.</w:t>
      </w:r>
    </w:p>
    <w:p w14:paraId="07AA0319" w14:textId="77777777" w:rsidR="005C7091" w:rsidRDefault="00043F2D">
      <w:pPr>
        <w:pStyle w:val="ListBullet"/>
      </w:pPr>
      <w:r>
        <w:t>EMA 20 and EMA 50 are too close / market structure is flat.</w:t>
      </w:r>
    </w:p>
    <w:p w14:paraId="20459DB7" w14:textId="77777777" w:rsidR="005C7091" w:rsidRDefault="00043F2D">
      <w:pPr>
        <w:pStyle w:val="ListBullet"/>
      </w:pPr>
      <w:r>
        <w:t>Price repeatedly crosses EMA 200.</w:t>
      </w:r>
    </w:p>
    <w:p w14:paraId="29C041D6" w14:textId="77777777" w:rsidR="005C7091" w:rsidRDefault="00043F2D">
      <w:pPr>
        <w:pStyle w:val="ListBullet"/>
      </w:pPr>
      <w:r>
        <w:t>Spread exceeds t</w:t>
      </w:r>
      <w:r>
        <w:t>he configured maximum.</w:t>
      </w:r>
    </w:p>
    <w:p w14:paraId="4FAA65BD" w14:textId="77777777" w:rsidR="005C7091" w:rsidRDefault="00043F2D">
      <w:pPr>
        <w:pStyle w:val="ListBullet"/>
      </w:pPr>
      <w:r>
        <w:t>ATR is extremely low.</w:t>
      </w:r>
    </w:p>
    <w:p w14:paraId="570DE9F0" w14:textId="77777777" w:rsidR="005C7091" w:rsidRDefault="00043F2D">
      <w:pPr>
        <w:pStyle w:val="ListBullet"/>
      </w:pPr>
      <w:r>
        <w:t>Major-news filter is active, if enabled.</w:t>
      </w:r>
    </w:p>
    <w:p w14:paraId="4BD473B4" w14:textId="77777777" w:rsidR="005C7091" w:rsidRDefault="00043F2D">
      <w:pPr>
        <w:pStyle w:val="Heading1"/>
      </w:pPr>
      <w:r>
        <w:t>Recommended MT5 EA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7091" w14:paraId="03104B75" w14:textId="77777777">
        <w:tc>
          <w:tcPr>
            <w:tcW w:w="4320" w:type="dxa"/>
          </w:tcPr>
          <w:p w14:paraId="3067A03A" w14:textId="77777777" w:rsidR="005C7091" w:rsidRDefault="00043F2D">
            <w:r>
              <w:t>Parameter</w:t>
            </w:r>
          </w:p>
        </w:tc>
        <w:tc>
          <w:tcPr>
            <w:tcW w:w="4320" w:type="dxa"/>
          </w:tcPr>
          <w:p w14:paraId="127A90C3" w14:textId="77777777" w:rsidR="005C7091" w:rsidRDefault="00043F2D">
            <w:r>
              <w:t>Starting Value</w:t>
            </w:r>
          </w:p>
        </w:tc>
      </w:tr>
      <w:tr w:rsidR="005C7091" w14:paraId="31981125" w14:textId="77777777">
        <w:tc>
          <w:tcPr>
            <w:tcW w:w="4320" w:type="dxa"/>
          </w:tcPr>
          <w:p w14:paraId="232B66FA" w14:textId="77777777" w:rsidR="005C7091" w:rsidRDefault="00043F2D">
            <w:r>
              <w:t>EMA Fast</w:t>
            </w:r>
          </w:p>
        </w:tc>
        <w:tc>
          <w:tcPr>
            <w:tcW w:w="4320" w:type="dxa"/>
          </w:tcPr>
          <w:p w14:paraId="531A4363" w14:textId="77777777" w:rsidR="005C7091" w:rsidRDefault="00043F2D">
            <w:r>
              <w:t>20</w:t>
            </w:r>
          </w:p>
        </w:tc>
      </w:tr>
      <w:tr w:rsidR="005C7091" w14:paraId="1E63899C" w14:textId="77777777">
        <w:tc>
          <w:tcPr>
            <w:tcW w:w="4320" w:type="dxa"/>
          </w:tcPr>
          <w:p w14:paraId="31D68CA9" w14:textId="77777777" w:rsidR="005C7091" w:rsidRDefault="00043F2D">
            <w:r>
              <w:t>EMA Medium</w:t>
            </w:r>
          </w:p>
        </w:tc>
        <w:tc>
          <w:tcPr>
            <w:tcW w:w="4320" w:type="dxa"/>
          </w:tcPr>
          <w:p w14:paraId="0EDF0F88" w14:textId="77777777" w:rsidR="005C7091" w:rsidRDefault="00043F2D">
            <w:r>
              <w:t>50</w:t>
            </w:r>
          </w:p>
        </w:tc>
      </w:tr>
      <w:tr w:rsidR="005C7091" w14:paraId="1368A7AE" w14:textId="77777777">
        <w:tc>
          <w:tcPr>
            <w:tcW w:w="4320" w:type="dxa"/>
          </w:tcPr>
          <w:p w14:paraId="6BA2D7CC" w14:textId="77777777" w:rsidR="005C7091" w:rsidRDefault="00043F2D">
            <w:r>
              <w:t>EMA Trend</w:t>
            </w:r>
          </w:p>
        </w:tc>
        <w:tc>
          <w:tcPr>
            <w:tcW w:w="4320" w:type="dxa"/>
          </w:tcPr>
          <w:p w14:paraId="613D9ACD" w14:textId="77777777" w:rsidR="005C7091" w:rsidRDefault="00043F2D">
            <w:r>
              <w:t>200</w:t>
            </w:r>
          </w:p>
        </w:tc>
      </w:tr>
      <w:tr w:rsidR="005C7091" w14:paraId="413A30DE" w14:textId="77777777">
        <w:tc>
          <w:tcPr>
            <w:tcW w:w="4320" w:type="dxa"/>
          </w:tcPr>
          <w:p w14:paraId="30F585B2" w14:textId="77777777" w:rsidR="005C7091" w:rsidRDefault="00043F2D">
            <w:r>
              <w:t>RSI Period</w:t>
            </w:r>
          </w:p>
        </w:tc>
        <w:tc>
          <w:tcPr>
            <w:tcW w:w="4320" w:type="dxa"/>
          </w:tcPr>
          <w:p w14:paraId="5616BC14" w14:textId="77777777" w:rsidR="005C7091" w:rsidRDefault="00043F2D">
            <w:r>
              <w:t>14</w:t>
            </w:r>
          </w:p>
        </w:tc>
      </w:tr>
      <w:tr w:rsidR="005C7091" w14:paraId="685B3D1C" w14:textId="77777777">
        <w:tc>
          <w:tcPr>
            <w:tcW w:w="4320" w:type="dxa"/>
          </w:tcPr>
          <w:p w14:paraId="70719A2C" w14:textId="77777777" w:rsidR="005C7091" w:rsidRDefault="00043F2D">
            <w:r>
              <w:t>RSI Buy Level</w:t>
            </w:r>
          </w:p>
        </w:tc>
        <w:tc>
          <w:tcPr>
            <w:tcW w:w="4320" w:type="dxa"/>
          </w:tcPr>
          <w:p w14:paraId="51348EE8" w14:textId="77777777" w:rsidR="005C7091" w:rsidRDefault="00043F2D">
            <w:r>
              <w:t>50</w:t>
            </w:r>
          </w:p>
        </w:tc>
      </w:tr>
      <w:tr w:rsidR="005C7091" w14:paraId="1600108A" w14:textId="77777777">
        <w:tc>
          <w:tcPr>
            <w:tcW w:w="4320" w:type="dxa"/>
          </w:tcPr>
          <w:p w14:paraId="0F444B6B" w14:textId="77777777" w:rsidR="005C7091" w:rsidRDefault="00043F2D">
            <w:r>
              <w:t>RSI Sell Level</w:t>
            </w:r>
          </w:p>
        </w:tc>
        <w:tc>
          <w:tcPr>
            <w:tcW w:w="4320" w:type="dxa"/>
          </w:tcPr>
          <w:p w14:paraId="4A0DFF18" w14:textId="77777777" w:rsidR="005C7091" w:rsidRDefault="00043F2D">
            <w:r>
              <w:t>50</w:t>
            </w:r>
          </w:p>
        </w:tc>
      </w:tr>
      <w:tr w:rsidR="005C7091" w14:paraId="70E961CE" w14:textId="77777777">
        <w:tc>
          <w:tcPr>
            <w:tcW w:w="4320" w:type="dxa"/>
          </w:tcPr>
          <w:p w14:paraId="1B87494A" w14:textId="77777777" w:rsidR="005C7091" w:rsidRDefault="00043F2D">
            <w:r>
              <w:t>ADX Period</w:t>
            </w:r>
          </w:p>
        </w:tc>
        <w:tc>
          <w:tcPr>
            <w:tcW w:w="4320" w:type="dxa"/>
          </w:tcPr>
          <w:p w14:paraId="3013567A" w14:textId="77777777" w:rsidR="005C7091" w:rsidRDefault="00043F2D">
            <w:r>
              <w:t>14</w:t>
            </w:r>
          </w:p>
        </w:tc>
      </w:tr>
      <w:tr w:rsidR="005C7091" w14:paraId="543608DC" w14:textId="77777777">
        <w:tc>
          <w:tcPr>
            <w:tcW w:w="4320" w:type="dxa"/>
          </w:tcPr>
          <w:p w14:paraId="445A13B9" w14:textId="77777777" w:rsidR="005C7091" w:rsidRDefault="00043F2D">
            <w:r>
              <w:t>Minimum ADX</w:t>
            </w:r>
          </w:p>
        </w:tc>
        <w:tc>
          <w:tcPr>
            <w:tcW w:w="4320" w:type="dxa"/>
          </w:tcPr>
          <w:p w14:paraId="4EB36BA9" w14:textId="77777777" w:rsidR="005C7091" w:rsidRDefault="00043F2D">
            <w:r>
              <w:t>22</w:t>
            </w:r>
          </w:p>
        </w:tc>
      </w:tr>
      <w:tr w:rsidR="005C7091" w14:paraId="05D43FA7" w14:textId="77777777">
        <w:tc>
          <w:tcPr>
            <w:tcW w:w="4320" w:type="dxa"/>
          </w:tcPr>
          <w:p w14:paraId="37FED14A" w14:textId="77777777" w:rsidR="005C7091" w:rsidRDefault="00043F2D">
            <w:r>
              <w:t>ATR Period</w:t>
            </w:r>
          </w:p>
        </w:tc>
        <w:tc>
          <w:tcPr>
            <w:tcW w:w="4320" w:type="dxa"/>
          </w:tcPr>
          <w:p w14:paraId="45AFD6E7" w14:textId="77777777" w:rsidR="005C7091" w:rsidRDefault="00043F2D">
            <w:r>
              <w:t>14</w:t>
            </w:r>
          </w:p>
        </w:tc>
      </w:tr>
      <w:tr w:rsidR="005C7091" w14:paraId="57913327" w14:textId="77777777">
        <w:tc>
          <w:tcPr>
            <w:tcW w:w="4320" w:type="dxa"/>
          </w:tcPr>
          <w:p w14:paraId="3A9A9414" w14:textId="77777777" w:rsidR="005C7091" w:rsidRDefault="00043F2D">
            <w:r>
              <w:t>SL ATR Buffer</w:t>
            </w:r>
          </w:p>
        </w:tc>
        <w:tc>
          <w:tcPr>
            <w:tcW w:w="4320" w:type="dxa"/>
          </w:tcPr>
          <w:p w14:paraId="572F95C3" w14:textId="77777777" w:rsidR="005C7091" w:rsidRDefault="00043F2D">
            <w:r>
              <w:t>0.20</w:t>
            </w:r>
          </w:p>
        </w:tc>
      </w:tr>
      <w:tr w:rsidR="005C7091" w14:paraId="25B6FCBB" w14:textId="77777777">
        <w:tc>
          <w:tcPr>
            <w:tcW w:w="4320" w:type="dxa"/>
          </w:tcPr>
          <w:p w14:paraId="78644CC9" w14:textId="77777777" w:rsidR="005C7091" w:rsidRDefault="00043F2D">
            <w:r>
              <w:t>Minimum SL ATR</w:t>
            </w:r>
          </w:p>
        </w:tc>
        <w:tc>
          <w:tcPr>
            <w:tcW w:w="4320" w:type="dxa"/>
          </w:tcPr>
          <w:p w14:paraId="3AE2B142" w14:textId="77777777" w:rsidR="005C7091" w:rsidRDefault="00043F2D">
            <w:r>
              <w:t>1.0</w:t>
            </w:r>
          </w:p>
        </w:tc>
      </w:tr>
      <w:tr w:rsidR="005C7091" w14:paraId="5D6BD3A3" w14:textId="77777777">
        <w:tc>
          <w:tcPr>
            <w:tcW w:w="4320" w:type="dxa"/>
          </w:tcPr>
          <w:p w14:paraId="780A5DE8" w14:textId="77777777" w:rsidR="005C7091" w:rsidRDefault="00043F2D">
            <w:r>
              <w:t>Risk/Reward</w:t>
            </w:r>
          </w:p>
        </w:tc>
        <w:tc>
          <w:tcPr>
            <w:tcW w:w="4320" w:type="dxa"/>
          </w:tcPr>
          <w:p w14:paraId="40C19487" w14:textId="77777777" w:rsidR="005C7091" w:rsidRDefault="00043F2D">
            <w:r>
              <w:t>2.0</w:t>
            </w:r>
          </w:p>
        </w:tc>
      </w:tr>
      <w:tr w:rsidR="005C7091" w14:paraId="5E2119D2" w14:textId="77777777">
        <w:tc>
          <w:tcPr>
            <w:tcW w:w="4320" w:type="dxa"/>
          </w:tcPr>
          <w:p w14:paraId="0CA2F0D4" w14:textId="77777777" w:rsidR="005C7091" w:rsidRDefault="00043F2D">
            <w:r>
              <w:t>Breakout Lookback</w:t>
            </w:r>
          </w:p>
        </w:tc>
        <w:tc>
          <w:tcPr>
            <w:tcW w:w="4320" w:type="dxa"/>
          </w:tcPr>
          <w:p w14:paraId="61FDBBF9" w14:textId="77777777" w:rsidR="005C7091" w:rsidRDefault="00043F2D">
            <w:r>
              <w:t>12</w:t>
            </w:r>
          </w:p>
        </w:tc>
      </w:tr>
      <w:tr w:rsidR="005C7091" w14:paraId="09504B82" w14:textId="77777777">
        <w:tc>
          <w:tcPr>
            <w:tcW w:w="4320" w:type="dxa"/>
          </w:tcPr>
          <w:p w14:paraId="36E86960" w14:textId="77777777" w:rsidR="005C7091" w:rsidRDefault="00043F2D">
            <w:r>
              <w:t>Lot Size Mode</w:t>
            </w:r>
          </w:p>
        </w:tc>
        <w:tc>
          <w:tcPr>
            <w:tcW w:w="4320" w:type="dxa"/>
          </w:tcPr>
          <w:p w14:paraId="0D1F6AC9" w14:textId="77777777" w:rsidR="005C7091" w:rsidRDefault="00043F2D">
            <w:r>
              <w:t>Fixed Lot</w:t>
            </w:r>
          </w:p>
        </w:tc>
      </w:tr>
      <w:tr w:rsidR="005C7091" w14:paraId="53A981BF" w14:textId="77777777">
        <w:tc>
          <w:tcPr>
            <w:tcW w:w="4320" w:type="dxa"/>
          </w:tcPr>
          <w:p w14:paraId="686D6D53" w14:textId="77777777" w:rsidR="005C7091" w:rsidRDefault="00043F2D">
            <w:r>
              <w:t>Fixed Lot Size</w:t>
            </w:r>
          </w:p>
        </w:tc>
        <w:tc>
          <w:tcPr>
            <w:tcW w:w="4320" w:type="dxa"/>
          </w:tcPr>
          <w:p w14:paraId="490804B5" w14:textId="77777777" w:rsidR="005C7091" w:rsidRDefault="00043F2D">
            <w:r>
              <w:t>0.10</w:t>
            </w:r>
          </w:p>
        </w:tc>
      </w:tr>
      <w:tr w:rsidR="005C7091" w14:paraId="4193661D" w14:textId="77777777">
        <w:tc>
          <w:tcPr>
            <w:tcW w:w="4320" w:type="dxa"/>
          </w:tcPr>
          <w:p w14:paraId="28E36F1B" w14:textId="77777777" w:rsidR="005C7091" w:rsidRDefault="00043F2D">
            <w:r>
              <w:t>Risk Per Trade</w:t>
            </w:r>
          </w:p>
        </w:tc>
        <w:tc>
          <w:tcPr>
            <w:tcW w:w="4320" w:type="dxa"/>
          </w:tcPr>
          <w:p w14:paraId="382A15CF" w14:textId="77777777" w:rsidR="005C7091" w:rsidRDefault="00043F2D">
            <w:r>
              <w:t>1.0%</w:t>
            </w:r>
          </w:p>
        </w:tc>
      </w:tr>
      <w:tr w:rsidR="005C7091" w14:paraId="653025A3" w14:textId="77777777">
        <w:tc>
          <w:tcPr>
            <w:tcW w:w="4320" w:type="dxa"/>
          </w:tcPr>
          <w:p w14:paraId="4EC13E0D" w14:textId="77777777" w:rsidR="005C7091" w:rsidRDefault="00043F2D">
            <w:r>
              <w:t>Max Positions</w:t>
            </w:r>
          </w:p>
        </w:tc>
        <w:tc>
          <w:tcPr>
            <w:tcW w:w="4320" w:type="dxa"/>
          </w:tcPr>
          <w:p w14:paraId="6676588E" w14:textId="77777777" w:rsidR="005C7091" w:rsidRDefault="00043F2D">
            <w:r>
              <w:t>1–2</w:t>
            </w:r>
          </w:p>
        </w:tc>
      </w:tr>
      <w:tr w:rsidR="005C7091" w14:paraId="0E68F3C9" w14:textId="77777777">
        <w:tc>
          <w:tcPr>
            <w:tcW w:w="4320" w:type="dxa"/>
          </w:tcPr>
          <w:p w14:paraId="0320C732" w14:textId="77777777" w:rsidR="005C7091" w:rsidRDefault="00043F2D">
            <w:r>
              <w:t>Max Spread</w:t>
            </w:r>
          </w:p>
        </w:tc>
        <w:tc>
          <w:tcPr>
            <w:tcW w:w="4320" w:type="dxa"/>
          </w:tcPr>
          <w:p w14:paraId="1B8668A3" w14:textId="77777777" w:rsidR="005C7091" w:rsidRDefault="00043F2D">
            <w:r>
              <w:t>Configurable</w:t>
            </w:r>
          </w:p>
        </w:tc>
      </w:tr>
      <w:tr w:rsidR="005C7091" w14:paraId="50766980" w14:textId="77777777">
        <w:tc>
          <w:tcPr>
            <w:tcW w:w="4320" w:type="dxa"/>
          </w:tcPr>
          <w:p w14:paraId="6B5D23D5" w14:textId="77777777" w:rsidR="005C7091" w:rsidRDefault="00043F2D">
            <w:r>
              <w:t>Magic Number</w:t>
            </w:r>
          </w:p>
        </w:tc>
        <w:tc>
          <w:tcPr>
            <w:tcW w:w="4320" w:type="dxa"/>
          </w:tcPr>
          <w:p w14:paraId="6F349CF6" w14:textId="77777777" w:rsidR="005C7091" w:rsidRDefault="00043F2D">
            <w:r>
              <w:t>Configurable</w:t>
            </w:r>
          </w:p>
        </w:tc>
      </w:tr>
    </w:tbl>
    <w:p w14:paraId="69BA2F23" w14:textId="77777777" w:rsidR="005C7091" w:rsidRDefault="00043F2D">
      <w:pPr>
        <w:pStyle w:val="Heading1"/>
      </w:pPr>
      <w:r>
        <w:t>Example Lot Size Inputs</w:t>
      </w:r>
    </w:p>
    <w:p w14:paraId="26AF312D" w14:textId="77777777" w:rsidR="005C7091" w:rsidRDefault="00043F2D">
      <w:r>
        <w:t>Example configuration for a fixed-lot EA:</w:t>
      </w:r>
    </w:p>
    <w:p w14:paraId="29FE4E8F" w14:textId="77777777" w:rsidR="005C7091" w:rsidRDefault="00043F2D">
      <w:pPr>
        <w:pStyle w:val="ListBullet"/>
      </w:pPr>
      <w:r>
        <w:t>Lot Size Mode = Fixed Lot</w:t>
      </w:r>
    </w:p>
    <w:p w14:paraId="1C189B2B" w14:textId="77777777" w:rsidR="005C7091" w:rsidRDefault="00043F2D">
      <w:pPr>
        <w:pStyle w:val="ListBullet"/>
      </w:pPr>
      <w:r>
        <w:t>Fixed Lot Size = 0.10</w:t>
      </w:r>
    </w:p>
    <w:p w14:paraId="77058494" w14:textId="77777777" w:rsidR="005C7091" w:rsidRDefault="00043F2D">
      <w:r>
        <w:t xml:space="preserve">When Fixed Lot mode is selected, the EA uses 0.10 lots (subject to broker limits and lot step). When Risk Percent mode is </w:t>
      </w:r>
      <w:r>
        <w:t>selected, the EA ignores the fixed lot value and calculates position size based on Risk Per Trade and the actual Stop Loss distance.</w:t>
      </w:r>
    </w:p>
    <w:p w14:paraId="29BC184E" w14:textId="77777777" w:rsidR="005C7091" w:rsidRDefault="00043F2D">
      <w:pPr>
        <w:pStyle w:val="Heading1"/>
      </w:pPr>
      <w:r>
        <w:lastRenderedPageBreak/>
        <w:t>Strategy Logic Flow</w:t>
      </w:r>
    </w:p>
    <w:p w14:paraId="2FFD299A" w14:textId="77777777" w:rsidR="005C7091" w:rsidRDefault="00043F2D">
      <w:r>
        <w:t>MARKET REGIME → EMA 200 → TREND ALIGNMENT → EMA 20/50 → PULLBACK → RSI 50 → ADX &gt; 22 → PRICE CONFIRMATI</w:t>
      </w:r>
      <w:r>
        <w:t>ON → LOT SIZE MODE → ENTRY → ATR-BASED SL/TP</w:t>
      </w:r>
    </w:p>
    <w:p w14:paraId="1E31B471" w14:textId="77777777" w:rsidR="005C7091" w:rsidRDefault="00043F2D">
      <w:pPr>
        <w:pStyle w:val="Heading1"/>
      </w:pPr>
      <w:r>
        <w:t>Backtesting &amp; Validation</w:t>
      </w:r>
    </w:p>
    <w:p w14:paraId="73E40F11" w14:textId="77777777" w:rsidR="005C7091" w:rsidRDefault="00043F2D">
      <w:r>
        <w:t>This strategy should not be considered a guaranteed winning system. Before live trading, test with high-quality historical EURUSD data including spread, commission and slippage. Use in-s</w:t>
      </w:r>
      <w:r>
        <w:t>ample optimization followed by out-of-sample testing and forward testing. Avoid over-optimizing parameters to a single historical period.</w:t>
      </w:r>
    </w:p>
    <w:p w14:paraId="0F22EBFA" w14:textId="77777777" w:rsidR="005C7091" w:rsidRDefault="00043F2D">
      <w:pPr>
        <w:pStyle w:val="Heading1"/>
      </w:pPr>
      <w:r>
        <w:t>Recommended EA Architecture</w:t>
      </w:r>
    </w:p>
    <w:p w14:paraId="49C37F68" w14:textId="77777777" w:rsidR="005C7091" w:rsidRDefault="00043F2D">
      <w:r>
        <w:t xml:space="preserve">Baseline implementation: EMA 20/50/200 + ADX 22 + RSI 50 Pullback + 12-bar Breakout + ATR </w:t>
      </w:r>
      <w:r>
        <w:t>Stop Loss + 1:2 RR + Fixed Lot 0.10 or Risk Percent + session/spread/news filters.</w:t>
      </w:r>
    </w:p>
    <w:sectPr w:rsidR="005C7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F2D"/>
    <w:rsid w:val="0006063C"/>
    <w:rsid w:val="0015074B"/>
    <w:rsid w:val="0029639D"/>
    <w:rsid w:val="00326F90"/>
    <w:rsid w:val="005C70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DDBFB"/>
  <w14:defaultImageDpi w14:val="300"/>
  <w15:docId w15:val="{8B5CAA21-AFFA-494A-8FE7-D98730F5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4FBB6E-17D0-438E-A757-727F8C248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gamechill15</cp:lastModifiedBy>
  <cp:revision>2</cp:revision>
  <dcterms:created xsi:type="dcterms:W3CDTF">2013-12-23T23:15:00Z</dcterms:created>
  <dcterms:modified xsi:type="dcterms:W3CDTF">2026-08-31T02:59:00Z</dcterms:modified>
  <cp:category/>
</cp:coreProperties>
</file>