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749" w:rsidRPr="008F7749" w:rsidRDefault="008F7749" w:rsidP="008F7749">
      <w:pPr>
        <w:rPr>
          <w:rFonts w:ascii="Arial" w:eastAsia="Times New Roman" w:hAnsi="Arial" w:cs="Arial"/>
          <w:color w:val="000000"/>
          <w:spacing w:val="-8"/>
        </w:rPr>
      </w:pPr>
      <w:proofErr w:type="spellStart"/>
      <w:r>
        <w:rPr>
          <w:rFonts w:ascii="Arial" w:eastAsia="Times New Roman" w:hAnsi="Arial" w:cs="Arial"/>
          <w:b/>
          <w:bCs/>
          <w:color w:val="000000" w:themeColor="text1"/>
          <w:spacing w:val="-8"/>
        </w:rPr>
        <w:t>Exiger</w:t>
      </w:r>
      <w:proofErr w:type="spellEnd"/>
      <w:r>
        <w:rPr>
          <w:rFonts w:ascii="Arial" w:eastAsia="Times New Roman" w:hAnsi="Arial" w:cs="Arial"/>
          <w:b/>
          <w:bCs/>
          <w:color w:val="000000" w:themeColor="text1"/>
          <w:spacing w:val="-8"/>
        </w:rPr>
        <w:t xml:space="preserve"> Diligence - </w:t>
      </w:r>
      <w:r w:rsidRPr="008F7749">
        <w:rPr>
          <w:rFonts w:ascii="Arial" w:eastAsia="Times New Roman" w:hAnsi="Arial" w:cs="Arial"/>
          <w:b/>
          <w:bCs/>
          <w:color w:val="000000" w:themeColor="text1"/>
          <w:spacing w:val="-8"/>
        </w:rPr>
        <w:t>Research Associate</w:t>
      </w:r>
      <w:r w:rsidRPr="008F7749">
        <w:rPr>
          <w:rFonts w:ascii="Arial" w:eastAsia="Times New Roman" w:hAnsi="Arial" w:cs="Arial"/>
          <w:color w:val="000000"/>
          <w:spacing w:val="-8"/>
        </w:rPr>
        <w:br/>
        <w:t> </w:t>
      </w:r>
      <w:r w:rsidRPr="008F7749">
        <w:rPr>
          <w:rFonts w:ascii="Arial" w:eastAsia="Times New Roman" w:hAnsi="Arial" w:cs="Arial"/>
          <w:color w:val="000000"/>
          <w:spacing w:val="-8"/>
        </w:rPr>
        <w:br/>
      </w:r>
      <w:proofErr w:type="spellStart"/>
      <w:r w:rsidRPr="008F7749">
        <w:rPr>
          <w:rFonts w:ascii="Arial" w:eastAsia="Times New Roman" w:hAnsi="Arial" w:cs="Arial"/>
          <w:color w:val="000000"/>
          <w:spacing w:val="-8"/>
        </w:rPr>
        <w:t>Exiger</w:t>
      </w:r>
      <w:proofErr w:type="spellEnd"/>
      <w:r w:rsidRPr="008F7749">
        <w:rPr>
          <w:rFonts w:ascii="Arial" w:eastAsia="Times New Roman" w:hAnsi="Arial" w:cs="Arial"/>
          <w:color w:val="000000"/>
          <w:spacing w:val="-8"/>
        </w:rPr>
        <w:t xml:space="preserve"> is a firm</w:t>
      </w:r>
      <w:r>
        <w:rPr>
          <w:rFonts w:ascii="Arial" w:eastAsia="Times New Roman" w:hAnsi="Arial" w:cs="Arial"/>
          <w:color w:val="000000"/>
          <w:spacing w:val="-8"/>
        </w:rPr>
        <w:t xml:space="preserve"> originally</w:t>
      </w:r>
      <w:r w:rsidRPr="008F7749">
        <w:rPr>
          <w:rFonts w:ascii="Arial" w:eastAsia="Times New Roman" w:hAnsi="Arial" w:cs="Arial"/>
          <w:color w:val="000000"/>
          <w:spacing w:val="-8"/>
        </w:rPr>
        <w:t xml:space="preserve"> from the United States that operates in North America, Europe and Asia, on financial crimes compliance to solve some of the most complex problems confronting business today.</w:t>
      </w:r>
      <w:r w:rsidRPr="008F7749">
        <w:rPr>
          <w:rFonts w:ascii="Arial" w:eastAsia="Times New Roman" w:hAnsi="Arial" w:cs="Arial"/>
          <w:color w:val="000000"/>
          <w:spacing w:val="-8"/>
        </w:rPr>
        <w:t xml:space="preserve"> </w:t>
      </w:r>
      <w:r w:rsidRPr="008F7749">
        <w:rPr>
          <w:rFonts w:ascii="Arial" w:eastAsia="Times New Roman" w:hAnsi="Arial" w:cs="Arial"/>
          <w:color w:val="000000"/>
          <w:spacing w:val="-8"/>
        </w:rPr>
        <w:t>The firm arms financial institutions and multinational corporations with the practical expertise and tools</w:t>
      </w:r>
      <w:bookmarkStart w:id="0" w:name="_GoBack"/>
      <w:bookmarkEnd w:id="0"/>
      <w:r w:rsidRPr="008F7749">
        <w:rPr>
          <w:rFonts w:ascii="Arial" w:eastAsia="Times New Roman" w:hAnsi="Arial" w:cs="Arial"/>
          <w:color w:val="000000"/>
          <w:spacing w:val="-8"/>
        </w:rPr>
        <w:t xml:space="preserve"> they need to prevent breaches in compliance, respond to risk intelligence, remediate gaps and monitor ongoing business activities.</w:t>
      </w:r>
      <w:r w:rsidRPr="008F7749">
        <w:rPr>
          <w:rFonts w:ascii="Arial" w:eastAsia="Times New Roman" w:hAnsi="Arial" w:cs="Arial"/>
          <w:color w:val="000000"/>
          <w:spacing w:val="-8"/>
        </w:rPr>
        <w:br/>
        <w:t> </w:t>
      </w:r>
      <w:r w:rsidRPr="008F7749">
        <w:rPr>
          <w:rFonts w:ascii="Arial" w:eastAsia="Times New Roman" w:hAnsi="Arial" w:cs="Arial"/>
          <w:color w:val="000000"/>
          <w:spacing w:val="-8"/>
        </w:rPr>
        <w:br/>
      </w:r>
      <w:proofErr w:type="spellStart"/>
      <w:r w:rsidRPr="008F7749">
        <w:rPr>
          <w:rFonts w:ascii="Arial" w:eastAsia="Times New Roman" w:hAnsi="Arial" w:cs="Arial"/>
          <w:color w:val="000000"/>
          <w:spacing w:val="-8"/>
        </w:rPr>
        <w:t>Exiger’s</w:t>
      </w:r>
      <w:proofErr w:type="spellEnd"/>
      <w:r w:rsidRPr="008F7749">
        <w:rPr>
          <w:rFonts w:ascii="Arial" w:eastAsia="Times New Roman" w:hAnsi="Arial" w:cs="Arial"/>
          <w:color w:val="000000"/>
          <w:spacing w:val="-8"/>
        </w:rPr>
        <w:t xml:space="preserve"> experienced professionals can advise on best ways to restructure compliance processes for a sustainable approach to KYC and ABC compliance programs, such as: </w:t>
      </w:r>
    </w:p>
    <w:p w:rsidR="008F7749" w:rsidRPr="008F7749" w:rsidRDefault="008F7749" w:rsidP="008F7749">
      <w:pPr>
        <w:numPr>
          <w:ilvl w:val="0"/>
          <w:numId w:val="1"/>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Due Diligence.</w:t>
      </w:r>
    </w:p>
    <w:p w:rsidR="008F7749" w:rsidRPr="008F7749" w:rsidRDefault="008F7749" w:rsidP="008F7749">
      <w:pPr>
        <w:numPr>
          <w:ilvl w:val="0"/>
          <w:numId w:val="1"/>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Financial Crime Compliance Advisory.</w:t>
      </w:r>
    </w:p>
    <w:p w:rsidR="008F7749" w:rsidRPr="008F7749" w:rsidRDefault="008F7749" w:rsidP="008F7749">
      <w:pPr>
        <w:numPr>
          <w:ilvl w:val="0"/>
          <w:numId w:val="1"/>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Investigations.</w:t>
      </w:r>
    </w:p>
    <w:p w:rsidR="008F7749" w:rsidRPr="008F7749" w:rsidRDefault="008F7749" w:rsidP="008F7749">
      <w:pPr>
        <w:numPr>
          <w:ilvl w:val="0"/>
          <w:numId w:val="1"/>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Specialized expertise in securities (investment banking, retail brokerage, prime brokerage, RIAs and hedge funds), trade finance, payments and correspondent banking.</w:t>
      </w:r>
    </w:p>
    <w:p w:rsidR="008F7749" w:rsidRPr="008F7749" w:rsidRDefault="008F7749" w:rsidP="008F7749">
      <w:pPr>
        <w:numPr>
          <w:ilvl w:val="0"/>
          <w:numId w:val="1"/>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 xml:space="preserve">The Research Associate role is the entry level position at </w:t>
      </w:r>
      <w:proofErr w:type="spellStart"/>
      <w:r w:rsidRPr="008F7749">
        <w:rPr>
          <w:rFonts w:ascii="Arial" w:eastAsia="Times New Roman" w:hAnsi="Arial" w:cs="Arial"/>
          <w:color w:val="000000"/>
          <w:spacing w:val="-8"/>
        </w:rPr>
        <w:t>Exiger</w:t>
      </w:r>
      <w:proofErr w:type="spellEnd"/>
      <w:r w:rsidRPr="008F7749">
        <w:rPr>
          <w:rFonts w:ascii="Arial" w:eastAsia="Times New Roman" w:hAnsi="Arial" w:cs="Arial"/>
          <w:color w:val="000000"/>
          <w:spacing w:val="-8"/>
        </w:rPr>
        <w:t xml:space="preserve"> Diligence.</w:t>
      </w:r>
    </w:p>
    <w:p w:rsidR="008F7749" w:rsidRPr="008F7749" w:rsidRDefault="008F7749" w:rsidP="008F7749">
      <w:pPr>
        <w:numPr>
          <w:ilvl w:val="0"/>
          <w:numId w:val="1"/>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The role focuses on open source research and narrative report writing.</w:t>
      </w:r>
    </w:p>
    <w:p w:rsidR="008F7749" w:rsidRPr="008F7749" w:rsidRDefault="008F7749" w:rsidP="008F7749">
      <w:pPr>
        <w:numPr>
          <w:ilvl w:val="0"/>
          <w:numId w:val="1"/>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Attention to detail, strong writing skills, excellent time management, and the ability to work towards deadlines are critical capabilities in this position. The list below enumerates experience, skills, and knowledge that comprise the typical Research Associate candidate profile.</w:t>
      </w:r>
    </w:p>
    <w:p w:rsidR="008F7749" w:rsidRPr="008F7749" w:rsidRDefault="008F7749" w:rsidP="008F7749">
      <w:pPr>
        <w:rPr>
          <w:rFonts w:ascii="Arial" w:eastAsia="Times New Roman" w:hAnsi="Arial" w:cs="Arial"/>
          <w:color w:val="000000"/>
          <w:spacing w:val="-8"/>
        </w:rPr>
      </w:pPr>
      <w:r w:rsidRPr="008F7749">
        <w:rPr>
          <w:rFonts w:ascii="Arial" w:eastAsia="Times New Roman" w:hAnsi="Arial" w:cs="Arial"/>
          <w:color w:val="000000"/>
          <w:spacing w:val="-8"/>
        </w:rPr>
        <w:br/>
      </w:r>
      <w:r w:rsidRPr="008F7749">
        <w:rPr>
          <w:rFonts w:ascii="Arial" w:eastAsia="Times New Roman" w:hAnsi="Arial" w:cs="Arial"/>
          <w:b/>
          <w:bCs/>
          <w:color w:val="000000"/>
          <w:spacing w:val="-8"/>
        </w:rPr>
        <w:t>Requirements</w:t>
      </w:r>
      <w:r w:rsidRPr="008F7749">
        <w:rPr>
          <w:rFonts w:ascii="Arial" w:eastAsia="Times New Roman" w:hAnsi="Arial" w:cs="Arial"/>
          <w:color w:val="000000"/>
          <w:spacing w:val="-8"/>
        </w:rPr>
        <w:t>: </w:t>
      </w:r>
    </w:p>
    <w:p w:rsidR="008F7749" w:rsidRPr="008F7749" w:rsidRDefault="008F7749" w:rsidP="008F7749">
      <w:pPr>
        <w:numPr>
          <w:ilvl w:val="0"/>
          <w:numId w:val="2"/>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Bachelor’s Degree required, Master’s or other Advanced Degree a bonus</w:t>
      </w:r>
    </w:p>
    <w:p w:rsidR="008F7749" w:rsidRPr="008F7749" w:rsidRDefault="008F7749" w:rsidP="008F7749">
      <w:pPr>
        <w:numPr>
          <w:ilvl w:val="0"/>
          <w:numId w:val="2"/>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Liberal Arts academic background in programs such as International Affair/Relations, Government, History, Literature, Foreign Languages, Journalism, Law, Political Science, and Philosophy lend themselves well to this role</w:t>
      </w:r>
    </w:p>
    <w:p w:rsidR="008F7749" w:rsidRPr="008F7749" w:rsidRDefault="008F7749" w:rsidP="008F7749">
      <w:pPr>
        <w:numPr>
          <w:ilvl w:val="0"/>
          <w:numId w:val="2"/>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Candidates with a strong working proficiency in multiple languages (we are open to many different languages)</w:t>
      </w:r>
    </w:p>
    <w:p w:rsidR="008F7749" w:rsidRPr="008F7749" w:rsidRDefault="008F7749" w:rsidP="008F7749">
      <w:pPr>
        <w:numPr>
          <w:ilvl w:val="0"/>
          <w:numId w:val="2"/>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Candidates with professional experience in qualitative research</w:t>
      </w:r>
    </w:p>
    <w:p w:rsidR="008F7749" w:rsidRPr="008F7749" w:rsidRDefault="008F7749" w:rsidP="008F7749">
      <w:pPr>
        <w:numPr>
          <w:ilvl w:val="0"/>
          <w:numId w:val="2"/>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An interest in the compliance, regulatory, and/or international economics and politics fields often find the work most interesting</w:t>
      </w:r>
    </w:p>
    <w:p w:rsidR="008F7749" w:rsidRPr="008F7749" w:rsidRDefault="008F7749" w:rsidP="008F7749">
      <w:pPr>
        <w:numPr>
          <w:ilvl w:val="0"/>
          <w:numId w:val="2"/>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Interest in learning about many different industries via research</w:t>
      </w:r>
    </w:p>
    <w:p w:rsidR="008F7749" w:rsidRPr="008F7749" w:rsidRDefault="008F7749" w:rsidP="008F7749">
      <w:pPr>
        <w:numPr>
          <w:ilvl w:val="0"/>
          <w:numId w:val="2"/>
        </w:numPr>
        <w:spacing w:before="100" w:beforeAutospacing="1" w:after="150"/>
        <w:ind w:left="900"/>
        <w:rPr>
          <w:rFonts w:ascii="Arial" w:eastAsia="Times New Roman" w:hAnsi="Arial" w:cs="Arial"/>
          <w:color w:val="000000"/>
          <w:spacing w:val="-8"/>
        </w:rPr>
      </w:pPr>
      <w:r w:rsidRPr="008F7749">
        <w:rPr>
          <w:rFonts w:ascii="Arial" w:eastAsia="Times New Roman" w:hAnsi="Arial" w:cs="Arial"/>
          <w:color w:val="000000"/>
          <w:spacing w:val="-8"/>
        </w:rPr>
        <w:t>This is an entry-level position, so candidates typically have 0-2 years of work experience, either via Internships or full-time positions</w:t>
      </w:r>
    </w:p>
    <w:p w:rsidR="00214A1C" w:rsidRPr="008F7749" w:rsidRDefault="00214A1C">
      <w:pPr>
        <w:rPr>
          <w:rFonts w:ascii="Arial" w:hAnsi="Arial" w:cs="Arial"/>
        </w:rPr>
      </w:pPr>
    </w:p>
    <w:sectPr w:rsidR="00214A1C" w:rsidRPr="008F7749" w:rsidSect="00B9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63554"/>
    <w:multiLevelType w:val="multilevel"/>
    <w:tmpl w:val="31E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7350A"/>
    <w:multiLevelType w:val="multilevel"/>
    <w:tmpl w:val="D7C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49"/>
    <w:rsid w:val="00214A1C"/>
    <w:rsid w:val="008F7749"/>
    <w:rsid w:val="00B973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9BE678"/>
  <w15:chartTrackingRefBased/>
  <w15:docId w15:val="{E2B590BE-5E1A-CD4E-8DF5-FBD00F30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77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Sangyoung Yun</dc:creator>
  <cp:keywords/>
  <dc:description/>
  <cp:lastModifiedBy>Sangyoung Yun</cp:lastModifiedBy>
  <cp:revision>1</cp:revision>
  <dcterms:created xsi:type="dcterms:W3CDTF">2019-04-20T00:55:00Z</dcterms:created>
  <dcterms:modified xsi:type="dcterms:W3CDTF">2019-04-20T00:58:00Z</dcterms:modified>
</cp:coreProperties>
</file>