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Bar Chart - Sample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Index</w:t>
            </w:r>
          </w:p>
        </w:tc>
        <w:tc>
          <w:p>
            <w:r>
              <w:rPr>
                <w:b/>
                <w:bCs/>
              </w:rPr>
              <w:t xml:space="preserve">Category</w:t>
            </w:r>
          </w:p>
        </w:tc>
        <w:tc>
          <w:p>
            <w:r>
              <w:rPr>
                <w:b/>
                <w:bCs/>
              </w:rPr>
              <w:t xml:space="preserve">Absolute Frequency</w:t>
            </w:r>
          </w:p>
        </w:tc>
        <w:tc>
          <w:p>
            <w:r>
              <w:rPr>
                <w:b/>
                <w:bCs/>
              </w:rPr>
              <w:t xml:space="preserve">Relative Frequency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black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0.4000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blue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gray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0.2000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green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orange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0.2000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pink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0.2000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red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white</w:t>
            </w:r>
          </w:p>
        </w:tc>
        <w:tc>
          <w:p>
            <w:r>
              <w:t xml:space="preserve">0</w:t>
            </w:r>
          </w:p>
        </w:tc>
        <w:tc>
          <w:p>
            <w:r>
              <w:t xml:space="preserve">0.0000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1bfbadd1f04c040925c2296d03c71c432622308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2025-10-29T04:30:23.932Z</dcterms:created>
  <dcterms:modified xsi:type="dcterms:W3CDTF">2025-10-29T04:30:23.932Z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