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C1F2989">
      <w:pPr>
        <w:pStyle w:val="11"/>
        <w:ind w:firstLine="562"/>
        <w:jc w:val="center"/>
        <w:rPr>
          <w:rFonts w:hint="eastAsia"/>
          <w:sz w:val="28"/>
          <w:szCs w:val="28"/>
        </w:rPr>
      </w:pPr>
      <w:bookmarkStart w:id="0" w:name="附录A"/>
      <w:bookmarkStart w:id="105" w:name="_GoBack"/>
      <w:bookmarkEnd w:id="105"/>
      <w:r>
        <w:rPr>
          <w:rFonts w:hint="eastAsia"/>
          <w:sz w:val="28"/>
          <w:szCs w:val="28"/>
        </w:rPr>
        <w:t xml:space="preserve">附录A </w:t>
      </w:r>
      <w:bookmarkEnd w:id="0"/>
      <w:r>
        <w:rPr>
          <w:rFonts w:hint="eastAsia"/>
          <w:sz w:val="28"/>
          <w:szCs w:val="28"/>
        </w:rPr>
        <w:t xml:space="preserve"> 工业互联网设备管理分析报告文档</w:t>
      </w:r>
    </w:p>
    <w:p w14:paraId="72892E7B">
      <w:pPr>
        <w:pStyle w:val="11"/>
        <w:tabs>
          <w:tab w:val="right" w:leader="dot" w:pos="8296"/>
        </w:tabs>
        <w:ind w:firstLine="419" w:firstLineChars="149"/>
        <w:rPr>
          <w:b w:val="0"/>
          <w:bCs w:val="0"/>
          <w:caps w:val="0"/>
          <w:sz w:val="21"/>
          <w:szCs w:val="24"/>
          <w:lang w:val="en-US" w:eastAsia="zh-CN"/>
        </w:rPr>
      </w:pP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"_Toc127799062" </w:instrText>
      </w:r>
      <w:r>
        <w:fldChar w:fldCharType="separate"/>
      </w:r>
      <w:r>
        <w:rPr>
          <w:rStyle w:val="18"/>
          <w:lang w:val="en-US" w:eastAsia="zh-CN"/>
        </w:rPr>
        <w:t>1.</w:t>
      </w:r>
      <w:r>
        <w:rPr>
          <w:rStyle w:val="18"/>
          <w:rFonts w:hint="eastAsia"/>
          <w:lang w:val="en-US" w:eastAsia="zh-CN"/>
        </w:rPr>
        <w:t xml:space="preserve"> 引言</w:t>
      </w:r>
      <w:r>
        <w:rPr>
          <w:lang w:val="en-US" w:eastAsia="zh-CN"/>
        </w:rPr>
        <w:tab/>
      </w:r>
      <w:r>
        <w:rPr>
          <w:lang w:val="en-US" w:eastAsia="zh-CN"/>
        </w:rPr>
        <w:fldChar w:fldCharType="begin"/>
      </w:r>
      <w:r>
        <w:rPr>
          <w:lang w:val="en-US" w:eastAsia="zh-CN"/>
        </w:rPr>
        <w:instrText xml:space="preserve"> PAGEREF _Toc127799062 \h </w:instrText>
      </w:r>
      <w:r>
        <w:rPr>
          <w:lang w:val="en-US" w:eastAsia="zh-CN"/>
        </w:rPr>
        <w:fldChar w:fldCharType="separate"/>
      </w:r>
      <w:r>
        <w:rPr>
          <w:lang w:val="en-US" w:eastAsia="zh-CN"/>
        </w:rPr>
        <w:t>11</w:t>
      </w:r>
      <w:r>
        <w:rPr>
          <w:lang w:val="en-US" w:eastAsia="zh-CN"/>
        </w:rPr>
        <w:fldChar w:fldCharType="end"/>
      </w:r>
      <w:r>
        <w:rPr>
          <w:lang w:val="en-US" w:eastAsia="zh-CN"/>
        </w:rPr>
        <w:fldChar w:fldCharType="end"/>
      </w:r>
    </w:p>
    <w:p w14:paraId="13C909FD">
      <w:pPr>
        <w:pStyle w:val="12"/>
        <w:tabs>
          <w:tab w:val="right" w:leader="dot" w:pos="8296"/>
        </w:tabs>
        <w:ind w:firstLine="400"/>
        <w:rPr>
          <w:smallCaps w:val="0"/>
          <w:sz w:val="21"/>
          <w:szCs w:val="24"/>
          <w:lang w:val="en-US" w:eastAsia="zh-CN"/>
        </w:rPr>
      </w:pPr>
      <w:r>
        <w:fldChar w:fldCharType="begin"/>
      </w:r>
      <w:r>
        <w:instrText xml:space="preserve"> HYPERLINK \l "_Toc127799063" </w:instrText>
      </w:r>
      <w:r>
        <w:fldChar w:fldCharType="separate"/>
      </w:r>
      <w:r>
        <w:rPr>
          <w:rStyle w:val="18"/>
          <w:rFonts w:ascii="黑体"/>
          <w:lang w:val="en-US" w:eastAsia="zh-CN"/>
        </w:rPr>
        <w:t>1.1</w:t>
      </w:r>
      <w:r>
        <w:rPr>
          <w:rStyle w:val="18"/>
          <w:rFonts w:hint="eastAsia"/>
          <w:lang w:val="en-US" w:eastAsia="zh-CN"/>
        </w:rPr>
        <w:t xml:space="preserve"> 编写目的</w:t>
      </w:r>
      <w:r>
        <w:rPr>
          <w:lang w:val="en-US" w:eastAsia="zh-CN"/>
        </w:rPr>
        <w:tab/>
      </w:r>
      <w:r>
        <w:rPr>
          <w:lang w:val="en-US" w:eastAsia="zh-CN"/>
        </w:rPr>
        <w:fldChar w:fldCharType="begin"/>
      </w:r>
      <w:r>
        <w:rPr>
          <w:lang w:val="en-US" w:eastAsia="zh-CN"/>
        </w:rPr>
        <w:instrText xml:space="preserve"> PAGEREF _Toc127799063 \h </w:instrText>
      </w:r>
      <w:r>
        <w:rPr>
          <w:lang w:val="en-US" w:eastAsia="zh-CN"/>
        </w:rPr>
        <w:fldChar w:fldCharType="separate"/>
      </w:r>
      <w:r>
        <w:rPr>
          <w:lang w:val="en-US" w:eastAsia="zh-CN"/>
        </w:rPr>
        <w:t>11</w:t>
      </w:r>
      <w:r>
        <w:rPr>
          <w:lang w:val="en-US" w:eastAsia="zh-CN"/>
        </w:rPr>
        <w:fldChar w:fldCharType="end"/>
      </w:r>
      <w:r>
        <w:rPr>
          <w:lang w:val="en-US" w:eastAsia="zh-CN"/>
        </w:rPr>
        <w:fldChar w:fldCharType="end"/>
      </w:r>
    </w:p>
    <w:p w14:paraId="2290F891">
      <w:pPr>
        <w:pStyle w:val="12"/>
        <w:tabs>
          <w:tab w:val="right" w:leader="dot" w:pos="8296"/>
        </w:tabs>
        <w:ind w:firstLine="400"/>
        <w:rPr>
          <w:smallCaps w:val="0"/>
          <w:sz w:val="21"/>
          <w:szCs w:val="24"/>
          <w:lang w:val="en-US" w:eastAsia="zh-CN"/>
        </w:rPr>
      </w:pPr>
      <w:r>
        <w:fldChar w:fldCharType="begin"/>
      </w:r>
      <w:r>
        <w:instrText xml:space="preserve"> HYPERLINK \l "_Toc127799064" </w:instrText>
      </w:r>
      <w:r>
        <w:fldChar w:fldCharType="separate"/>
      </w:r>
      <w:r>
        <w:rPr>
          <w:rStyle w:val="18"/>
          <w:rFonts w:ascii="黑体"/>
          <w:lang w:val="en-US" w:eastAsia="zh-CN"/>
        </w:rPr>
        <w:t>1.2</w:t>
      </w:r>
      <w:r>
        <w:rPr>
          <w:rStyle w:val="18"/>
          <w:rFonts w:hint="eastAsia"/>
          <w:lang w:val="en-US" w:eastAsia="zh-CN"/>
        </w:rPr>
        <w:t xml:space="preserve"> 项目风险</w:t>
      </w:r>
      <w:r>
        <w:rPr>
          <w:lang w:val="en-US" w:eastAsia="zh-CN"/>
        </w:rPr>
        <w:tab/>
      </w:r>
      <w:r>
        <w:rPr>
          <w:lang w:val="en-US" w:eastAsia="zh-CN"/>
        </w:rPr>
        <w:fldChar w:fldCharType="begin"/>
      </w:r>
      <w:r>
        <w:rPr>
          <w:lang w:val="en-US" w:eastAsia="zh-CN"/>
        </w:rPr>
        <w:instrText xml:space="preserve"> PAGEREF _Toc127799064 \h </w:instrText>
      </w:r>
      <w:r>
        <w:rPr>
          <w:lang w:val="en-US" w:eastAsia="zh-CN"/>
        </w:rPr>
        <w:fldChar w:fldCharType="separate"/>
      </w:r>
      <w:r>
        <w:rPr>
          <w:lang w:val="en-US" w:eastAsia="zh-CN"/>
        </w:rPr>
        <w:t>11</w:t>
      </w:r>
      <w:r>
        <w:rPr>
          <w:lang w:val="en-US" w:eastAsia="zh-CN"/>
        </w:rPr>
        <w:fldChar w:fldCharType="end"/>
      </w:r>
      <w:r>
        <w:rPr>
          <w:lang w:val="en-US" w:eastAsia="zh-CN"/>
        </w:rPr>
        <w:fldChar w:fldCharType="end"/>
      </w:r>
    </w:p>
    <w:p w14:paraId="2E9C9B5C">
      <w:pPr>
        <w:pStyle w:val="12"/>
        <w:tabs>
          <w:tab w:val="right" w:leader="dot" w:pos="8296"/>
        </w:tabs>
        <w:ind w:firstLine="400"/>
        <w:rPr>
          <w:smallCaps w:val="0"/>
          <w:sz w:val="21"/>
          <w:szCs w:val="24"/>
          <w:lang w:val="en-US" w:eastAsia="zh-CN"/>
        </w:rPr>
      </w:pPr>
      <w:r>
        <w:fldChar w:fldCharType="begin"/>
      </w:r>
      <w:r>
        <w:instrText xml:space="preserve"> HYPERLINK \l "_Toc127799065" </w:instrText>
      </w:r>
      <w:r>
        <w:fldChar w:fldCharType="separate"/>
      </w:r>
      <w:r>
        <w:rPr>
          <w:rStyle w:val="18"/>
          <w:rFonts w:ascii="黑体"/>
          <w:lang w:val="en-US" w:eastAsia="zh-CN"/>
        </w:rPr>
        <w:t>1.3</w:t>
      </w:r>
      <w:r>
        <w:rPr>
          <w:rStyle w:val="18"/>
          <w:rFonts w:hint="eastAsia"/>
          <w:lang w:val="en-US" w:eastAsia="zh-CN"/>
        </w:rPr>
        <w:t xml:space="preserve"> 文档约定</w:t>
      </w:r>
      <w:r>
        <w:rPr>
          <w:lang w:val="en-US" w:eastAsia="zh-CN"/>
        </w:rPr>
        <w:tab/>
      </w:r>
      <w:r>
        <w:rPr>
          <w:lang w:val="en-US" w:eastAsia="zh-CN"/>
        </w:rPr>
        <w:fldChar w:fldCharType="begin"/>
      </w:r>
      <w:r>
        <w:rPr>
          <w:lang w:val="en-US" w:eastAsia="zh-CN"/>
        </w:rPr>
        <w:instrText xml:space="preserve"> PAGEREF _Toc127799065 \h </w:instrText>
      </w:r>
      <w:r>
        <w:rPr>
          <w:lang w:val="en-US" w:eastAsia="zh-CN"/>
        </w:rPr>
        <w:fldChar w:fldCharType="separate"/>
      </w:r>
      <w:r>
        <w:rPr>
          <w:lang w:val="en-US" w:eastAsia="zh-CN"/>
        </w:rPr>
        <w:t>11</w:t>
      </w:r>
      <w:r>
        <w:rPr>
          <w:lang w:val="en-US" w:eastAsia="zh-CN"/>
        </w:rPr>
        <w:fldChar w:fldCharType="end"/>
      </w:r>
      <w:r>
        <w:rPr>
          <w:lang w:val="en-US" w:eastAsia="zh-CN"/>
        </w:rPr>
        <w:fldChar w:fldCharType="end"/>
      </w:r>
    </w:p>
    <w:p w14:paraId="4900D33E">
      <w:pPr>
        <w:pStyle w:val="12"/>
        <w:tabs>
          <w:tab w:val="right" w:leader="dot" w:pos="8296"/>
        </w:tabs>
        <w:ind w:firstLine="400"/>
        <w:rPr>
          <w:smallCaps w:val="0"/>
          <w:sz w:val="21"/>
          <w:szCs w:val="24"/>
          <w:lang w:val="en-US" w:eastAsia="zh-CN"/>
        </w:rPr>
      </w:pPr>
      <w:r>
        <w:fldChar w:fldCharType="begin"/>
      </w:r>
      <w:r>
        <w:instrText xml:space="preserve"> HYPERLINK \l "_Toc127799066" </w:instrText>
      </w:r>
      <w:r>
        <w:fldChar w:fldCharType="separate"/>
      </w:r>
      <w:r>
        <w:rPr>
          <w:rStyle w:val="18"/>
          <w:rFonts w:ascii="黑体"/>
          <w:lang w:val="en-US" w:eastAsia="zh-CN"/>
        </w:rPr>
        <w:t>1.4</w:t>
      </w:r>
      <w:r>
        <w:rPr>
          <w:rStyle w:val="18"/>
          <w:rFonts w:hint="eastAsia"/>
          <w:lang w:val="en-US" w:eastAsia="zh-CN"/>
        </w:rPr>
        <w:t xml:space="preserve"> 预期读者和阅读建议</w:t>
      </w:r>
      <w:r>
        <w:rPr>
          <w:lang w:val="en-US" w:eastAsia="zh-CN"/>
        </w:rPr>
        <w:tab/>
      </w:r>
      <w:r>
        <w:rPr>
          <w:lang w:val="en-US" w:eastAsia="zh-CN"/>
        </w:rPr>
        <w:fldChar w:fldCharType="begin"/>
      </w:r>
      <w:r>
        <w:rPr>
          <w:lang w:val="en-US" w:eastAsia="zh-CN"/>
        </w:rPr>
        <w:instrText xml:space="preserve"> PAGEREF _Toc127799066 \h </w:instrText>
      </w:r>
      <w:r>
        <w:rPr>
          <w:lang w:val="en-US" w:eastAsia="zh-CN"/>
        </w:rPr>
        <w:fldChar w:fldCharType="separate"/>
      </w:r>
      <w:r>
        <w:rPr>
          <w:lang w:val="en-US" w:eastAsia="zh-CN"/>
        </w:rPr>
        <w:t>11</w:t>
      </w:r>
      <w:r>
        <w:rPr>
          <w:lang w:val="en-US" w:eastAsia="zh-CN"/>
        </w:rPr>
        <w:fldChar w:fldCharType="end"/>
      </w:r>
      <w:r>
        <w:rPr>
          <w:lang w:val="en-US" w:eastAsia="zh-CN"/>
        </w:rPr>
        <w:fldChar w:fldCharType="end"/>
      </w:r>
    </w:p>
    <w:p w14:paraId="3FB4BB8E">
      <w:pPr>
        <w:pStyle w:val="12"/>
        <w:tabs>
          <w:tab w:val="right" w:leader="dot" w:pos="8296"/>
        </w:tabs>
        <w:ind w:firstLine="400"/>
        <w:rPr>
          <w:smallCaps w:val="0"/>
          <w:sz w:val="21"/>
          <w:szCs w:val="24"/>
          <w:lang w:val="en-US" w:eastAsia="zh-CN"/>
        </w:rPr>
      </w:pPr>
      <w:r>
        <w:fldChar w:fldCharType="begin"/>
      </w:r>
      <w:r>
        <w:instrText xml:space="preserve"> HYPERLINK \l "_Toc127799067" </w:instrText>
      </w:r>
      <w:r>
        <w:fldChar w:fldCharType="separate"/>
      </w:r>
      <w:r>
        <w:rPr>
          <w:rStyle w:val="18"/>
          <w:rFonts w:ascii="黑体"/>
          <w:lang w:val="en-US" w:eastAsia="zh-CN"/>
        </w:rPr>
        <w:t>1.5</w:t>
      </w:r>
      <w:r>
        <w:rPr>
          <w:rStyle w:val="18"/>
          <w:rFonts w:hint="eastAsia"/>
          <w:lang w:val="en-US" w:eastAsia="zh-CN"/>
        </w:rPr>
        <w:t xml:space="preserve"> 产品范围</w:t>
      </w:r>
      <w:r>
        <w:rPr>
          <w:lang w:val="en-US" w:eastAsia="zh-CN"/>
        </w:rPr>
        <w:tab/>
      </w:r>
      <w:r>
        <w:rPr>
          <w:lang w:val="en-US" w:eastAsia="zh-CN"/>
        </w:rPr>
        <w:fldChar w:fldCharType="begin"/>
      </w:r>
      <w:r>
        <w:rPr>
          <w:lang w:val="en-US" w:eastAsia="zh-CN"/>
        </w:rPr>
        <w:instrText xml:space="preserve"> PAGEREF _Toc127799067 \h </w:instrText>
      </w:r>
      <w:r>
        <w:rPr>
          <w:lang w:val="en-US" w:eastAsia="zh-CN"/>
        </w:rPr>
        <w:fldChar w:fldCharType="separate"/>
      </w:r>
      <w:r>
        <w:rPr>
          <w:lang w:val="en-US" w:eastAsia="zh-CN"/>
        </w:rPr>
        <w:t>12</w:t>
      </w:r>
      <w:r>
        <w:rPr>
          <w:lang w:val="en-US" w:eastAsia="zh-CN"/>
        </w:rPr>
        <w:fldChar w:fldCharType="end"/>
      </w:r>
      <w:r>
        <w:rPr>
          <w:lang w:val="en-US" w:eastAsia="zh-CN"/>
        </w:rPr>
        <w:fldChar w:fldCharType="end"/>
      </w:r>
    </w:p>
    <w:p w14:paraId="138BFBBF">
      <w:pPr>
        <w:pStyle w:val="12"/>
        <w:tabs>
          <w:tab w:val="right" w:leader="dot" w:pos="8296"/>
        </w:tabs>
        <w:ind w:firstLine="400"/>
        <w:rPr>
          <w:smallCaps w:val="0"/>
          <w:sz w:val="21"/>
          <w:szCs w:val="24"/>
          <w:lang w:val="en-US" w:eastAsia="zh-CN"/>
        </w:rPr>
      </w:pPr>
      <w:r>
        <w:fldChar w:fldCharType="begin"/>
      </w:r>
      <w:r>
        <w:instrText xml:space="preserve"> HYPERLINK \l "_Toc127799068" </w:instrText>
      </w:r>
      <w:r>
        <w:fldChar w:fldCharType="separate"/>
      </w:r>
      <w:r>
        <w:rPr>
          <w:rStyle w:val="18"/>
          <w:rFonts w:ascii="黑体"/>
          <w:lang w:val="en-US" w:eastAsia="zh-CN"/>
        </w:rPr>
        <w:t>1.6</w:t>
      </w:r>
      <w:r>
        <w:rPr>
          <w:rStyle w:val="18"/>
          <w:rFonts w:hint="eastAsia"/>
          <w:lang w:val="en-US" w:eastAsia="zh-CN"/>
        </w:rPr>
        <w:t xml:space="preserve"> 参考文献</w:t>
      </w:r>
      <w:r>
        <w:rPr>
          <w:lang w:val="en-US" w:eastAsia="zh-CN"/>
        </w:rPr>
        <w:tab/>
      </w:r>
      <w:r>
        <w:rPr>
          <w:lang w:val="en-US" w:eastAsia="zh-CN"/>
        </w:rPr>
        <w:fldChar w:fldCharType="begin"/>
      </w:r>
      <w:r>
        <w:rPr>
          <w:lang w:val="en-US" w:eastAsia="zh-CN"/>
        </w:rPr>
        <w:instrText xml:space="preserve"> PAGEREF _Toc127799068 \h </w:instrText>
      </w:r>
      <w:r>
        <w:rPr>
          <w:lang w:val="en-US" w:eastAsia="zh-CN"/>
        </w:rPr>
        <w:fldChar w:fldCharType="separate"/>
      </w:r>
      <w:r>
        <w:rPr>
          <w:lang w:val="en-US" w:eastAsia="zh-CN"/>
        </w:rPr>
        <w:t>12</w:t>
      </w:r>
      <w:r>
        <w:rPr>
          <w:lang w:val="en-US" w:eastAsia="zh-CN"/>
        </w:rPr>
        <w:fldChar w:fldCharType="end"/>
      </w:r>
      <w:r>
        <w:rPr>
          <w:lang w:val="en-US" w:eastAsia="zh-CN"/>
        </w:rPr>
        <w:fldChar w:fldCharType="end"/>
      </w:r>
    </w:p>
    <w:p w14:paraId="7C459AF6">
      <w:pPr>
        <w:pStyle w:val="11"/>
        <w:tabs>
          <w:tab w:val="right" w:leader="dot" w:pos="8296"/>
        </w:tabs>
        <w:ind w:firstLine="402"/>
        <w:rPr>
          <w:b w:val="0"/>
          <w:bCs w:val="0"/>
          <w:caps w:val="0"/>
          <w:sz w:val="21"/>
          <w:szCs w:val="24"/>
          <w:lang w:val="en-US" w:eastAsia="zh-CN"/>
        </w:rPr>
      </w:pPr>
      <w:r>
        <w:fldChar w:fldCharType="begin"/>
      </w:r>
      <w:r>
        <w:instrText xml:space="preserve"> HYPERLINK \l "_Toc127799069" </w:instrText>
      </w:r>
      <w:r>
        <w:fldChar w:fldCharType="separate"/>
      </w:r>
      <w:r>
        <w:rPr>
          <w:rStyle w:val="18"/>
          <w:lang w:val="en-US" w:eastAsia="zh-CN"/>
        </w:rPr>
        <w:t>2.</w:t>
      </w:r>
      <w:r>
        <w:rPr>
          <w:rStyle w:val="18"/>
          <w:rFonts w:hint="eastAsia"/>
          <w:lang w:val="en-US" w:eastAsia="zh-CN"/>
        </w:rPr>
        <w:t xml:space="preserve"> 综合描述</w:t>
      </w:r>
      <w:r>
        <w:rPr>
          <w:lang w:val="en-US" w:eastAsia="zh-CN"/>
        </w:rPr>
        <w:tab/>
      </w:r>
      <w:r>
        <w:rPr>
          <w:lang w:val="en-US" w:eastAsia="zh-CN"/>
        </w:rPr>
        <w:fldChar w:fldCharType="begin"/>
      </w:r>
      <w:r>
        <w:rPr>
          <w:lang w:val="en-US" w:eastAsia="zh-CN"/>
        </w:rPr>
        <w:instrText xml:space="preserve"> PAGEREF _Toc127799069 \h </w:instrText>
      </w:r>
      <w:r>
        <w:rPr>
          <w:lang w:val="en-US" w:eastAsia="zh-CN"/>
        </w:rPr>
        <w:fldChar w:fldCharType="separate"/>
      </w:r>
      <w:r>
        <w:rPr>
          <w:lang w:val="en-US" w:eastAsia="zh-CN"/>
        </w:rPr>
        <w:t>12</w:t>
      </w:r>
      <w:r>
        <w:rPr>
          <w:lang w:val="en-US" w:eastAsia="zh-CN"/>
        </w:rPr>
        <w:fldChar w:fldCharType="end"/>
      </w:r>
      <w:r>
        <w:rPr>
          <w:lang w:val="en-US" w:eastAsia="zh-CN"/>
        </w:rPr>
        <w:fldChar w:fldCharType="end"/>
      </w:r>
    </w:p>
    <w:p w14:paraId="1556C1A3">
      <w:pPr>
        <w:pStyle w:val="12"/>
        <w:tabs>
          <w:tab w:val="right" w:leader="dot" w:pos="8296"/>
        </w:tabs>
        <w:ind w:firstLine="400"/>
        <w:rPr>
          <w:smallCaps w:val="0"/>
          <w:sz w:val="21"/>
          <w:szCs w:val="24"/>
          <w:lang w:val="en-US" w:eastAsia="zh-CN"/>
        </w:rPr>
      </w:pPr>
      <w:r>
        <w:fldChar w:fldCharType="begin"/>
      </w:r>
      <w:r>
        <w:instrText xml:space="preserve"> HYPERLINK \l "_Toc127799070" </w:instrText>
      </w:r>
      <w:r>
        <w:fldChar w:fldCharType="separate"/>
      </w:r>
      <w:r>
        <w:rPr>
          <w:rStyle w:val="18"/>
          <w:rFonts w:ascii="黑体"/>
          <w:lang w:val="en-US" w:eastAsia="zh-CN"/>
        </w:rPr>
        <w:t>2.1</w:t>
      </w:r>
      <w:r>
        <w:rPr>
          <w:rStyle w:val="18"/>
          <w:rFonts w:hint="eastAsia"/>
          <w:lang w:val="en-US" w:eastAsia="zh-CN"/>
        </w:rPr>
        <w:t xml:space="preserve"> 产品的状况</w:t>
      </w:r>
      <w:r>
        <w:rPr>
          <w:lang w:val="en-US" w:eastAsia="zh-CN"/>
        </w:rPr>
        <w:tab/>
      </w:r>
      <w:r>
        <w:rPr>
          <w:lang w:val="en-US" w:eastAsia="zh-CN"/>
        </w:rPr>
        <w:fldChar w:fldCharType="begin"/>
      </w:r>
      <w:r>
        <w:rPr>
          <w:lang w:val="en-US" w:eastAsia="zh-CN"/>
        </w:rPr>
        <w:instrText xml:space="preserve"> PAGEREF _Toc127799070 \h </w:instrText>
      </w:r>
      <w:r>
        <w:rPr>
          <w:lang w:val="en-US" w:eastAsia="zh-CN"/>
        </w:rPr>
        <w:fldChar w:fldCharType="separate"/>
      </w:r>
      <w:r>
        <w:rPr>
          <w:lang w:val="en-US" w:eastAsia="zh-CN"/>
        </w:rPr>
        <w:t>12</w:t>
      </w:r>
      <w:r>
        <w:rPr>
          <w:lang w:val="en-US" w:eastAsia="zh-CN"/>
        </w:rPr>
        <w:fldChar w:fldCharType="end"/>
      </w:r>
      <w:r>
        <w:rPr>
          <w:lang w:val="en-US" w:eastAsia="zh-CN"/>
        </w:rPr>
        <w:fldChar w:fldCharType="end"/>
      </w:r>
    </w:p>
    <w:p w14:paraId="3C4F3DD7">
      <w:pPr>
        <w:pStyle w:val="12"/>
        <w:tabs>
          <w:tab w:val="right" w:leader="dot" w:pos="8296"/>
        </w:tabs>
        <w:ind w:firstLine="400"/>
        <w:rPr>
          <w:smallCaps w:val="0"/>
          <w:sz w:val="21"/>
          <w:szCs w:val="24"/>
          <w:lang w:val="en-US" w:eastAsia="zh-CN"/>
        </w:rPr>
      </w:pPr>
      <w:r>
        <w:fldChar w:fldCharType="begin"/>
      </w:r>
      <w:r>
        <w:instrText xml:space="preserve"> HYPERLINK \l "_Toc127799071" </w:instrText>
      </w:r>
      <w:r>
        <w:fldChar w:fldCharType="separate"/>
      </w:r>
      <w:r>
        <w:rPr>
          <w:rStyle w:val="18"/>
          <w:rFonts w:ascii="黑体"/>
          <w:lang w:val="en-US" w:eastAsia="zh-CN"/>
        </w:rPr>
        <w:t>2.2</w:t>
      </w:r>
      <w:r>
        <w:rPr>
          <w:rStyle w:val="18"/>
          <w:rFonts w:hint="eastAsia"/>
          <w:lang w:val="en-US" w:eastAsia="zh-CN"/>
        </w:rPr>
        <w:t xml:space="preserve"> 产品的功能</w:t>
      </w:r>
      <w:r>
        <w:rPr>
          <w:lang w:val="en-US" w:eastAsia="zh-CN"/>
        </w:rPr>
        <w:tab/>
      </w:r>
      <w:r>
        <w:rPr>
          <w:lang w:val="en-US" w:eastAsia="zh-CN"/>
        </w:rPr>
        <w:fldChar w:fldCharType="begin"/>
      </w:r>
      <w:r>
        <w:rPr>
          <w:lang w:val="en-US" w:eastAsia="zh-CN"/>
        </w:rPr>
        <w:instrText xml:space="preserve"> PAGEREF _Toc127799071 \h </w:instrText>
      </w:r>
      <w:r>
        <w:rPr>
          <w:lang w:val="en-US" w:eastAsia="zh-CN"/>
        </w:rPr>
        <w:fldChar w:fldCharType="separate"/>
      </w:r>
      <w:r>
        <w:rPr>
          <w:lang w:val="en-US" w:eastAsia="zh-CN"/>
        </w:rPr>
        <w:t>13</w:t>
      </w:r>
      <w:r>
        <w:rPr>
          <w:lang w:val="en-US" w:eastAsia="zh-CN"/>
        </w:rPr>
        <w:fldChar w:fldCharType="end"/>
      </w:r>
      <w:r>
        <w:rPr>
          <w:lang w:val="en-US" w:eastAsia="zh-CN"/>
        </w:rPr>
        <w:fldChar w:fldCharType="end"/>
      </w:r>
    </w:p>
    <w:p w14:paraId="470440B7">
      <w:pPr>
        <w:pStyle w:val="12"/>
        <w:tabs>
          <w:tab w:val="right" w:leader="dot" w:pos="8296"/>
        </w:tabs>
        <w:ind w:firstLine="400"/>
        <w:rPr>
          <w:smallCaps w:val="0"/>
          <w:sz w:val="21"/>
          <w:szCs w:val="24"/>
          <w:lang w:val="en-US" w:eastAsia="zh-CN"/>
        </w:rPr>
      </w:pPr>
      <w:r>
        <w:fldChar w:fldCharType="begin"/>
      </w:r>
      <w:r>
        <w:instrText xml:space="preserve"> HYPERLINK \l "_Toc127799072" </w:instrText>
      </w:r>
      <w:r>
        <w:fldChar w:fldCharType="separate"/>
      </w:r>
      <w:r>
        <w:rPr>
          <w:rStyle w:val="18"/>
          <w:rFonts w:ascii="黑体"/>
          <w:lang w:val="en-US" w:eastAsia="zh-CN"/>
        </w:rPr>
        <w:t>2.3</w:t>
      </w:r>
      <w:r>
        <w:rPr>
          <w:rStyle w:val="18"/>
          <w:rFonts w:hint="eastAsia"/>
          <w:lang w:val="en-US" w:eastAsia="zh-CN"/>
        </w:rPr>
        <w:t xml:space="preserve"> 用户类和特性</w:t>
      </w:r>
      <w:r>
        <w:rPr>
          <w:lang w:val="en-US" w:eastAsia="zh-CN"/>
        </w:rPr>
        <w:tab/>
      </w:r>
      <w:r>
        <w:rPr>
          <w:lang w:val="en-US" w:eastAsia="zh-CN"/>
        </w:rPr>
        <w:fldChar w:fldCharType="begin"/>
      </w:r>
      <w:r>
        <w:rPr>
          <w:lang w:val="en-US" w:eastAsia="zh-CN"/>
        </w:rPr>
        <w:instrText xml:space="preserve"> PAGEREF _Toc127799072 \h </w:instrText>
      </w:r>
      <w:r>
        <w:rPr>
          <w:lang w:val="en-US" w:eastAsia="zh-CN"/>
        </w:rPr>
        <w:fldChar w:fldCharType="separate"/>
      </w:r>
      <w:r>
        <w:rPr>
          <w:lang w:val="en-US" w:eastAsia="zh-CN"/>
        </w:rPr>
        <w:t>13</w:t>
      </w:r>
      <w:r>
        <w:rPr>
          <w:lang w:val="en-US" w:eastAsia="zh-CN"/>
        </w:rPr>
        <w:fldChar w:fldCharType="end"/>
      </w:r>
      <w:r>
        <w:rPr>
          <w:lang w:val="en-US" w:eastAsia="zh-CN"/>
        </w:rPr>
        <w:fldChar w:fldCharType="end"/>
      </w:r>
    </w:p>
    <w:p w14:paraId="09337DA2">
      <w:pPr>
        <w:pStyle w:val="12"/>
        <w:tabs>
          <w:tab w:val="right" w:leader="dot" w:pos="8296"/>
        </w:tabs>
        <w:ind w:firstLine="400"/>
        <w:rPr>
          <w:smallCaps w:val="0"/>
          <w:sz w:val="21"/>
          <w:szCs w:val="24"/>
          <w:lang w:val="en-US" w:eastAsia="zh-CN"/>
        </w:rPr>
      </w:pPr>
      <w:r>
        <w:fldChar w:fldCharType="begin"/>
      </w:r>
      <w:r>
        <w:instrText xml:space="preserve"> HYPERLINK \l "_Toc127799073" </w:instrText>
      </w:r>
      <w:r>
        <w:fldChar w:fldCharType="separate"/>
      </w:r>
      <w:r>
        <w:rPr>
          <w:rStyle w:val="18"/>
          <w:rFonts w:ascii="黑体"/>
          <w:lang w:val="en-US" w:eastAsia="zh-CN"/>
        </w:rPr>
        <w:t>2.4</w:t>
      </w:r>
      <w:r>
        <w:rPr>
          <w:rStyle w:val="18"/>
          <w:rFonts w:hint="eastAsia"/>
          <w:lang w:val="en-US" w:eastAsia="zh-CN"/>
        </w:rPr>
        <w:t xml:space="preserve"> 运行环境</w:t>
      </w:r>
      <w:r>
        <w:rPr>
          <w:lang w:val="en-US" w:eastAsia="zh-CN"/>
        </w:rPr>
        <w:tab/>
      </w:r>
      <w:r>
        <w:rPr>
          <w:lang w:val="en-US" w:eastAsia="zh-CN"/>
        </w:rPr>
        <w:fldChar w:fldCharType="begin"/>
      </w:r>
      <w:r>
        <w:rPr>
          <w:lang w:val="en-US" w:eastAsia="zh-CN"/>
        </w:rPr>
        <w:instrText xml:space="preserve"> PAGEREF _Toc127799073 \h </w:instrText>
      </w:r>
      <w:r>
        <w:rPr>
          <w:lang w:val="en-US" w:eastAsia="zh-CN"/>
        </w:rPr>
        <w:fldChar w:fldCharType="separate"/>
      </w:r>
      <w:r>
        <w:rPr>
          <w:lang w:val="en-US" w:eastAsia="zh-CN"/>
        </w:rPr>
        <w:t>13</w:t>
      </w:r>
      <w:r>
        <w:rPr>
          <w:lang w:val="en-US" w:eastAsia="zh-CN"/>
        </w:rPr>
        <w:fldChar w:fldCharType="end"/>
      </w:r>
      <w:r>
        <w:rPr>
          <w:lang w:val="en-US" w:eastAsia="zh-CN"/>
        </w:rPr>
        <w:fldChar w:fldCharType="end"/>
      </w:r>
    </w:p>
    <w:p w14:paraId="17675877">
      <w:pPr>
        <w:pStyle w:val="12"/>
        <w:tabs>
          <w:tab w:val="right" w:leader="dot" w:pos="8296"/>
        </w:tabs>
        <w:ind w:firstLine="400"/>
        <w:rPr>
          <w:smallCaps w:val="0"/>
          <w:sz w:val="21"/>
          <w:szCs w:val="24"/>
          <w:lang w:val="en-US" w:eastAsia="zh-CN"/>
        </w:rPr>
      </w:pPr>
      <w:r>
        <w:fldChar w:fldCharType="begin"/>
      </w:r>
      <w:r>
        <w:instrText xml:space="preserve"> HYPERLINK \l "_Toc127799074" </w:instrText>
      </w:r>
      <w:r>
        <w:fldChar w:fldCharType="separate"/>
      </w:r>
      <w:r>
        <w:rPr>
          <w:rStyle w:val="18"/>
          <w:rFonts w:ascii="黑体"/>
          <w:lang w:val="en-US" w:eastAsia="zh-CN"/>
        </w:rPr>
        <w:t>2.5</w:t>
      </w:r>
      <w:r>
        <w:rPr>
          <w:rStyle w:val="18"/>
          <w:rFonts w:hint="eastAsia"/>
          <w:lang w:val="en-US" w:eastAsia="zh-CN"/>
        </w:rPr>
        <w:t xml:space="preserve"> 设计和实现上的限制</w:t>
      </w:r>
      <w:r>
        <w:rPr>
          <w:lang w:val="en-US" w:eastAsia="zh-CN"/>
        </w:rPr>
        <w:tab/>
      </w:r>
      <w:r>
        <w:rPr>
          <w:lang w:val="en-US" w:eastAsia="zh-CN"/>
        </w:rPr>
        <w:fldChar w:fldCharType="begin"/>
      </w:r>
      <w:r>
        <w:rPr>
          <w:lang w:val="en-US" w:eastAsia="zh-CN"/>
        </w:rPr>
        <w:instrText xml:space="preserve"> PAGEREF _Toc127799074 \h </w:instrText>
      </w:r>
      <w:r>
        <w:rPr>
          <w:lang w:val="en-US" w:eastAsia="zh-CN"/>
        </w:rPr>
        <w:fldChar w:fldCharType="separate"/>
      </w:r>
      <w:r>
        <w:rPr>
          <w:lang w:val="en-US" w:eastAsia="zh-CN"/>
        </w:rPr>
        <w:t>13</w:t>
      </w:r>
      <w:r>
        <w:rPr>
          <w:lang w:val="en-US" w:eastAsia="zh-CN"/>
        </w:rPr>
        <w:fldChar w:fldCharType="end"/>
      </w:r>
      <w:r>
        <w:rPr>
          <w:lang w:val="en-US" w:eastAsia="zh-CN"/>
        </w:rPr>
        <w:fldChar w:fldCharType="end"/>
      </w:r>
    </w:p>
    <w:p w14:paraId="72B991F0">
      <w:pPr>
        <w:pStyle w:val="12"/>
        <w:tabs>
          <w:tab w:val="right" w:leader="dot" w:pos="8296"/>
        </w:tabs>
        <w:ind w:firstLine="400"/>
        <w:rPr>
          <w:smallCaps w:val="0"/>
          <w:sz w:val="21"/>
          <w:szCs w:val="24"/>
          <w:lang w:val="en-US" w:eastAsia="zh-CN"/>
        </w:rPr>
      </w:pPr>
      <w:r>
        <w:fldChar w:fldCharType="begin"/>
      </w:r>
      <w:r>
        <w:instrText xml:space="preserve"> HYPERLINK \l "_Toc127799075" </w:instrText>
      </w:r>
      <w:r>
        <w:fldChar w:fldCharType="separate"/>
      </w:r>
      <w:r>
        <w:rPr>
          <w:rStyle w:val="18"/>
          <w:rFonts w:ascii="黑体"/>
          <w:lang w:val="en-US" w:eastAsia="zh-CN"/>
        </w:rPr>
        <w:t>2.6</w:t>
      </w:r>
      <w:r>
        <w:rPr>
          <w:rStyle w:val="18"/>
          <w:rFonts w:hint="eastAsia"/>
          <w:lang w:val="en-US" w:eastAsia="zh-CN"/>
        </w:rPr>
        <w:t xml:space="preserve"> 假设和约束</w:t>
      </w:r>
      <w:r>
        <w:rPr>
          <w:rStyle w:val="18"/>
          <w:lang w:val="en-US" w:eastAsia="zh-CN"/>
        </w:rPr>
        <w:t>(</w:t>
      </w:r>
      <w:r>
        <w:rPr>
          <w:rStyle w:val="18"/>
          <w:rFonts w:hint="eastAsia"/>
          <w:lang w:val="en-US" w:eastAsia="zh-CN"/>
        </w:rPr>
        <w:t>依赖</w:t>
      </w:r>
      <w:r>
        <w:rPr>
          <w:rStyle w:val="18"/>
          <w:lang w:val="en-US" w:eastAsia="zh-CN"/>
        </w:rPr>
        <w:t>)</w:t>
      </w:r>
      <w:r>
        <w:rPr>
          <w:lang w:val="en-US" w:eastAsia="zh-CN"/>
        </w:rPr>
        <w:tab/>
      </w:r>
      <w:r>
        <w:rPr>
          <w:lang w:val="en-US" w:eastAsia="zh-CN"/>
        </w:rPr>
        <w:fldChar w:fldCharType="begin"/>
      </w:r>
      <w:r>
        <w:rPr>
          <w:lang w:val="en-US" w:eastAsia="zh-CN"/>
        </w:rPr>
        <w:instrText xml:space="preserve"> PAGEREF _Toc127799075 \h </w:instrText>
      </w:r>
      <w:r>
        <w:rPr>
          <w:lang w:val="en-US" w:eastAsia="zh-CN"/>
        </w:rPr>
        <w:fldChar w:fldCharType="separate"/>
      </w:r>
      <w:r>
        <w:rPr>
          <w:lang w:val="en-US" w:eastAsia="zh-CN"/>
        </w:rPr>
        <w:t>14</w:t>
      </w:r>
      <w:r>
        <w:rPr>
          <w:lang w:val="en-US" w:eastAsia="zh-CN"/>
        </w:rPr>
        <w:fldChar w:fldCharType="end"/>
      </w:r>
      <w:r>
        <w:rPr>
          <w:lang w:val="en-US" w:eastAsia="zh-CN"/>
        </w:rPr>
        <w:fldChar w:fldCharType="end"/>
      </w:r>
    </w:p>
    <w:p w14:paraId="542093AE">
      <w:pPr>
        <w:pStyle w:val="11"/>
        <w:tabs>
          <w:tab w:val="right" w:leader="dot" w:pos="8296"/>
        </w:tabs>
        <w:ind w:firstLine="402"/>
        <w:rPr>
          <w:b w:val="0"/>
          <w:bCs w:val="0"/>
          <w:caps w:val="0"/>
          <w:sz w:val="21"/>
          <w:szCs w:val="24"/>
          <w:lang w:val="en-US" w:eastAsia="zh-CN"/>
        </w:rPr>
      </w:pPr>
      <w:r>
        <w:fldChar w:fldCharType="begin"/>
      </w:r>
      <w:r>
        <w:instrText xml:space="preserve"> HYPERLINK \l "_Toc127799076" </w:instrText>
      </w:r>
      <w:r>
        <w:fldChar w:fldCharType="separate"/>
      </w:r>
      <w:r>
        <w:rPr>
          <w:rStyle w:val="18"/>
          <w:lang w:val="en-US" w:eastAsia="zh-CN"/>
        </w:rPr>
        <w:t>3.</w:t>
      </w:r>
      <w:r>
        <w:rPr>
          <w:rStyle w:val="18"/>
          <w:rFonts w:hint="eastAsia"/>
          <w:lang w:val="en-US" w:eastAsia="zh-CN"/>
        </w:rPr>
        <w:t xml:space="preserve"> 外部接口需求</w:t>
      </w:r>
      <w:r>
        <w:rPr>
          <w:lang w:val="en-US" w:eastAsia="zh-CN"/>
        </w:rPr>
        <w:tab/>
      </w:r>
      <w:r>
        <w:rPr>
          <w:lang w:val="en-US" w:eastAsia="zh-CN"/>
        </w:rPr>
        <w:fldChar w:fldCharType="begin"/>
      </w:r>
      <w:r>
        <w:rPr>
          <w:lang w:val="en-US" w:eastAsia="zh-CN"/>
        </w:rPr>
        <w:instrText xml:space="preserve"> PAGEREF _Toc127799076 \h </w:instrText>
      </w:r>
      <w:r>
        <w:rPr>
          <w:lang w:val="en-US" w:eastAsia="zh-CN"/>
        </w:rPr>
        <w:fldChar w:fldCharType="separate"/>
      </w:r>
      <w:r>
        <w:rPr>
          <w:lang w:val="en-US" w:eastAsia="zh-CN"/>
        </w:rPr>
        <w:t>14</w:t>
      </w:r>
      <w:r>
        <w:rPr>
          <w:lang w:val="en-US" w:eastAsia="zh-CN"/>
        </w:rPr>
        <w:fldChar w:fldCharType="end"/>
      </w:r>
      <w:r>
        <w:rPr>
          <w:lang w:val="en-US" w:eastAsia="zh-CN"/>
        </w:rPr>
        <w:fldChar w:fldCharType="end"/>
      </w:r>
    </w:p>
    <w:p w14:paraId="00CE5ED8">
      <w:pPr>
        <w:pStyle w:val="12"/>
        <w:tabs>
          <w:tab w:val="right" w:leader="dot" w:pos="8296"/>
        </w:tabs>
        <w:ind w:firstLine="400"/>
        <w:rPr>
          <w:smallCaps w:val="0"/>
          <w:sz w:val="21"/>
          <w:szCs w:val="24"/>
          <w:lang w:val="en-US" w:eastAsia="zh-CN"/>
        </w:rPr>
      </w:pPr>
      <w:r>
        <w:fldChar w:fldCharType="begin"/>
      </w:r>
      <w:r>
        <w:instrText xml:space="preserve"> HYPERLINK \l "_Toc127799077" </w:instrText>
      </w:r>
      <w:r>
        <w:fldChar w:fldCharType="separate"/>
      </w:r>
      <w:r>
        <w:rPr>
          <w:rStyle w:val="18"/>
          <w:rFonts w:ascii="黑体"/>
          <w:lang w:val="en-US" w:eastAsia="zh-CN"/>
        </w:rPr>
        <w:t>3.1</w:t>
      </w:r>
      <w:r>
        <w:rPr>
          <w:rStyle w:val="18"/>
          <w:rFonts w:hint="eastAsia"/>
          <w:lang w:val="en-US" w:eastAsia="zh-CN"/>
        </w:rPr>
        <w:t xml:space="preserve"> 用户界面</w:t>
      </w:r>
      <w:r>
        <w:rPr>
          <w:lang w:val="en-US" w:eastAsia="zh-CN"/>
        </w:rPr>
        <w:tab/>
      </w:r>
      <w:r>
        <w:rPr>
          <w:lang w:val="en-US" w:eastAsia="zh-CN"/>
        </w:rPr>
        <w:fldChar w:fldCharType="begin"/>
      </w:r>
      <w:r>
        <w:rPr>
          <w:lang w:val="en-US" w:eastAsia="zh-CN"/>
        </w:rPr>
        <w:instrText xml:space="preserve"> PAGEREF _Toc127799077 \h </w:instrText>
      </w:r>
      <w:r>
        <w:rPr>
          <w:lang w:val="en-US" w:eastAsia="zh-CN"/>
        </w:rPr>
        <w:fldChar w:fldCharType="separate"/>
      </w:r>
      <w:r>
        <w:rPr>
          <w:lang w:val="en-US" w:eastAsia="zh-CN"/>
        </w:rPr>
        <w:t>14</w:t>
      </w:r>
      <w:r>
        <w:rPr>
          <w:lang w:val="en-US" w:eastAsia="zh-CN"/>
        </w:rPr>
        <w:fldChar w:fldCharType="end"/>
      </w:r>
      <w:r>
        <w:rPr>
          <w:lang w:val="en-US" w:eastAsia="zh-CN"/>
        </w:rPr>
        <w:fldChar w:fldCharType="end"/>
      </w:r>
    </w:p>
    <w:p w14:paraId="081935C6">
      <w:pPr>
        <w:pStyle w:val="12"/>
        <w:tabs>
          <w:tab w:val="right" w:leader="dot" w:pos="8296"/>
        </w:tabs>
        <w:ind w:firstLine="400"/>
        <w:rPr>
          <w:smallCaps w:val="0"/>
          <w:sz w:val="21"/>
          <w:szCs w:val="24"/>
          <w:lang w:val="en-US" w:eastAsia="zh-CN"/>
        </w:rPr>
      </w:pPr>
      <w:r>
        <w:fldChar w:fldCharType="begin"/>
      </w:r>
      <w:r>
        <w:instrText xml:space="preserve"> HYPERLINK \l "_Toc127799078" </w:instrText>
      </w:r>
      <w:r>
        <w:fldChar w:fldCharType="separate"/>
      </w:r>
      <w:r>
        <w:rPr>
          <w:rStyle w:val="18"/>
          <w:rFonts w:ascii="黑体"/>
          <w:lang w:val="en-US" w:eastAsia="zh-CN"/>
        </w:rPr>
        <w:t>3.2</w:t>
      </w:r>
      <w:r>
        <w:rPr>
          <w:rStyle w:val="18"/>
          <w:rFonts w:hint="eastAsia"/>
          <w:lang w:val="en-US" w:eastAsia="zh-CN"/>
        </w:rPr>
        <w:t xml:space="preserve"> 硬件接口</w:t>
      </w:r>
      <w:r>
        <w:rPr>
          <w:lang w:val="en-US" w:eastAsia="zh-CN"/>
        </w:rPr>
        <w:tab/>
      </w:r>
      <w:r>
        <w:rPr>
          <w:lang w:val="en-US" w:eastAsia="zh-CN"/>
        </w:rPr>
        <w:fldChar w:fldCharType="begin"/>
      </w:r>
      <w:r>
        <w:rPr>
          <w:lang w:val="en-US" w:eastAsia="zh-CN"/>
        </w:rPr>
        <w:instrText xml:space="preserve"> PAGEREF _Toc127799078 \h </w:instrText>
      </w:r>
      <w:r>
        <w:rPr>
          <w:lang w:val="en-US" w:eastAsia="zh-CN"/>
        </w:rPr>
        <w:fldChar w:fldCharType="separate"/>
      </w:r>
      <w:r>
        <w:rPr>
          <w:lang w:val="en-US" w:eastAsia="zh-CN"/>
        </w:rPr>
        <w:t>15</w:t>
      </w:r>
      <w:r>
        <w:rPr>
          <w:lang w:val="en-US" w:eastAsia="zh-CN"/>
        </w:rPr>
        <w:fldChar w:fldCharType="end"/>
      </w:r>
      <w:r>
        <w:rPr>
          <w:lang w:val="en-US" w:eastAsia="zh-CN"/>
        </w:rPr>
        <w:fldChar w:fldCharType="end"/>
      </w:r>
    </w:p>
    <w:p w14:paraId="4A30B456">
      <w:pPr>
        <w:pStyle w:val="12"/>
        <w:tabs>
          <w:tab w:val="right" w:leader="dot" w:pos="8296"/>
        </w:tabs>
        <w:ind w:firstLine="400"/>
        <w:rPr>
          <w:smallCaps w:val="0"/>
          <w:sz w:val="21"/>
          <w:szCs w:val="24"/>
          <w:lang w:val="en-US" w:eastAsia="zh-CN"/>
        </w:rPr>
      </w:pPr>
      <w:r>
        <w:fldChar w:fldCharType="begin"/>
      </w:r>
      <w:r>
        <w:instrText xml:space="preserve"> HYPERLINK \l "_Toc127799079" </w:instrText>
      </w:r>
      <w:r>
        <w:fldChar w:fldCharType="separate"/>
      </w:r>
      <w:r>
        <w:rPr>
          <w:rStyle w:val="18"/>
          <w:rFonts w:ascii="黑体"/>
          <w:lang w:val="en-US" w:eastAsia="zh-CN"/>
        </w:rPr>
        <w:t>3.3</w:t>
      </w:r>
      <w:r>
        <w:rPr>
          <w:rStyle w:val="18"/>
          <w:rFonts w:hint="eastAsia"/>
          <w:lang w:val="en-US" w:eastAsia="zh-CN"/>
        </w:rPr>
        <w:t xml:space="preserve"> 软件接口</w:t>
      </w:r>
      <w:r>
        <w:rPr>
          <w:lang w:val="en-US" w:eastAsia="zh-CN"/>
        </w:rPr>
        <w:tab/>
      </w:r>
      <w:r>
        <w:rPr>
          <w:lang w:val="en-US" w:eastAsia="zh-CN"/>
        </w:rPr>
        <w:fldChar w:fldCharType="begin"/>
      </w:r>
      <w:r>
        <w:rPr>
          <w:lang w:val="en-US" w:eastAsia="zh-CN"/>
        </w:rPr>
        <w:instrText xml:space="preserve"> PAGEREF _Toc127799079 \h </w:instrText>
      </w:r>
      <w:r>
        <w:rPr>
          <w:lang w:val="en-US" w:eastAsia="zh-CN"/>
        </w:rPr>
        <w:fldChar w:fldCharType="separate"/>
      </w:r>
      <w:r>
        <w:rPr>
          <w:lang w:val="en-US" w:eastAsia="zh-CN"/>
        </w:rPr>
        <w:t>15</w:t>
      </w:r>
      <w:r>
        <w:rPr>
          <w:lang w:val="en-US" w:eastAsia="zh-CN"/>
        </w:rPr>
        <w:fldChar w:fldCharType="end"/>
      </w:r>
      <w:r>
        <w:rPr>
          <w:lang w:val="en-US" w:eastAsia="zh-CN"/>
        </w:rPr>
        <w:fldChar w:fldCharType="end"/>
      </w:r>
    </w:p>
    <w:p w14:paraId="4983308E">
      <w:pPr>
        <w:pStyle w:val="12"/>
        <w:tabs>
          <w:tab w:val="right" w:leader="dot" w:pos="8296"/>
        </w:tabs>
        <w:ind w:firstLine="400"/>
        <w:rPr>
          <w:smallCaps w:val="0"/>
          <w:sz w:val="21"/>
          <w:szCs w:val="24"/>
          <w:lang w:val="en-US" w:eastAsia="zh-CN"/>
        </w:rPr>
      </w:pPr>
      <w:r>
        <w:fldChar w:fldCharType="begin"/>
      </w:r>
      <w:r>
        <w:instrText xml:space="preserve"> HYPERLINK \l "_Toc127799080" </w:instrText>
      </w:r>
      <w:r>
        <w:fldChar w:fldCharType="separate"/>
      </w:r>
      <w:r>
        <w:rPr>
          <w:rStyle w:val="18"/>
          <w:rFonts w:ascii="黑体"/>
          <w:lang w:val="en-US" w:eastAsia="zh-CN"/>
        </w:rPr>
        <w:t>3.4</w:t>
      </w:r>
      <w:r>
        <w:rPr>
          <w:rStyle w:val="18"/>
          <w:rFonts w:hint="eastAsia"/>
          <w:lang w:val="en-US" w:eastAsia="zh-CN"/>
        </w:rPr>
        <w:t xml:space="preserve"> 通讯接口</w:t>
      </w:r>
      <w:r>
        <w:rPr>
          <w:lang w:val="en-US" w:eastAsia="zh-CN"/>
        </w:rPr>
        <w:tab/>
      </w:r>
      <w:r>
        <w:rPr>
          <w:lang w:val="en-US" w:eastAsia="zh-CN"/>
        </w:rPr>
        <w:fldChar w:fldCharType="begin"/>
      </w:r>
      <w:r>
        <w:rPr>
          <w:lang w:val="en-US" w:eastAsia="zh-CN"/>
        </w:rPr>
        <w:instrText xml:space="preserve"> PAGEREF _Toc127799080 \h </w:instrText>
      </w:r>
      <w:r>
        <w:rPr>
          <w:lang w:val="en-US" w:eastAsia="zh-CN"/>
        </w:rPr>
        <w:fldChar w:fldCharType="separate"/>
      </w:r>
      <w:r>
        <w:rPr>
          <w:lang w:val="en-US" w:eastAsia="zh-CN"/>
        </w:rPr>
        <w:t>16</w:t>
      </w:r>
      <w:r>
        <w:rPr>
          <w:lang w:val="en-US" w:eastAsia="zh-CN"/>
        </w:rPr>
        <w:fldChar w:fldCharType="end"/>
      </w:r>
      <w:r>
        <w:rPr>
          <w:lang w:val="en-US" w:eastAsia="zh-CN"/>
        </w:rPr>
        <w:fldChar w:fldCharType="end"/>
      </w:r>
    </w:p>
    <w:p w14:paraId="48EA898F">
      <w:pPr>
        <w:pStyle w:val="11"/>
        <w:tabs>
          <w:tab w:val="right" w:leader="dot" w:pos="8296"/>
        </w:tabs>
        <w:ind w:firstLine="402"/>
        <w:rPr>
          <w:b w:val="0"/>
          <w:bCs w:val="0"/>
          <w:caps w:val="0"/>
          <w:sz w:val="21"/>
          <w:szCs w:val="24"/>
          <w:lang w:val="en-US" w:eastAsia="zh-CN"/>
        </w:rPr>
      </w:pPr>
      <w:r>
        <w:fldChar w:fldCharType="begin"/>
      </w:r>
      <w:r>
        <w:instrText xml:space="preserve"> HYPERLINK \l "_Toc127799081" </w:instrText>
      </w:r>
      <w:r>
        <w:fldChar w:fldCharType="separate"/>
      </w:r>
      <w:r>
        <w:rPr>
          <w:rStyle w:val="18"/>
          <w:lang w:val="en-US" w:eastAsia="zh-CN"/>
        </w:rPr>
        <w:t>4.</w:t>
      </w:r>
      <w:r>
        <w:rPr>
          <w:rStyle w:val="18"/>
          <w:rFonts w:hint="eastAsia"/>
          <w:lang w:val="en-US" w:eastAsia="zh-CN"/>
        </w:rPr>
        <w:t xml:space="preserve"> 系统功能需求</w:t>
      </w:r>
      <w:r>
        <w:rPr>
          <w:lang w:val="en-US" w:eastAsia="zh-CN"/>
        </w:rPr>
        <w:tab/>
      </w:r>
      <w:r>
        <w:rPr>
          <w:lang w:val="en-US" w:eastAsia="zh-CN"/>
        </w:rPr>
        <w:fldChar w:fldCharType="begin"/>
      </w:r>
      <w:r>
        <w:rPr>
          <w:lang w:val="en-US" w:eastAsia="zh-CN"/>
        </w:rPr>
        <w:instrText xml:space="preserve"> PAGEREF _Toc127799081 \h </w:instrText>
      </w:r>
      <w:r>
        <w:rPr>
          <w:lang w:val="en-US" w:eastAsia="zh-CN"/>
        </w:rPr>
        <w:fldChar w:fldCharType="separate"/>
      </w:r>
      <w:r>
        <w:rPr>
          <w:lang w:val="en-US" w:eastAsia="zh-CN"/>
        </w:rPr>
        <w:t>16</w:t>
      </w:r>
      <w:r>
        <w:rPr>
          <w:lang w:val="en-US" w:eastAsia="zh-CN"/>
        </w:rPr>
        <w:fldChar w:fldCharType="end"/>
      </w:r>
      <w:r>
        <w:rPr>
          <w:lang w:val="en-US" w:eastAsia="zh-CN"/>
        </w:rPr>
        <w:fldChar w:fldCharType="end"/>
      </w:r>
    </w:p>
    <w:p w14:paraId="68AC01D9">
      <w:pPr>
        <w:pStyle w:val="12"/>
        <w:tabs>
          <w:tab w:val="right" w:leader="dot" w:pos="8296"/>
        </w:tabs>
        <w:ind w:firstLine="400"/>
        <w:rPr>
          <w:smallCaps w:val="0"/>
          <w:sz w:val="21"/>
          <w:szCs w:val="24"/>
          <w:lang w:val="en-US" w:eastAsia="zh-CN"/>
        </w:rPr>
      </w:pPr>
      <w:r>
        <w:fldChar w:fldCharType="begin"/>
      </w:r>
      <w:r>
        <w:instrText xml:space="preserve"> HYPERLINK \l "_Toc127799082" </w:instrText>
      </w:r>
      <w:r>
        <w:fldChar w:fldCharType="separate"/>
      </w:r>
      <w:r>
        <w:rPr>
          <w:rStyle w:val="18"/>
          <w:rFonts w:ascii="黑体"/>
          <w:lang w:val="en-US" w:eastAsia="zh-CN"/>
        </w:rPr>
        <w:t>4.1</w:t>
      </w:r>
      <w:r>
        <w:rPr>
          <w:rStyle w:val="18"/>
          <w:rFonts w:hint="eastAsia"/>
          <w:lang w:val="en-US" w:eastAsia="zh-CN"/>
        </w:rPr>
        <w:t xml:space="preserve"> 说明和优先级</w:t>
      </w:r>
      <w:r>
        <w:rPr>
          <w:lang w:val="en-US" w:eastAsia="zh-CN"/>
        </w:rPr>
        <w:tab/>
      </w:r>
      <w:r>
        <w:rPr>
          <w:lang w:val="en-US" w:eastAsia="zh-CN"/>
        </w:rPr>
        <w:fldChar w:fldCharType="begin"/>
      </w:r>
      <w:r>
        <w:rPr>
          <w:lang w:val="en-US" w:eastAsia="zh-CN"/>
        </w:rPr>
        <w:instrText xml:space="preserve"> PAGEREF _Toc127799082 \h </w:instrText>
      </w:r>
      <w:r>
        <w:rPr>
          <w:lang w:val="en-US" w:eastAsia="zh-CN"/>
        </w:rPr>
        <w:fldChar w:fldCharType="separate"/>
      </w:r>
      <w:r>
        <w:rPr>
          <w:lang w:val="en-US" w:eastAsia="zh-CN"/>
        </w:rPr>
        <w:t>16</w:t>
      </w:r>
      <w:r>
        <w:rPr>
          <w:lang w:val="en-US" w:eastAsia="zh-CN"/>
        </w:rPr>
        <w:fldChar w:fldCharType="end"/>
      </w:r>
      <w:r>
        <w:rPr>
          <w:lang w:val="en-US" w:eastAsia="zh-CN"/>
        </w:rPr>
        <w:fldChar w:fldCharType="end"/>
      </w:r>
    </w:p>
    <w:p w14:paraId="29CFC5F0">
      <w:pPr>
        <w:pStyle w:val="12"/>
        <w:tabs>
          <w:tab w:val="right" w:leader="dot" w:pos="8296"/>
        </w:tabs>
        <w:ind w:firstLine="400"/>
        <w:rPr>
          <w:smallCaps w:val="0"/>
          <w:sz w:val="21"/>
          <w:szCs w:val="24"/>
          <w:lang w:val="en-US" w:eastAsia="zh-CN"/>
        </w:rPr>
      </w:pPr>
      <w:r>
        <w:fldChar w:fldCharType="begin"/>
      </w:r>
      <w:r>
        <w:instrText xml:space="preserve"> HYPERLINK \l "_Toc127799083" </w:instrText>
      </w:r>
      <w:r>
        <w:fldChar w:fldCharType="separate"/>
      </w:r>
      <w:r>
        <w:rPr>
          <w:rStyle w:val="18"/>
          <w:rFonts w:ascii="黑体"/>
          <w:lang w:val="en-US" w:eastAsia="zh-CN"/>
        </w:rPr>
        <w:t>4.2</w:t>
      </w:r>
      <w:r>
        <w:rPr>
          <w:rStyle w:val="18"/>
          <w:rFonts w:hint="eastAsia"/>
          <w:lang w:val="en-US" w:eastAsia="zh-CN"/>
        </w:rPr>
        <w:t xml:space="preserve"> 激励／响应序列</w:t>
      </w:r>
      <w:r>
        <w:rPr>
          <w:lang w:val="en-US" w:eastAsia="zh-CN"/>
        </w:rPr>
        <w:tab/>
      </w:r>
      <w:r>
        <w:rPr>
          <w:lang w:val="en-US" w:eastAsia="zh-CN"/>
        </w:rPr>
        <w:fldChar w:fldCharType="begin"/>
      </w:r>
      <w:r>
        <w:rPr>
          <w:lang w:val="en-US" w:eastAsia="zh-CN"/>
        </w:rPr>
        <w:instrText xml:space="preserve"> PAGEREF _Toc127799083 \h </w:instrText>
      </w:r>
      <w:r>
        <w:rPr>
          <w:lang w:val="en-US" w:eastAsia="zh-CN"/>
        </w:rPr>
        <w:fldChar w:fldCharType="separate"/>
      </w:r>
      <w:r>
        <w:rPr>
          <w:lang w:val="en-US" w:eastAsia="zh-CN"/>
        </w:rPr>
        <w:t>17</w:t>
      </w:r>
      <w:r>
        <w:rPr>
          <w:lang w:val="en-US" w:eastAsia="zh-CN"/>
        </w:rPr>
        <w:fldChar w:fldCharType="end"/>
      </w:r>
      <w:r>
        <w:rPr>
          <w:lang w:val="en-US" w:eastAsia="zh-CN"/>
        </w:rPr>
        <w:fldChar w:fldCharType="end"/>
      </w:r>
    </w:p>
    <w:p w14:paraId="22E95571">
      <w:pPr>
        <w:pStyle w:val="12"/>
        <w:tabs>
          <w:tab w:val="right" w:leader="dot" w:pos="8296"/>
        </w:tabs>
        <w:ind w:firstLine="400"/>
        <w:rPr>
          <w:smallCaps w:val="0"/>
          <w:sz w:val="21"/>
          <w:szCs w:val="24"/>
          <w:lang w:val="en-US" w:eastAsia="zh-CN"/>
        </w:rPr>
      </w:pPr>
      <w:r>
        <w:fldChar w:fldCharType="begin"/>
      </w:r>
      <w:r>
        <w:instrText xml:space="preserve"> HYPERLINK \l "_Toc127799084" </w:instrText>
      </w:r>
      <w:r>
        <w:fldChar w:fldCharType="separate"/>
      </w:r>
      <w:r>
        <w:rPr>
          <w:rStyle w:val="18"/>
          <w:rFonts w:ascii="黑体"/>
          <w:lang w:val="en-US" w:eastAsia="zh-CN"/>
        </w:rPr>
        <w:t>4.3</w:t>
      </w:r>
      <w:r>
        <w:rPr>
          <w:rStyle w:val="18"/>
          <w:rFonts w:hint="eastAsia"/>
          <w:lang w:val="en-US" w:eastAsia="zh-CN"/>
        </w:rPr>
        <w:t xml:space="preserve"> 输入／输出数据</w:t>
      </w:r>
      <w:r>
        <w:rPr>
          <w:lang w:val="en-US" w:eastAsia="zh-CN"/>
        </w:rPr>
        <w:tab/>
      </w:r>
      <w:r>
        <w:rPr>
          <w:lang w:val="en-US" w:eastAsia="zh-CN"/>
        </w:rPr>
        <w:fldChar w:fldCharType="begin"/>
      </w:r>
      <w:r>
        <w:rPr>
          <w:lang w:val="en-US" w:eastAsia="zh-CN"/>
        </w:rPr>
        <w:instrText xml:space="preserve"> PAGEREF _Toc127799084 \h </w:instrText>
      </w:r>
      <w:r>
        <w:rPr>
          <w:lang w:val="en-US" w:eastAsia="zh-CN"/>
        </w:rPr>
        <w:fldChar w:fldCharType="separate"/>
      </w:r>
      <w:r>
        <w:rPr>
          <w:lang w:val="en-US" w:eastAsia="zh-CN"/>
        </w:rPr>
        <w:t>17</w:t>
      </w:r>
      <w:r>
        <w:rPr>
          <w:lang w:val="en-US" w:eastAsia="zh-CN"/>
        </w:rPr>
        <w:fldChar w:fldCharType="end"/>
      </w:r>
      <w:r>
        <w:rPr>
          <w:lang w:val="en-US" w:eastAsia="zh-CN"/>
        </w:rPr>
        <w:fldChar w:fldCharType="end"/>
      </w:r>
    </w:p>
    <w:p w14:paraId="6C7F8DF0">
      <w:pPr>
        <w:pStyle w:val="11"/>
        <w:tabs>
          <w:tab w:val="right" w:leader="dot" w:pos="8296"/>
        </w:tabs>
        <w:ind w:firstLine="402"/>
        <w:rPr>
          <w:b w:val="0"/>
          <w:bCs w:val="0"/>
          <w:caps w:val="0"/>
          <w:sz w:val="21"/>
          <w:szCs w:val="24"/>
          <w:lang w:val="en-US" w:eastAsia="zh-CN"/>
        </w:rPr>
      </w:pPr>
      <w:r>
        <w:fldChar w:fldCharType="begin"/>
      </w:r>
      <w:r>
        <w:instrText xml:space="preserve"> HYPERLINK \l "_Toc127799085" </w:instrText>
      </w:r>
      <w:r>
        <w:fldChar w:fldCharType="separate"/>
      </w:r>
      <w:r>
        <w:rPr>
          <w:rStyle w:val="18"/>
          <w:lang w:val="en-US" w:eastAsia="zh-CN"/>
        </w:rPr>
        <w:t>5.</w:t>
      </w:r>
      <w:r>
        <w:rPr>
          <w:rStyle w:val="18"/>
          <w:rFonts w:hint="eastAsia"/>
          <w:lang w:val="en-US" w:eastAsia="zh-CN"/>
        </w:rPr>
        <w:t xml:space="preserve"> 其它非功能需求</w:t>
      </w:r>
      <w:r>
        <w:rPr>
          <w:lang w:val="en-US" w:eastAsia="zh-CN"/>
        </w:rPr>
        <w:tab/>
      </w:r>
      <w:r>
        <w:rPr>
          <w:lang w:val="en-US" w:eastAsia="zh-CN"/>
        </w:rPr>
        <w:fldChar w:fldCharType="begin"/>
      </w:r>
      <w:r>
        <w:rPr>
          <w:lang w:val="en-US" w:eastAsia="zh-CN"/>
        </w:rPr>
        <w:instrText xml:space="preserve"> PAGEREF _Toc127799085 \h </w:instrText>
      </w:r>
      <w:r>
        <w:rPr>
          <w:lang w:val="en-US" w:eastAsia="zh-CN"/>
        </w:rPr>
        <w:fldChar w:fldCharType="separate"/>
      </w:r>
      <w:r>
        <w:rPr>
          <w:lang w:val="en-US" w:eastAsia="zh-CN"/>
        </w:rPr>
        <w:t>17</w:t>
      </w:r>
      <w:r>
        <w:rPr>
          <w:lang w:val="en-US" w:eastAsia="zh-CN"/>
        </w:rPr>
        <w:fldChar w:fldCharType="end"/>
      </w:r>
      <w:r>
        <w:rPr>
          <w:lang w:val="en-US" w:eastAsia="zh-CN"/>
        </w:rPr>
        <w:fldChar w:fldCharType="end"/>
      </w:r>
    </w:p>
    <w:p w14:paraId="747531BC">
      <w:pPr>
        <w:pStyle w:val="12"/>
        <w:tabs>
          <w:tab w:val="right" w:leader="dot" w:pos="8296"/>
        </w:tabs>
        <w:ind w:firstLine="400"/>
        <w:rPr>
          <w:smallCaps w:val="0"/>
          <w:sz w:val="21"/>
          <w:szCs w:val="24"/>
          <w:lang w:val="en-US" w:eastAsia="zh-CN"/>
        </w:rPr>
      </w:pPr>
      <w:r>
        <w:fldChar w:fldCharType="begin"/>
      </w:r>
      <w:r>
        <w:instrText xml:space="preserve"> HYPERLINK \l "_Toc127799086" </w:instrText>
      </w:r>
      <w:r>
        <w:fldChar w:fldCharType="separate"/>
      </w:r>
      <w:r>
        <w:rPr>
          <w:rStyle w:val="18"/>
          <w:rFonts w:ascii="黑体"/>
          <w:lang w:val="en-US" w:eastAsia="zh-CN"/>
        </w:rPr>
        <w:t>5.1</w:t>
      </w:r>
      <w:r>
        <w:rPr>
          <w:rStyle w:val="18"/>
          <w:rFonts w:hint="eastAsia"/>
          <w:lang w:val="en-US" w:eastAsia="zh-CN"/>
        </w:rPr>
        <w:t xml:space="preserve"> 性能需求</w:t>
      </w:r>
      <w:r>
        <w:rPr>
          <w:lang w:val="en-US" w:eastAsia="zh-CN"/>
        </w:rPr>
        <w:tab/>
      </w:r>
      <w:r>
        <w:rPr>
          <w:lang w:val="en-US" w:eastAsia="zh-CN"/>
        </w:rPr>
        <w:fldChar w:fldCharType="begin"/>
      </w:r>
      <w:r>
        <w:rPr>
          <w:lang w:val="en-US" w:eastAsia="zh-CN"/>
        </w:rPr>
        <w:instrText xml:space="preserve"> PAGEREF _Toc127799086 \h </w:instrText>
      </w:r>
      <w:r>
        <w:rPr>
          <w:lang w:val="en-US" w:eastAsia="zh-CN"/>
        </w:rPr>
        <w:fldChar w:fldCharType="separate"/>
      </w:r>
      <w:r>
        <w:rPr>
          <w:lang w:val="en-US" w:eastAsia="zh-CN"/>
        </w:rPr>
        <w:t>17</w:t>
      </w:r>
      <w:r>
        <w:rPr>
          <w:lang w:val="en-US" w:eastAsia="zh-CN"/>
        </w:rPr>
        <w:fldChar w:fldCharType="end"/>
      </w:r>
      <w:r>
        <w:rPr>
          <w:lang w:val="en-US" w:eastAsia="zh-CN"/>
        </w:rPr>
        <w:fldChar w:fldCharType="end"/>
      </w:r>
    </w:p>
    <w:p w14:paraId="4F01FBBF">
      <w:pPr>
        <w:pStyle w:val="12"/>
        <w:tabs>
          <w:tab w:val="right" w:leader="dot" w:pos="8296"/>
        </w:tabs>
        <w:ind w:firstLine="400"/>
        <w:rPr>
          <w:smallCaps w:val="0"/>
          <w:sz w:val="21"/>
          <w:szCs w:val="24"/>
          <w:lang w:val="en-US" w:eastAsia="zh-CN"/>
        </w:rPr>
      </w:pPr>
      <w:r>
        <w:fldChar w:fldCharType="begin"/>
      </w:r>
      <w:r>
        <w:instrText xml:space="preserve"> HYPERLINK \l "_Toc127799087" </w:instrText>
      </w:r>
      <w:r>
        <w:fldChar w:fldCharType="separate"/>
      </w:r>
      <w:r>
        <w:rPr>
          <w:rStyle w:val="18"/>
          <w:rFonts w:ascii="黑体"/>
          <w:lang w:val="en-US" w:eastAsia="zh-CN"/>
        </w:rPr>
        <w:t>5.2</w:t>
      </w:r>
      <w:r>
        <w:rPr>
          <w:rStyle w:val="18"/>
          <w:rFonts w:hint="eastAsia"/>
          <w:lang w:val="en-US" w:eastAsia="zh-CN"/>
        </w:rPr>
        <w:t xml:space="preserve"> 安全措施需求</w:t>
      </w:r>
      <w:r>
        <w:rPr>
          <w:lang w:val="en-US" w:eastAsia="zh-CN"/>
        </w:rPr>
        <w:tab/>
      </w:r>
      <w:r>
        <w:rPr>
          <w:lang w:val="en-US" w:eastAsia="zh-CN"/>
        </w:rPr>
        <w:fldChar w:fldCharType="begin"/>
      </w:r>
      <w:r>
        <w:rPr>
          <w:lang w:val="en-US" w:eastAsia="zh-CN"/>
        </w:rPr>
        <w:instrText xml:space="preserve"> PAGEREF _Toc127799087 \h </w:instrText>
      </w:r>
      <w:r>
        <w:rPr>
          <w:lang w:val="en-US" w:eastAsia="zh-CN"/>
        </w:rPr>
        <w:fldChar w:fldCharType="separate"/>
      </w:r>
      <w:r>
        <w:rPr>
          <w:lang w:val="en-US" w:eastAsia="zh-CN"/>
        </w:rPr>
        <w:t>18</w:t>
      </w:r>
      <w:r>
        <w:rPr>
          <w:lang w:val="en-US" w:eastAsia="zh-CN"/>
        </w:rPr>
        <w:fldChar w:fldCharType="end"/>
      </w:r>
      <w:r>
        <w:rPr>
          <w:lang w:val="en-US" w:eastAsia="zh-CN"/>
        </w:rPr>
        <w:fldChar w:fldCharType="end"/>
      </w:r>
    </w:p>
    <w:p w14:paraId="1A23B15F">
      <w:pPr>
        <w:pStyle w:val="12"/>
        <w:tabs>
          <w:tab w:val="right" w:leader="dot" w:pos="8296"/>
        </w:tabs>
        <w:ind w:firstLine="400"/>
        <w:rPr>
          <w:smallCaps w:val="0"/>
          <w:sz w:val="21"/>
          <w:szCs w:val="24"/>
          <w:lang w:val="en-US" w:eastAsia="zh-CN"/>
        </w:rPr>
      </w:pPr>
      <w:r>
        <w:fldChar w:fldCharType="begin"/>
      </w:r>
      <w:r>
        <w:instrText xml:space="preserve"> HYPERLINK \l "_Toc127799088" </w:instrText>
      </w:r>
      <w:r>
        <w:fldChar w:fldCharType="separate"/>
      </w:r>
      <w:r>
        <w:rPr>
          <w:rStyle w:val="18"/>
          <w:rFonts w:ascii="黑体"/>
          <w:lang w:val="en-US" w:eastAsia="zh-CN"/>
        </w:rPr>
        <w:t>5.3</w:t>
      </w:r>
      <w:r>
        <w:rPr>
          <w:rStyle w:val="18"/>
          <w:rFonts w:hint="eastAsia"/>
          <w:lang w:val="en-US" w:eastAsia="zh-CN"/>
        </w:rPr>
        <w:t xml:space="preserve"> 安全性需求</w:t>
      </w:r>
      <w:r>
        <w:rPr>
          <w:lang w:val="en-US" w:eastAsia="zh-CN"/>
        </w:rPr>
        <w:tab/>
      </w:r>
      <w:r>
        <w:rPr>
          <w:lang w:val="en-US" w:eastAsia="zh-CN"/>
        </w:rPr>
        <w:fldChar w:fldCharType="begin"/>
      </w:r>
      <w:r>
        <w:rPr>
          <w:lang w:val="en-US" w:eastAsia="zh-CN"/>
        </w:rPr>
        <w:instrText xml:space="preserve"> PAGEREF _Toc127799088 \h </w:instrText>
      </w:r>
      <w:r>
        <w:rPr>
          <w:lang w:val="en-US" w:eastAsia="zh-CN"/>
        </w:rPr>
        <w:fldChar w:fldCharType="separate"/>
      </w:r>
      <w:r>
        <w:rPr>
          <w:lang w:val="en-US" w:eastAsia="zh-CN"/>
        </w:rPr>
        <w:t>18</w:t>
      </w:r>
      <w:r>
        <w:rPr>
          <w:lang w:val="en-US" w:eastAsia="zh-CN"/>
        </w:rPr>
        <w:fldChar w:fldCharType="end"/>
      </w:r>
      <w:r>
        <w:rPr>
          <w:lang w:val="en-US" w:eastAsia="zh-CN"/>
        </w:rPr>
        <w:fldChar w:fldCharType="end"/>
      </w:r>
    </w:p>
    <w:p w14:paraId="66583AF6">
      <w:pPr>
        <w:pStyle w:val="12"/>
        <w:tabs>
          <w:tab w:val="right" w:leader="dot" w:pos="8296"/>
        </w:tabs>
        <w:ind w:firstLine="400"/>
        <w:rPr>
          <w:smallCaps w:val="0"/>
          <w:sz w:val="21"/>
          <w:szCs w:val="24"/>
          <w:lang w:val="en-US" w:eastAsia="zh-CN"/>
        </w:rPr>
      </w:pPr>
      <w:r>
        <w:fldChar w:fldCharType="begin"/>
      </w:r>
      <w:r>
        <w:instrText xml:space="preserve"> HYPERLINK \l "_Toc127799089" </w:instrText>
      </w:r>
      <w:r>
        <w:fldChar w:fldCharType="separate"/>
      </w:r>
      <w:r>
        <w:rPr>
          <w:rStyle w:val="18"/>
          <w:rFonts w:ascii="黑体"/>
          <w:lang w:val="en-US" w:eastAsia="zh-CN"/>
        </w:rPr>
        <w:t>5.4</w:t>
      </w:r>
      <w:r>
        <w:rPr>
          <w:rStyle w:val="18"/>
          <w:rFonts w:hint="eastAsia"/>
          <w:lang w:val="en-US" w:eastAsia="zh-CN"/>
        </w:rPr>
        <w:t xml:space="preserve"> 软件质量属性</w:t>
      </w:r>
      <w:r>
        <w:rPr>
          <w:lang w:val="en-US" w:eastAsia="zh-CN"/>
        </w:rPr>
        <w:tab/>
      </w:r>
      <w:r>
        <w:rPr>
          <w:lang w:val="en-US" w:eastAsia="zh-CN"/>
        </w:rPr>
        <w:fldChar w:fldCharType="begin"/>
      </w:r>
      <w:r>
        <w:rPr>
          <w:lang w:val="en-US" w:eastAsia="zh-CN"/>
        </w:rPr>
        <w:instrText xml:space="preserve"> PAGEREF _Toc127799089 \h </w:instrText>
      </w:r>
      <w:r>
        <w:rPr>
          <w:lang w:val="en-US" w:eastAsia="zh-CN"/>
        </w:rPr>
        <w:fldChar w:fldCharType="separate"/>
      </w:r>
      <w:r>
        <w:rPr>
          <w:lang w:val="en-US" w:eastAsia="zh-CN"/>
        </w:rPr>
        <w:t>18</w:t>
      </w:r>
      <w:r>
        <w:rPr>
          <w:lang w:val="en-US" w:eastAsia="zh-CN"/>
        </w:rPr>
        <w:fldChar w:fldCharType="end"/>
      </w:r>
      <w:r>
        <w:rPr>
          <w:lang w:val="en-US" w:eastAsia="zh-CN"/>
        </w:rPr>
        <w:fldChar w:fldCharType="end"/>
      </w:r>
    </w:p>
    <w:p w14:paraId="61DAEB12">
      <w:pPr>
        <w:pStyle w:val="12"/>
        <w:tabs>
          <w:tab w:val="right" w:leader="dot" w:pos="8296"/>
        </w:tabs>
        <w:ind w:firstLine="400"/>
        <w:rPr>
          <w:smallCaps w:val="0"/>
          <w:sz w:val="21"/>
          <w:szCs w:val="24"/>
          <w:lang w:val="en-US" w:eastAsia="zh-CN"/>
        </w:rPr>
      </w:pPr>
      <w:r>
        <w:fldChar w:fldCharType="begin"/>
      </w:r>
      <w:r>
        <w:instrText xml:space="preserve"> HYPERLINK \l "_Toc127799090" </w:instrText>
      </w:r>
      <w:r>
        <w:fldChar w:fldCharType="separate"/>
      </w:r>
      <w:r>
        <w:rPr>
          <w:rStyle w:val="18"/>
          <w:rFonts w:ascii="黑体"/>
          <w:lang w:val="en-US" w:eastAsia="zh-CN"/>
        </w:rPr>
        <w:t>5.5</w:t>
      </w:r>
      <w:r>
        <w:rPr>
          <w:rStyle w:val="18"/>
          <w:rFonts w:hint="eastAsia"/>
          <w:lang w:val="en-US" w:eastAsia="zh-CN"/>
        </w:rPr>
        <w:t xml:space="preserve"> 业务规则</w:t>
      </w:r>
      <w:r>
        <w:rPr>
          <w:lang w:val="en-US" w:eastAsia="zh-CN"/>
        </w:rPr>
        <w:tab/>
      </w:r>
      <w:r>
        <w:rPr>
          <w:lang w:val="en-US" w:eastAsia="zh-CN"/>
        </w:rPr>
        <w:fldChar w:fldCharType="begin"/>
      </w:r>
      <w:r>
        <w:rPr>
          <w:lang w:val="en-US" w:eastAsia="zh-CN"/>
        </w:rPr>
        <w:instrText xml:space="preserve"> PAGEREF _Toc127799090 \h </w:instrText>
      </w:r>
      <w:r>
        <w:rPr>
          <w:lang w:val="en-US" w:eastAsia="zh-CN"/>
        </w:rPr>
        <w:fldChar w:fldCharType="separate"/>
      </w:r>
      <w:r>
        <w:rPr>
          <w:lang w:val="en-US" w:eastAsia="zh-CN"/>
        </w:rPr>
        <w:t>18</w:t>
      </w:r>
      <w:r>
        <w:rPr>
          <w:lang w:val="en-US" w:eastAsia="zh-CN"/>
        </w:rPr>
        <w:fldChar w:fldCharType="end"/>
      </w:r>
      <w:r>
        <w:rPr>
          <w:lang w:val="en-US" w:eastAsia="zh-CN"/>
        </w:rPr>
        <w:fldChar w:fldCharType="end"/>
      </w:r>
    </w:p>
    <w:p w14:paraId="26790D79">
      <w:pPr>
        <w:pStyle w:val="12"/>
        <w:tabs>
          <w:tab w:val="right" w:leader="dot" w:pos="8296"/>
        </w:tabs>
        <w:ind w:firstLine="400"/>
        <w:rPr>
          <w:smallCaps w:val="0"/>
          <w:sz w:val="21"/>
          <w:szCs w:val="24"/>
          <w:lang w:val="en-US" w:eastAsia="zh-CN"/>
        </w:rPr>
      </w:pPr>
      <w:r>
        <w:fldChar w:fldCharType="begin"/>
      </w:r>
      <w:r>
        <w:instrText xml:space="preserve"> HYPERLINK \l "_Toc127799091" </w:instrText>
      </w:r>
      <w:r>
        <w:fldChar w:fldCharType="separate"/>
      </w:r>
      <w:r>
        <w:rPr>
          <w:rStyle w:val="18"/>
          <w:rFonts w:ascii="黑体"/>
          <w:lang w:val="en-US" w:eastAsia="zh-CN"/>
        </w:rPr>
        <w:t>5.6</w:t>
      </w:r>
      <w:r>
        <w:rPr>
          <w:rStyle w:val="18"/>
          <w:rFonts w:hint="eastAsia"/>
          <w:lang w:val="en-US" w:eastAsia="zh-CN"/>
        </w:rPr>
        <w:t xml:space="preserve"> 用户文档</w:t>
      </w:r>
      <w:r>
        <w:rPr>
          <w:lang w:val="en-US" w:eastAsia="zh-CN"/>
        </w:rPr>
        <w:tab/>
      </w:r>
      <w:r>
        <w:rPr>
          <w:lang w:val="en-US" w:eastAsia="zh-CN"/>
        </w:rPr>
        <w:fldChar w:fldCharType="begin"/>
      </w:r>
      <w:r>
        <w:rPr>
          <w:lang w:val="en-US" w:eastAsia="zh-CN"/>
        </w:rPr>
        <w:instrText xml:space="preserve"> PAGEREF _Toc127799091 \h </w:instrText>
      </w:r>
      <w:r>
        <w:rPr>
          <w:lang w:val="en-US" w:eastAsia="zh-CN"/>
        </w:rPr>
        <w:fldChar w:fldCharType="separate"/>
      </w:r>
      <w:r>
        <w:rPr>
          <w:lang w:val="en-US" w:eastAsia="zh-CN"/>
        </w:rPr>
        <w:t>18</w:t>
      </w:r>
      <w:r>
        <w:rPr>
          <w:lang w:val="en-US" w:eastAsia="zh-CN"/>
        </w:rPr>
        <w:fldChar w:fldCharType="end"/>
      </w:r>
      <w:r>
        <w:rPr>
          <w:lang w:val="en-US" w:eastAsia="zh-CN"/>
        </w:rPr>
        <w:fldChar w:fldCharType="end"/>
      </w:r>
    </w:p>
    <w:p w14:paraId="0D069F12">
      <w:pPr>
        <w:pStyle w:val="11"/>
        <w:tabs>
          <w:tab w:val="right" w:leader="dot" w:pos="8296"/>
        </w:tabs>
        <w:ind w:firstLine="402"/>
        <w:rPr>
          <w:b w:val="0"/>
          <w:bCs w:val="0"/>
          <w:caps w:val="0"/>
          <w:sz w:val="21"/>
          <w:szCs w:val="24"/>
          <w:lang w:val="en-US" w:eastAsia="zh-CN"/>
        </w:rPr>
      </w:pPr>
      <w:r>
        <w:fldChar w:fldCharType="begin"/>
      </w:r>
      <w:r>
        <w:instrText xml:space="preserve"> HYPERLINK \l "_Toc127799092" </w:instrText>
      </w:r>
      <w:r>
        <w:fldChar w:fldCharType="separate"/>
      </w:r>
      <w:r>
        <w:rPr>
          <w:rStyle w:val="18"/>
          <w:lang w:val="en-US" w:eastAsia="zh-CN"/>
        </w:rPr>
        <w:t>6.</w:t>
      </w:r>
      <w:r>
        <w:rPr>
          <w:rStyle w:val="18"/>
          <w:rFonts w:hint="eastAsia"/>
          <w:lang w:val="en-US" w:eastAsia="zh-CN"/>
        </w:rPr>
        <w:t xml:space="preserve"> 词汇表</w:t>
      </w:r>
      <w:r>
        <w:rPr>
          <w:lang w:val="en-US" w:eastAsia="zh-CN"/>
        </w:rPr>
        <w:tab/>
      </w:r>
      <w:r>
        <w:rPr>
          <w:lang w:val="en-US" w:eastAsia="zh-CN"/>
        </w:rPr>
        <w:fldChar w:fldCharType="begin"/>
      </w:r>
      <w:r>
        <w:rPr>
          <w:lang w:val="en-US" w:eastAsia="zh-CN"/>
        </w:rPr>
        <w:instrText xml:space="preserve"> PAGEREF _Toc127799092 \h </w:instrText>
      </w:r>
      <w:r>
        <w:rPr>
          <w:lang w:val="en-US" w:eastAsia="zh-CN"/>
        </w:rPr>
        <w:fldChar w:fldCharType="separate"/>
      </w:r>
      <w:r>
        <w:rPr>
          <w:lang w:val="en-US" w:eastAsia="zh-CN"/>
        </w:rPr>
        <w:t>19</w:t>
      </w:r>
      <w:r>
        <w:rPr>
          <w:lang w:val="en-US" w:eastAsia="zh-CN"/>
        </w:rPr>
        <w:fldChar w:fldCharType="end"/>
      </w:r>
      <w:r>
        <w:rPr>
          <w:lang w:val="en-US" w:eastAsia="zh-CN"/>
        </w:rPr>
        <w:fldChar w:fldCharType="end"/>
      </w:r>
    </w:p>
    <w:p w14:paraId="52112D49">
      <w:pPr>
        <w:pStyle w:val="11"/>
        <w:tabs>
          <w:tab w:val="right" w:leader="dot" w:pos="8296"/>
        </w:tabs>
        <w:ind w:firstLine="402"/>
        <w:rPr>
          <w:b w:val="0"/>
          <w:bCs w:val="0"/>
          <w:caps w:val="0"/>
          <w:sz w:val="21"/>
          <w:szCs w:val="24"/>
          <w:lang w:val="en-US" w:eastAsia="zh-CN"/>
        </w:rPr>
      </w:pPr>
      <w:r>
        <w:fldChar w:fldCharType="begin"/>
      </w:r>
      <w:r>
        <w:instrText xml:space="preserve"> HYPERLINK \l "_Toc127799093" </w:instrText>
      </w:r>
      <w:r>
        <w:fldChar w:fldCharType="separate"/>
      </w:r>
      <w:r>
        <w:rPr>
          <w:rStyle w:val="18"/>
          <w:lang w:val="en-US" w:eastAsia="zh-CN"/>
        </w:rPr>
        <w:t>7.</w:t>
      </w:r>
      <w:r>
        <w:rPr>
          <w:rStyle w:val="18"/>
          <w:rFonts w:hint="eastAsia"/>
          <w:lang w:val="en-US" w:eastAsia="zh-CN"/>
        </w:rPr>
        <w:t xml:space="preserve"> 数据定义</w:t>
      </w:r>
      <w:r>
        <w:rPr>
          <w:lang w:val="en-US" w:eastAsia="zh-CN"/>
        </w:rPr>
        <w:tab/>
      </w:r>
      <w:r>
        <w:rPr>
          <w:lang w:val="en-US" w:eastAsia="zh-CN"/>
        </w:rPr>
        <w:fldChar w:fldCharType="begin"/>
      </w:r>
      <w:r>
        <w:rPr>
          <w:lang w:val="en-US" w:eastAsia="zh-CN"/>
        </w:rPr>
        <w:instrText xml:space="preserve"> PAGEREF _Toc127799093 \h </w:instrText>
      </w:r>
      <w:r>
        <w:rPr>
          <w:lang w:val="en-US" w:eastAsia="zh-CN"/>
        </w:rPr>
        <w:fldChar w:fldCharType="separate"/>
      </w:r>
      <w:r>
        <w:rPr>
          <w:lang w:val="en-US" w:eastAsia="zh-CN"/>
        </w:rPr>
        <w:t>19</w:t>
      </w:r>
      <w:r>
        <w:rPr>
          <w:lang w:val="en-US" w:eastAsia="zh-CN"/>
        </w:rPr>
        <w:fldChar w:fldCharType="end"/>
      </w:r>
      <w:r>
        <w:rPr>
          <w:lang w:val="en-US" w:eastAsia="zh-CN"/>
        </w:rPr>
        <w:fldChar w:fldCharType="end"/>
      </w:r>
    </w:p>
    <w:p w14:paraId="780328C0">
      <w:pPr>
        <w:pStyle w:val="11"/>
        <w:tabs>
          <w:tab w:val="right" w:leader="dot" w:pos="8296"/>
        </w:tabs>
        <w:ind w:firstLine="402"/>
        <w:rPr>
          <w:b w:val="0"/>
          <w:bCs w:val="0"/>
          <w:caps w:val="0"/>
          <w:sz w:val="21"/>
          <w:szCs w:val="24"/>
          <w:lang w:val="en-US" w:eastAsia="zh-CN"/>
        </w:rPr>
      </w:pPr>
      <w:r>
        <w:fldChar w:fldCharType="begin"/>
      </w:r>
      <w:r>
        <w:instrText xml:space="preserve"> HYPERLINK \l "_Toc127799094" </w:instrText>
      </w:r>
      <w:r>
        <w:fldChar w:fldCharType="separate"/>
      </w:r>
      <w:r>
        <w:rPr>
          <w:rStyle w:val="18"/>
          <w:lang w:val="en-US" w:eastAsia="zh-CN"/>
        </w:rPr>
        <w:t>8.</w:t>
      </w:r>
      <w:r>
        <w:rPr>
          <w:rStyle w:val="18"/>
          <w:rFonts w:hint="eastAsia"/>
          <w:lang w:val="en-US" w:eastAsia="zh-CN"/>
        </w:rPr>
        <w:t xml:space="preserve"> 分析模型</w:t>
      </w:r>
      <w:r>
        <w:rPr>
          <w:lang w:val="en-US" w:eastAsia="zh-CN"/>
        </w:rPr>
        <w:tab/>
      </w:r>
      <w:r>
        <w:rPr>
          <w:lang w:val="en-US" w:eastAsia="zh-CN"/>
        </w:rPr>
        <w:fldChar w:fldCharType="begin"/>
      </w:r>
      <w:r>
        <w:rPr>
          <w:lang w:val="en-US" w:eastAsia="zh-CN"/>
        </w:rPr>
        <w:instrText xml:space="preserve"> PAGEREF _Toc127799094 \h </w:instrText>
      </w:r>
      <w:r>
        <w:rPr>
          <w:lang w:val="en-US" w:eastAsia="zh-CN"/>
        </w:rPr>
        <w:fldChar w:fldCharType="separate"/>
      </w:r>
      <w:r>
        <w:rPr>
          <w:lang w:val="en-US" w:eastAsia="zh-CN"/>
        </w:rPr>
        <w:t>20</w:t>
      </w:r>
      <w:r>
        <w:rPr>
          <w:lang w:val="en-US" w:eastAsia="zh-CN"/>
        </w:rPr>
        <w:fldChar w:fldCharType="end"/>
      </w:r>
      <w:r>
        <w:rPr>
          <w:lang w:val="en-US" w:eastAsia="zh-CN"/>
        </w:rPr>
        <w:fldChar w:fldCharType="end"/>
      </w:r>
    </w:p>
    <w:p w14:paraId="2C3F48C9">
      <w:pPr>
        <w:pStyle w:val="11"/>
        <w:tabs>
          <w:tab w:val="right" w:leader="dot" w:pos="8296"/>
        </w:tabs>
        <w:ind w:firstLine="402"/>
        <w:rPr>
          <w:b w:val="0"/>
          <w:bCs w:val="0"/>
          <w:caps w:val="0"/>
          <w:sz w:val="21"/>
          <w:szCs w:val="24"/>
          <w:lang w:val="en-US" w:eastAsia="zh-CN"/>
        </w:rPr>
      </w:pPr>
      <w:r>
        <w:fldChar w:fldCharType="begin"/>
      </w:r>
      <w:r>
        <w:instrText xml:space="preserve"> HYPERLINK \l "_Toc127799095" </w:instrText>
      </w:r>
      <w:r>
        <w:fldChar w:fldCharType="separate"/>
      </w:r>
      <w:r>
        <w:rPr>
          <w:rStyle w:val="18"/>
          <w:lang w:val="en-US" w:eastAsia="zh-CN"/>
        </w:rPr>
        <w:t>9.</w:t>
      </w:r>
      <w:r>
        <w:rPr>
          <w:rStyle w:val="18"/>
          <w:rFonts w:hint="eastAsia"/>
          <w:lang w:val="en-US" w:eastAsia="zh-CN"/>
        </w:rPr>
        <w:t xml:space="preserve"> 待定问题列表</w:t>
      </w:r>
      <w:r>
        <w:rPr>
          <w:lang w:val="en-US" w:eastAsia="zh-CN"/>
        </w:rPr>
        <w:tab/>
      </w:r>
      <w:r>
        <w:rPr>
          <w:lang w:val="en-US" w:eastAsia="zh-CN"/>
        </w:rPr>
        <w:fldChar w:fldCharType="begin"/>
      </w:r>
      <w:r>
        <w:rPr>
          <w:lang w:val="en-US" w:eastAsia="zh-CN"/>
        </w:rPr>
        <w:instrText xml:space="preserve"> PAGEREF _Toc127799095 \h </w:instrText>
      </w:r>
      <w:r>
        <w:rPr>
          <w:lang w:val="en-US" w:eastAsia="zh-CN"/>
        </w:rPr>
        <w:fldChar w:fldCharType="separate"/>
      </w:r>
      <w:r>
        <w:rPr>
          <w:lang w:val="en-US" w:eastAsia="zh-CN"/>
        </w:rPr>
        <w:t>20</w:t>
      </w:r>
      <w:r>
        <w:rPr>
          <w:lang w:val="en-US" w:eastAsia="zh-CN"/>
        </w:rPr>
        <w:fldChar w:fldCharType="end"/>
      </w:r>
      <w:r>
        <w:rPr>
          <w:lang w:val="en-US" w:eastAsia="zh-CN"/>
        </w:rPr>
        <w:fldChar w:fldCharType="end"/>
      </w:r>
    </w:p>
    <w:p w14:paraId="56B69385">
      <w:pPr>
        <w:pStyle w:val="11"/>
        <w:ind w:firstLine="562"/>
        <w:rPr>
          <w:sz w:val="28"/>
          <w:szCs w:val="28"/>
        </w:rPr>
      </w:pPr>
      <w:r>
        <w:rPr>
          <w:sz w:val="28"/>
          <w:szCs w:val="28"/>
        </w:rPr>
        <w:fldChar w:fldCharType="end"/>
      </w:r>
      <w:bookmarkStart w:id="1" w:name="_Toc121128953"/>
      <w:bookmarkStart w:id="2" w:name="_Toc120307656"/>
    </w:p>
    <w:p w14:paraId="7CA5F88C">
      <w:pPr>
        <w:rPr>
          <w:rFonts w:hint="eastAsia" w:eastAsiaTheme="minorEastAsia"/>
        </w:rPr>
      </w:pPr>
    </w:p>
    <w:p w14:paraId="354644BC">
      <w:pPr>
        <w:pStyle w:val="2"/>
        <w:numPr>
          <w:ilvl w:val="0"/>
          <w:numId w:val="1"/>
        </w:numPr>
        <w:tabs>
          <w:tab w:val="left" w:pos="1560"/>
        </w:tabs>
        <w:ind w:left="1560" w:hanging="360"/>
        <w:rPr>
          <w:rFonts w:hint="eastAsia"/>
        </w:rPr>
      </w:pPr>
      <w:bookmarkStart w:id="3" w:name="_Toc127799062"/>
      <w:r>
        <w:rPr>
          <w:rFonts w:hint="eastAsia" w:ascii="宋体" w:hAnsi="宋体" w:eastAsia="宋体" w:cs="宋体"/>
        </w:rPr>
        <w:t>引</w:t>
      </w:r>
      <w:r>
        <w:rPr>
          <w:rFonts w:hint="eastAsia"/>
        </w:rPr>
        <w:t>言</w:t>
      </w:r>
      <w:bookmarkEnd w:id="1"/>
      <w:bookmarkEnd w:id="2"/>
      <w:bookmarkEnd w:id="3"/>
    </w:p>
    <w:p w14:paraId="63C7BDF5">
      <w:pPr>
        <w:rPr>
          <w:rFonts w:ascii="宋体" w:hAnsi="宋体" w:eastAsia="宋体"/>
        </w:rPr>
      </w:pPr>
      <w:r>
        <w:rPr>
          <w:rFonts w:eastAsia="宋体" w:cs="宋体"/>
        </w:rPr>
        <w:t>本</w:t>
      </w:r>
      <w:r>
        <w:rPr>
          <w:rFonts w:ascii="宋体" w:hAnsi="宋体" w:eastAsia="宋体" w:cs="宋体"/>
        </w:rPr>
        <w:t>文档是为《工业互联网设备管理平台》项目编写的软件产品需求规格说明书（</w:t>
      </w:r>
      <w:r>
        <w:rPr>
          <w:rFonts w:ascii="宋体" w:hAnsi="宋体" w:eastAsia="宋体"/>
        </w:rPr>
        <w:t>Software Requirements Specification</w:t>
      </w:r>
      <w:r>
        <w:rPr>
          <w:rFonts w:ascii="宋体" w:hAnsi="宋体" w:eastAsia="宋体" w:cs="宋体"/>
        </w:rPr>
        <w:t>，</w:t>
      </w:r>
      <w:r>
        <w:rPr>
          <w:rFonts w:ascii="宋体" w:hAnsi="宋体" w:eastAsia="宋体"/>
        </w:rPr>
        <w:t>SRS</w:t>
      </w:r>
      <w:r>
        <w:rPr>
          <w:rFonts w:ascii="宋体" w:hAnsi="宋体" w:eastAsia="宋体" w:cs="宋体"/>
        </w:rPr>
        <w:t>）。本引言部分旨在为文档使用者提供关于本文档结构、编写方式和解读方法的基本指引。本文档描述的是在实训项目时间和技术约束下的</w:t>
      </w:r>
      <w:r>
        <w:rPr>
          <w:rFonts w:ascii="宋体" w:hAnsi="宋体" w:eastAsia="宋体" w:cs="宋体"/>
          <w:b/>
          <w:bCs/>
        </w:rPr>
        <w:t>简化版设备管理平台</w:t>
      </w:r>
      <w:r>
        <w:rPr>
          <w:rFonts w:ascii="宋体" w:hAnsi="宋体" w:eastAsia="宋体" w:cs="宋体"/>
        </w:rPr>
        <w:t>需求，重点在于展示完整的需求分析方法和文档编写规范，而非构建一个完整的商业系统。部分功能在实现上可能进行了简化处理，但在需求表述上仍保持了专业规范的写作方式。</w:t>
      </w:r>
    </w:p>
    <w:p w14:paraId="680B4E38">
      <w:pPr>
        <w:rPr>
          <w:rFonts w:ascii="宋体" w:hAnsi="宋体" w:eastAsia="宋体"/>
        </w:rPr>
      </w:pPr>
    </w:p>
    <w:p w14:paraId="00CF3BCC">
      <w:pPr>
        <w:pStyle w:val="3"/>
        <w:ind w:left="180"/>
        <w:rPr>
          <w:rFonts w:ascii="宋体" w:hAnsi="宋体" w:eastAsia="宋体"/>
          <w:szCs w:val="24"/>
        </w:rPr>
      </w:pPr>
      <w:bookmarkStart w:id="4" w:name="_Toc127799063"/>
      <w:bookmarkStart w:id="5" w:name="_Toc120307657"/>
      <w:bookmarkStart w:id="6" w:name="_Toc121128954"/>
      <w:r>
        <w:rPr>
          <w:rFonts w:ascii="宋体" w:hAnsi="宋体" w:eastAsia="宋体"/>
          <w:szCs w:val="24"/>
        </w:rPr>
        <w:t>编写目的</w:t>
      </w:r>
      <w:bookmarkEnd w:id="4"/>
      <w:bookmarkEnd w:id="5"/>
      <w:bookmarkEnd w:id="6"/>
    </w:p>
    <w:p w14:paraId="098C30A1">
      <w:pPr>
        <w:rPr>
          <w:rFonts w:ascii="宋体" w:hAnsi="宋体" w:eastAsia="宋体"/>
        </w:rPr>
      </w:pPr>
      <w:r>
        <w:rPr>
          <w:rFonts w:ascii="宋体" w:hAnsi="宋体" w:eastAsia="宋体" w:cs="宋体"/>
        </w:rPr>
        <w:t>主要目的是明确界定设备管理平台的功能需求和非功能需求，为项目团队提供一个统一的、可参考的、具有约束力的需求基准。文档所描述的需求基于当前确定的业务目标和用户期望，并在实训项目的约束条件下进行了适度简化和聚焦</w:t>
      </w:r>
      <w:r>
        <w:rPr>
          <w:rFonts w:hint="eastAsia" w:ascii="宋体" w:hAnsi="宋体" w:eastAsia="宋体" w:cs="宋体"/>
        </w:rPr>
        <w:t>。</w:t>
      </w:r>
    </w:p>
    <w:p w14:paraId="62324D97">
      <w:pPr>
        <w:pStyle w:val="3"/>
        <w:ind w:left="180"/>
        <w:rPr>
          <w:rFonts w:ascii="Verdana" w:hAnsi="Verdana"/>
          <w:szCs w:val="24"/>
        </w:rPr>
      </w:pPr>
      <w:bookmarkStart w:id="7" w:name="_Toc120307658"/>
      <w:bookmarkStart w:id="8" w:name="_Toc121128955"/>
      <w:bookmarkStart w:id="9" w:name="_Toc127799064"/>
      <w:r>
        <w:rPr>
          <w:rFonts w:ascii="Verdana" w:hAnsi="Verdana"/>
          <w:szCs w:val="24"/>
        </w:rPr>
        <w:t>项目风险</w:t>
      </w:r>
      <w:bookmarkEnd w:id="7"/>
      <w:bookmarkEnd w:id="8"/>
      <w:bookmarkEnd w:id="9"/>
    </w:p>
    <w:p w14:paraId="3ED78BC9">
      <w:r>
        <w:rPr>
          <w:rFonts w:eastAsia="宋体" w:cs="宋体"/>
        </w:rPr>
        <w:t>具体说明本软件开发项目的全部风险承担者，以及各自在本阶段所需要承担的主要风险，首要风险承担者包括：</w:t>
      </w:r>
    </w:p>
    <w:p w14:paraId="1F74AC5A">
      <w:pPr>
        <w:widowControl w:val="0"/>
        <w:numPr>
          <w:ilvl w:val="0"/>
          <w:numId w:val="2"/>
        </w:numPr>
        <w:spacing w:line="240" w:lineRule="auto"/>
        <w:jc w:val="both"/>
      </w:pPr>
      <w:r>
        <w:rPr>
          <w:rFonts w:eastAsia="宋体" w:cs="宋体"/>
        </w:rPr>
        <w:t>任务提出者</w:t>
      </w:r>
      <w:r>
        <w:rPr>
          <w:rFonts w:eastAsia="宋体" w:cs="宋体"/>
          <w:lang w:val="en-US" w:bidi="ar-SA"/>
        </w:rPr>
        <w:t>：需求定义不清晰、业务场景变更、预算与时间约束。</w:t>
      </w:r>
    </w:p>
    <w:p w14:paraId="4AC3C07E">
      <w:pPr>
        <w:widowControl w:val="0"/>
        <w:numPr>
          <w:ilvl w:val="0"/>
          <w:numId w:val="2"/>
        </w:numPr>
        <w:spacing w:line="240" w:lineRule="auto"/>
        <w:jc w:val="both"/>
      </w:pPr>
      <w:r>
        <w:rPr>
          <w:rFonts w:eastAsia="宋体" w:cs="宋体"/>
        </w:rPr>
        <w:t>软件开发者：</w:t>
      </w:r>
      <w:r>
        <w:rPr>
          <w:rFonts w:eastAsia="宋体" w:cs="宋体"/>
          <w:lang w:val="en-US" w:eastAsia="zh-CN" w:bidi="ar-SA"/>
        </w:rPr>
        <w:t>技术选型不当、架构设计缺陷、性能瓶颈、代码质量不达标。</w:t>
      </w:r>
    </w:p>
    <w:p w14:paraId="31F57C4A">
      <w:pPr>
        <w:widowControl w:val="0"/>
        <w:numPr>
          <w:ilvl w:val="0"/>
          <w:numId w:val="2"/>
        </w:numPr>
        <w:spacing w:line="240" w:lineRule="auto"/>
        <w:jc w:val="both"/>
      </w:pPr>
      <w:r>
        <w:rPr>
          <w:rFonts w:eastAsia="宋体" w:cs="宋体"/>
        </w:rPr>
        <w:t>产品使用者</w:t>
      </w:r>
      <w:r>
        <w:rPr>
          <w:rFonts w:eastAsia="宋体" w:cs="宋体"/>
          <w:color w:val="0F1115"/>
          <w:shd w:val="clear" w:color="auto" w:fill="FFFFFF"/>
        </w:rPr>
        <w:t>：系统操作复杂、功能不符合实际工作流程、稳定性不足、数据不准确。</w:t>
      </w:r>
    </w:p>
    <w:p w14:paraId="31ADE220">
      <w:pPr>
        <w:pStyle w:val="3"/>
        <w:ind w:left="180"/>
        <w:rPr>
          <w:rFonts w:ascii="宋体" w:hAnsi="宋体" w:eastAsia="宋体"/>
          <w:szCs w:val="24"/>
        </w:rPr>
      </w:pPr>
      <w:bookmarkStart w:id="10" w:name="_Toc127799065"/>
      <w:bookmarkStart w:id="11" w:name="_Toc120307659"/>
      <w:bookmarkStart w:id="12" w:name="_Toc121128956"/>
      <w:r>
        <w:rPr>
          <w:rFonts w:ascii="宋体" w:hAnsi="宋体" w:eastAsia="宋体"/>
          <w:szCs w:val="24"/>
        </w:rPr>
        <w:t>文档约定</w:t>
      </w:r>
      <w:bookmarkEnd w:id="10"/>
      <w:bookmarkEnd w:id="11"/>
      <w:bookmarkEnd w:id="12"/>
    </w:p>
    <w:p w14:paraId="76C8A4C9">
      <w:pPr>
        <w:rPr>
          <w:rFonts w:ascii="宋体" w:hAnsi="宋体" w:eastAsia="宋体"/>
        </w:rPr>
      </w:pPr>
      <w:r>
        <w:rPr>
          <w:rFonts w:ascii="宋体" w:hAnsi="宋体" w:eastAsia="宋体" w:cs="宋体"/>
        </w:rPr>
        <w:t>描述编写文档时所采用的标准</w:t>
      </w:r>
      <w:r>
        <w:rPr>
          <w:rFonts w:ascii="宋体" w:hAnsi="宋体" w:eastAsia="宋体"/>
        </w:rPr>
        <w:t>(</w:t>
      </w:r>
      <w:r>
        <w:rPr>
          <w:rFonts w:ascii="宋体" w:hAnsi="宋体" w:eastAsia="宋体" w:cs="宋体"/>
        </w:rPr>
        <w:t>如果有标准的话</w:t>
      </w:r>
      <w:r>
        <w:rPr>
          <w:rFonts w:ascii="宋体" w:hAnsi="宋体" w:eastAsia="宋体"/>
        </w:rPr>
        <w:t>)</w:t>
      </w:r>
      <w:r>
        <w:rPr>
          <w:rFonts w:ascii="宋体" w:hAnsi="宋体" w:eastAsia="宋体" w:cs="宋体"/>
        </w:rPr>
        <w:t>，或者各种排版约定。排版约定应该包括：</w:t>
      </w:r>
    </w:p>
    <w:p w14:paraId="0A66B7F2">
      <w:pPr>
        <w:widowControl w:val="0"/>
        <w:numPr>
          <w:ilvl w:val="0"/>
          <w:numId w:val="2"/>
        </w:numPr>
        <w:spacing w:line="240" w:lineRule="auto"/>
        <w:jc w:val="both"/>
        <w:rPr>
          <w:rFonts w:ascii="宋体" w:hAnsi="宋体" w:eastAsia="宋体"/>
        </w:rPr>
      </w:pPr>
      <w:bookmarkStart w:id="13" w:name="_Toc120307660"/>
      <w:r>
        <w:rPr>
          <w:rFonts w:ascii="宋体" w:hAnsi="宋体" w:eastAsia="宋体" w:cs="宋体"/>
        </w:rPr>
        <w:t>正文风格；</w:t>
      </w:r>
      <w:bookmarkEnd w:id="13"/>
      <w:r>
        <w:rPr>
          <w:rFonts w:hint="eastAsia" w:ascii="宋体" w:hAnsi="宋体" w:eastAsia="宋体"/>
        </w:rPr>
        <w:t>宋体，</w:t>
      </w:r>
      <w:r>
        <w:rPr>
          <w:rFonts w:ascii="宋体" w:hAnsi="宋体" w:eastAsia="宋体"/>
        </w:rPr>
        <w:t>五号字体</w:t>
      </w:r>
    </w:p>
    <w:p w14:paraId="21AB7B62">
      <w:pPr>
        <w:widowControl w:val="0"/>
        <w:numPr>
          <w:ilvl w:val="0"/>
          <w:numId w:val="2"/>
        </w:numPr>
        <w:spacing w:line="240" w:lineRule="auto"/>
        <w:jc w:val="both"/>
        <w:rPr>
          <w:rFonts w:ascii="宋体" w:hAnsi="宋体" w:eastAsia="宋体"/>
        </w:rPr>
      </w:pPr>
      <w:r>
        <w:rPr>
          <w:rFonts w:ascii="宋体" w:hAnsi="宋体" w:eastAsia="宋体" w:cs="宋体"/>
        </w:rPr>
        <w:t>提示方式；</w:t>
      </w:r>
      <w:r>
        <w:rPr>
          <w:rFonts w:hint="eastAsia" w:ascii="宋体" w:hAnsi="宋体" w:eastAsia="宋体" w:cs="宋体"/>
          <w:sz w:val="24"/>
          <w:szCs w:val="24"/>
          <w:lang w:val="en-US" w:eastAsia="zh-CN" w:bidi="ar-SA"/>
        </w:rPr>
        <w:t>使用不同级别的标题进行区分</w:t>
      </w:r>
    </w:p>
    <w:p w14:paraId="4AA9287B">
      <w:pPr>
        <w:widowControl w:val="0"/>
        <w:numPr>
          <w:ilvl w:val="0"/>
          <w:numId w:val="2"/>
        </w:numPr>
        <w:spacing w:line="240" w:lineRule="auto"/>
        <w:jc w:val="both"/>
        <w:rPr>
          <w:rFonts w:ascii="宋体" w:hAnsi="宋体" w:eastAsia="宋体"/>
        </w:rPr>
      </w:pPr>
      <w:r>
        <w:rPr>
          <w:rFonts w:ascii="宋体" w:hAnsi="宋体" w:eastAsia="宋体" w:cs="宋体"/>
        </w:rPr>
        <w:t>重要符号；</w:t>
      </w:r>
      <w:r>
        <w:rPr>
          <w:rFonts w:hint="eastAsia" w:ascii="宋体" w:hAnsi="宋体" w:eastAsia="宋体" w:cs="宋体"/>
          <w:sz w:val="24"/>
          <w:szCs w:val="24"/>
          <w:lang w:val="en-US" w:eastAsia="zh-CN" w:bidi="ar-SA"/>
        </w:rPr>
        <w:t>使用加粗、斜体等方式强调</w:t>
      </w:r>
    </w:p>
    <w:p w14:paraId="5682D445">
      <w:pPr>
        <w:rPr>
          <w:rFonts w:ascii="宋体" w:hAnsi="宋体" w:eastAsia="宋体"/>
        </w:rPr>
      </w:pPr>
      <w:r>
        <w:rPr>
          <w:rFonts w:ascii="宋体" w:hAnsi="宋体" w:eastAsia="宋体" w:cs="宋体"/>
        </w:rPr>
        <w:t>也应该说明高层次需求是否可以被其所有细化的需求所继承，或者每个需求陈述是否都有其自己的优先级。</w:t>
      </w:r>
    </w:p>
    <w:p w14:paraId="74162FE2">
      <w:pPr>
        <w:pStyle w:val="3"/>
        <w:ind w:left="180"/>
        <w:rPr>
          <w:rFonts w:ascii="宋体" w:hAnsi="宋体" w:eastAsia="宋体"/>
          <w:szCs w:val="24"/>
        </w:rPr>
      </w:pPr>
      <w:bookmarkStart w:id="14" w:name="_Toc120307661"/>
      <w:bookmarkStart w:id="15" w:name="_Toc121128957"/>
      <w:bookmarkStart w:id="16" w:name="_Toc127799066"/>
      <w:r>
        <w:rPr>
          <w:rFonts w:ascii="宋体" w:hAnsi="宋体" w:eastAsia="宋体"/>
          <w:szCs w:val="24"/>
        </w:rPr>
        <w:t>预期读者和阅读建议</w:t>
      </w:r>
      <w:bookmarkEnd w:id="14"/>
      <w:bookmarkEnd w:id="15"/>
      <w:bookmarkEnd w:id="16"/>
    </w:p>
    <w:p w14:paraId="1237E29F">
      <w:r>
        <w:rPr>
          <w:rFonts w:eastAsia="宋体" w:cs="宋体"/>
        </w:rPr>
        <w:t>列举本</w:t>
      </w:r>
      <w:r>
        <w:rPr>
          <w:rFonts w:hint="eastAsia" w:eastAsia="宋体" w:cs="宋体"/>
        </w:rPr>
        <w:t>平台</w:t>
      </w:r>
      <w:r>
        <w:rPr>
          <w:rFonts w:eastAsia="宋体" w:cs="宋体"/>
        </w:rPr>
        <w:t>需求分析报告所针对的各种不同的预期读者，例如，可能包括：</w:t>
      </w:r>
    </w:p>
    <w:p w14:paraId="04FDA86F">
      <w:pPr>
        <w:widowControl w:val="0"/>
        <w:numPr>
          <w:ilvl w:val="0"/>
          <w:numId w:val="2"/>
        </w:numPr>
        <w:spacing w:line="240" w:lineRule="auto"/>
        <w:jc w:val="both"/>
      </w:pPr>
      <w:r>
        <w:rPr>
          <w:rFonts w:eastAsia="宋体" w:cs="宋体"/>
        </w:rPr>
        <w:t>用户；</w:t>
      </w:r>
      <w:r>
        <w:rPr>
          <w:rFonts w:hint="eastAsia" w:ascii="宋体" w:hAnsi="宋体" w:eastAsia="宋体" w:cs="宋体"/>
          <w:sz w:val="24"/>
          <w:szCs w:val="24"/>
          <w:lang w:val="en-US" w:eastAsia="zh-CN" w:bidi="ar-SA"/>
        </w:rPr>
        <w:t>了解系统功能和使用方法</w:t>
      </w:r>
    </w:p>
    <w:p w14:paraId="1233666B">
      <w:pPr>
        <w:widowControl w:val="0"/>
        <w:numPr>
          <w:ilvl w:val="0"/>
          <w:numId w:val="2"/>
        </w:numPr>
        <w:spacing w:line="240" w:lineRule="auto"/>
        <w:jc w:val="both"/>
      </w:pPr>
      <w:r>
        <w:rPr>
          <w:rFonts w:eastAsia="宋体" w:cs="宋体"/>
        </w:rPr>
        <w:t>开发人员；</w:t>
      </w:r>
      <w:r>
        <w:rPr>
          <w:rFonts w:hint="eastAsia" w:ascii="宋体" w:hAnsi="宋体" w:eastAsia="宋体" w:cs="宋体"/>
          <w:sz w:val="24"/>
          <w:szCs w:val="24"/>
          <w:lang w:val="en-US" w:eastAsia="zh-CN" w:bidi="ar-SA"/>
        </w:rPr>
        <w:t>理解需求以进行设计和编码</w:t>
      </w:r>
    </w:p>
    <w:p w14:paraId="58ECE445">
      <w:pPr>
        <w:widowControl w:val="0"/>
        <w:numPr>
          <w:ilvl w:val="0"/>
          <w:numId w:val="2"/>
        </w:numPr>
        <w:spacing w:line="240" w:lineRule="auto"/>
        <w:jc w:val="both"/>
      </w:pPr>
      <w:r>
        <w:rPr>
          <w:rFonts w:eastAsia="宋体" w:cs="宋体"/>
        </w:rPr>
        <w:t>项目经理；</w:t>
      </w:r>
      <w:r>
        <w:rPr>
          <w:rFonts w:hint="eastAsia" w:ascii="宋体" w:hAnsi="宋体" w:eastAsia="宋体" w:cs="宋体"/>
          <w:sz w:val="24"/>
          <w:szCs w:val="24"/>
          <w:lang w:val="en-US" w:eastAsia="zh-CN" w:bidi="ar-SA"/>
        </w:rPr>
        <w:t>掌握项目范围和进度</w:t>
      </w:r>
    </w:p>
    <w:p w14:paraId="12FE1D43">
      <w:pPr>
        <w:widowControl w:val="0"/>
        <w:numPr>
          <w:ilvl w:val="0"/>
          <w:numId w:val="2"/>
        </w:numPr>
        <w:spacing w:line="240" w:lineRule="auto"/>
        <w:jc w:val="both"/>
      </w:pPr>
      <w:r>
        <w:rPr>
          <w:rFonts w:eastAsia="宋体" w:cs="宋体"/>
        </w:rPr>
        <w:t>营销人员；</w:t>
      </w:r>
      <w:r>
        <w:rPr>
          <w:rFonts w:hint="eastAsia" w:ascii="宋体" w:hAnsi="宋体" w:eastAsia="宋体" w:cs="宋体"/>
          <w:sz w:val="24"/>
          <w:szCs w:val="24"/>
          <w:lang w:val="en-US" w:eastAsia="zh-CN" w:bidi="ar-SA"/>
        </w:rPr>
        <w:t>了解产品卖点和市场定位</w:t>
      </w:r>
    </w:p>
    <w:p w14:paraId="39B53FEC">
      <w:pPr>
        <w:widowControl w:val="0"/>
        <w:numPr>
          <w:ilvl w:val="0"/>
          <w:numId w:val="2"/>
        </w:numPr>
        <w:spacing w:line="240" w:lineRule="auto"/>
        <w:jc w:val="both"/>
      </w:pPr>
      <w:r>
        <w:rPr>
          <w:rFonts w:eastAsia="宋体" w:cs="宋体"/>
        </w:rPr>
        <w:t>测试人员；</w:t>
      </w:r>
      <w:r>
        <w:rPr>
          <w:rFonts w:hint="eastAsia" w:ascii="宋体" w:hAnsi="宋体" w:eastAsia="宋体" w:cs="宋体"/>
          <w:sz w:val="24"/>
          <w:szCs w:val="24"/>
          <w:lang w:val="en-US" w:eastAsia="zh-CN" w:bidi="ar-SA"/>
        </w:rPr>
        <w:t>设计测试用例和测试方案</w:t>
      </w:r>
    </w:p>
    <w:p w14:paraId="79621D7E">
      <w:pPr>
        <w:widowControl w:val="0"/>
        <w:numPr>
          <w:ilvl w:val="0"/>
          <w:numId w:val="2"/>
        </w:numPr>
        <w:spacing w:line="240" w:lineRule="auto"/>
        <w:jc w:val="both"/>
      </w:pPr>
      <w:r>
        <w:rPr>
          <w:rFonts w:eastAsia="宋体" w:cs="宋体"/>
        </w:rPr>
        <w:t>文档编写入员。</w:t>
      </w:r>
      <w:r>
        <w:rPr>
          <w:rFonts w:hint="eastAsia" w:ascii="宋体" w:hAnsi="宋体" w:eastAsia="宋体" w:cs="宋体"/>
          <w:sz w:val="24"/>
          <w:szCs w:val="24"/>
          <w:lang w:val="en-US" w:eastAsia="zh-CN" w:bidi="ar-SA"/>
        </w:rPr>
        <w:t>编写用户手册和帮助文档</w:t>
      </w:r>
    </w:p>
    <w:p w14:paraId="44126608">
      <w:r>
        <w:rPr>
          <w:rFonts w:hint="eastAsia" w:ascii="宋体" w:hAnsi="宋体" w:eastAsia="宋体" w:cs="宋体"/>
        </w:rPr>
        <w:t>并且描述了文档中，其余部分的内容及其组织结构，并且针对每一类读者提出最适合的文档阅读建议。</w:t>
      </w:r>
    </w:p>
    <w:p w14:paraId="10E1131B">
      <w:pPr>
        <w:pStyle w:val="3"/>
        <w:ind w:left="180"/>
        <w:rPr>
          <w:rFonts w:ascii="Verdana" w:hAnsi="Verdana"/>
          <w:szCs w:val="24"/>
        </w:rPr>
      </w:pPr>
      <w:bookmarkStart w:id="17" w:name="_Toc120307662"/>
      <w:bookmarkStart w:id="18" w:name="_Toc121128958"/>
      <w:bookmarkStart w:id="19" w:name="_Toc127799067"/>
      <w:r>
        <w:rPr>
          <w:rFonts w:ascii="Verdana" w:hAnsi="Verdana"/>
          <w:szCs w:val="24"/>
        </w:rPr>
        <w:t>产品范围</w:t>
      </w:r>
      <w:bookmarkEnd w:id="17"/>
      <w:bookmarkEnd w:id="18"/>
      <w:bookmarkEnd w:id="19"/>
    </w:p>
    <w:p w14:paraId="1B7F576D">
      <w:pPr>
        <w:rPr>
          <w:rFonts w:ascii="宋体" w:hAnsi="宋体" w:eastAsia="宋体" w:cs="宋体"/>
        </w:rPr>
      </w:pPr>
      <w:r>
        <w:rPr>
          <w:rFonts w:ascii="宋体" w:hAnsi="宋体" w:eastAsia="宋体" w:cs="宋体"/>
        </w:rPr>
        <w:t>本产品为"工业互联网设备管理平台教学原型系统"，是一个面向高校工业互联网、物联网等相关专业的教学实训软件产品。该产品模拟真实工业设备管理平台的核心功能，通过简化的架构设计和完整的业务流程实现，为学生提供从理论到实践的完整学习路径。将分散的课程知识（物联网、数据库、Web开发等）融合到一个完整的项目中体验从需求分析到系统部署的完整软件开发生命周期获得工业互联网领域的实际项目经验</w:t>
      </w:r>
      <w:r>
        <w:rPr>
          <w:rFonts w:hint="eastAsia" w:ascii="宋体" w:hAnsi="宋体" w:eastAsia="宋体" w:cs="宋体"/>
        </w:rPr>
        <w:t>。</w:t>
      </w:r>
    </w:p>
    <w:p w14:paraId="06C45EFF"/>
    <w:p w14:paraId="367D04A6">
      <w:pPr>
        <w:pStyle w:val="3"/>
        <w:ind w:left="180"/>
        <w:rPr>
          <w:rFonts w:ascii="Verdana" w:hAnsi="Verdana"/>
          <w:szCs w:val="24"/>
        </w:rPr>
      </w:pPr>
      <w:bookmarkStart w:id="20" w:name="_Toc120307663"/>
      <w:bookmarkStart w:id="21" w:name="_Toc127799068"/>
      <w:bookmarkStart w:id="22" w:name="_Toc121128959"/>
      <w:r>
        <w:rPr>
          <w:rFonts w:ascii="Verdana" w:hAnsi="Verdana"/>
          <w:szCs w:val="24"/>
        </w:rPr>
        <w:t>参考文献</w:t>
      </w:r>
      <w:bookmarkEnd w:id="20"/>
      <w:bookmarkEnd w:id="21"/>
      <w:bookmarkEnd w:id="22"/>
    </w:p>
    <w:p w14:paraId="75282DFE">
      <w:r>
        <w:rPr>
          <w:rFonts w:hint="eastAsia" w:ascii="宋体" w:hAnsi="宋体" w:eastAsia="宋体" w:cs="宋体"/>
        </w:rPr>
        <w:t>列举编写软件产品需求分析报告时所用到的参考文献及资料，可能包括：</w:t>
      </w:r>
    </w:p>
    <w:p w14:paraId="21795360">
      <w:pPr>
        <w:widowControl w:val="0"/>
        <w:numPr>
          <w:ilvl w:val="0"/>
          <w:numId w:val="2"/>
        </w:numPr>
        <w:spacing w:line="240" w:lineRule="auto"/>
        <w:jc w:val="both"/>
        <w:rPr>
          <w:rFonts w:ascii="宋体" w:hAnsi="宋体" w:eastAsia="宋体"/>
        </w:rPr>
      </w:pPr>
      <w:r>
        <w:rPr>
          <w:rFonts w:hint="eastAsia" w:ascii="宋体" w:hAnsi="宋体" w:eastAsia="宋体" w:cs="宋体"/>
        </w:rPr>
        <w:t>本项目的合同书:</w:t>
      </w:r>
      <w:r>
        <w:rPr>
          <w:rFonts w:ascii="宋体" w:hAnsi="宋体" w:eastAsia="宋体" w:cs="宋体"/>
        </w:rPr>
        <w:t>《工业互联网综合实训项目任务说明书》</w:t>
      </w:r>
    </w:p>
    <w:p w14:paraId="46804525">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上级机关有关本项目的批文:</w:t>
      </w:r>
      <w:r>
        <w:rPr>
          <w:rFonts w:ascii="宋体" w:hAnsi="宋体" w:eastAsia="宋体" w:cs="宋体"/>
        </w:rPr>
        <w:t>《关于批准“工业互联网设备管理平台实训项目”立项的通知》</w:t>
      </w:r>
      <w:r>
        <w:rPr>
          <w:rFonts w:hint="eastAsia" w:ascii="宋体" w:hAnsi="宋体" w:eastAsia="宋体" w:cs="宋体"/>
        </w:rPr>
        <w:t>,</w:t>
      </w:r>
      <w:r>
        <w:rPr>
          <w:rFonts w:ascii="宋体" w:hAnsi="宋体" w:eastAsia="宋体" w:cs="Segoe UI"/>
          <w:color w:val="0F1115"/>
        </w:rPr>
        <w:t xml:space="preserve"> </w:t>
      </w:r>
      <w:r>
        <w:rPr>
          <w:rFonts w:ascii="宋体" w:hAnsi="宋体" w:eastAsia="宋体" w:cs="宋体"/>
        </w:rPr>
        <w:t>文件编号：IIP-PTS-2023-V1.0</w:t>
      </w:r>
      <w:r>
        <w:rPr>
          <w:rFonts w:hint="eastAsia" w:ascii="宋体" w:hAnsi="宋体" w:eastAsia="宋体" w:cs="宋体"/>
        </w:rPr>
        <w:t>,</w:t>
      </w:r>
    </w:p>
    <w:p w14:paraId="41E969EB">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本项目已经批准的计划任务书:</w:t>
      </w:r>
      <w:r>
        <w:rPr>
          <w:rFonts w:ascii="宋体" w:hAnsi="宋体" w:eastAsia="宋体" w:cs="宋体"/>
        </w:rPr>
        <w:t>《工业互联网设备管理平台实训项目已批准的实施计划任务书》</w:t>
      </w:r>
      <w:r>
        <w:rPr>
          <w:rFonts w:hint="eastAsia" w:ascii="宋体" w:hAnsi="宋体" w:eastAsia="宋体" w:cs="宋体"/>
        </w:rPr>
        <w:t>,</w:t>
      </w:r>
      <w:r>
        <w:rPr>
          <w:rFonts w:ascii="宋体" w:hAnsi="宋体" w:eastAsia="宋体" w:cs="宋体"/>
        </w:rPr>
        <w:t>文件编号：IIP-PTT-2023-V1.0</w:t>
      </w:r>
    </w:p>
    <w:p w14:paraId="32912F2B">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用户界面风格指导:</w:t>
      </w:r>
      <w:r>
        <w:rPr>
          <w:rFonts w:ascii="宋体" w:hAnsi="宋体" w:eastAsia="宋体" w:cs="宋体"/>
        </w:rPr>
        <w:t>《工业互联网设备管理平台用户界面设计风格指导》</w:t>
      </w:r>
      <w:r>
        <w:rPr>
          <w:rFonts w:hint="eastAsia" w:ascii="宋体" w:hAnsi="宋体" w:eastAsia="宋体" w:cs="宋体"/>
        </w:rPr>
        <w:t>,</w:t>
      </w:r>
      <w:r>
        <w:rPr>
          <w:rFonts w:ascii="宋体" w:hAnsi="宋体" w:eastAsia="宋体" w:cs="Segoe UI"/>
          <w:color w:val="0F1115"/>
        </w:rPr>
        <w:t xml:space="preserve"> </w:t>
      </w:r>
      <w:r>
        <w:rPr>
          <w:rFonts w:ascii="宋体" w:hAnsi="宋体" w:eastAsia="宋体" w:cs="宋体"/>
        </w:rPr>
        <w:t>文件编号：IIP-UI-GUIDE-V1.0</w:t>
      </w:r>
    </w:p>
    <w:p w14:paraId="06CB5373">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开发本项目时所要用到的标淮:</w:t>
      </w:r>
      <w:r>
        <w:rPr>
          <w:rFonts w:ascii="宋体" w:hAnsi="宋体" w:eastAsia="宋体" w:cs="宋体"/>
        </w:rPr>
        <w:t>《MQTT协议规范版本3.1.1》，作者：OASIS标准组织</w:t>
      </w:r>
      <w:r>
        <w:rPr>
          <w:rFonts w:hint="eastAsia" w:ascii="宋体" w:hAnsi="宋体" w:eastAsia="宋体" w:cs="宋体"/>
        </w:rPr>
        <w:t>,</w:t>
      </w:r>
      <w:r>
        <w:rPr>
          <w:rFonts w:ascii="宋体" w:hAnsi="宋体" w:eastAsia="宋体" w:cs="宋体"/>
        </w:rPr>
        <w:t>资料来源：OASIS官方文档</w:t>
      </w:r>
      <w:r>
        <w:rPr>
          <w:rFonts w:hint="eastAsia" w:ascii="宋体" w:hAnsi="宋体" w:eastAsia="宋体" w:cs="宋体"/>
        </w:rPr>
        <w:t>;</w:t>
      </w:r>
      <w:r>
        <w:rPr>
          <w:rFonts w:ascii="宋体" w:hAnsi="宋体" w:eastAsia="宋体" w:cs="宋体"/>
        </w:rPr>
        <w:t>《工业互联网平台 功能架构》参考标准，作者：工业互联网产业联盟</w:t>
      </w:r>
      <w:r>
        <w:rPr>
          <w:rFonts w:hint="eastAsia" w:ascii="宋体" w:hAnsi="宋体" w:eastAsia="宋体" w:cs="宋体"/>
        </w:rPr>
        <w:t>,</w:t>
      </w:r>
      <w:r>
        <w:rPr>
          <w:rFonts w:ascii="宋体" w:hAnsi="宋体" w:eastAsia="宋体" w:cs="Segoe UI"/>
          <w:color w:val="0F1115"/>
          <w:shd w:val="clear" w:color="auto" w:fill="FFFFFF"/>
        </w:rPr>
        <w:t xml:space="preserve"> </w:t>
      </w:r>
      <w:r>
        <w:rPr>
          <w:rFonts w:ascii="宋体" w:hAnsi="宋体" w:eastAsia="宋体" w:cs="宋体"/>
        </w:rPr>
        <w:t>资料来源：公开的行业白皮书</w:t>
      </w:r>
      <w:r>
        <w:rPr>
          <w:rFonts w:hint="eastAsia" w:ascii="宋体" w:hAnsi="宋体" w:eastAsia="宋体" w:cs="宋体"/>
        </w:rPr>
        <w:t>;</w:t>
      </w:r>
    </w:p>
    <w:p w14:paraId="414D198D">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系统规格需求说明:</w:t>
      </w:r>
      <w:r>
        <w:rPr>
          <w:rFonts w:ascii="宋体" w:hAnsi="宋体" w:eastAsia="宋体" w:cs="宋体"/>
        </w:rPr>
        <w:t>《工业互联网设备管理平台系统规格需求说明（草案）》文件编号：IIP-SRS-DRAFT-V0.9</w:t>
      </w:r>
    </w:p>
    <w:p w14:paraId="72F4ACCB">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使用实例文档:《工业互联网设备管理平台用户操作使用实例文档》</w:t>
      </w:r>
      <w:r>
        <w:rPr>
          <w:rFonts w:ascii="宋体" w:hAnsi="宋体" w:eastAsia="宋体" w:cs="宋体"/>
        </w:rPr>
        <w:t>作者：项目需求分析小组</w:t>
      </w:r>
      <w:r>
        <w:rPr>
          <w:rFonts w:hint="eastAsia" w:ascii="宋体" w:hAnsi="宋体" w:eastAsia="宋体" w:cs="宋体"/>
        </w:rPr>
        <w:t>,</w:t>
      </w:r>
      <w:r>
        <w:rPr>
          <w:rFonts w:ascii="宋体" w:hAnsi="宋体" w:eastAsia="宋体" w:cs="宋体"/>
        </w:rPr>
        <w:t>文件编号：IIP-USE-CASE-V1.0</w:t>
      </w:r>
      <w:r>
        <w:rPr>
          <w:rFonts w:hint="eastAsia" w:ascii="宋体" w:hAnsi="宋体" w:eastAsia="宋体" w:cs="宋体"/>
        </w:rPr>
        <w:t>,</w:t>
      </w:r>
      <w:r>
        <w:rPr>
          <w:rFonts w:ascii="宋体" w:hAnsi="宋体" w:eastAsia="宋体" w:cs="宋体"/>
        </w:rPr>
        <w:t>资料来源：项目组内部需求文档</w:t>
      </w:r>
    </w:p>
    <w:p w14:paraId="58623619">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属于本项目的其它己发表文件:</w:t>
      </w:r>
      <w:r>
        <w:rPr>
          <w:rFonts w:ascii="宋体" w:hAnsi="宋体" w:eastAsia="宋体" w:cs="宋体"/>
        </w:rPr>
        <w:t>《项目初期技术可行性分析报告》，作者：项目技术组，文件编号：IIP-TFAR-V1.0，发布日期：2023年</w:t>
      </w:r>
      <w:r>
        <w:rPr>
          <w:rFonts w:hint="eastAsia" w:ascii="宋体" w:hAnsi="宋体" w:eastAsia="宋体" w:cs="宋体"/>
        </w:rPr>
        <w:t>,</w:t>
      </w:r>
      <w:r>
        <w:rPr>
          <w:rFonts w:ascii="宋体" w:hAnsi="宋体" w:eastAsia="宋体" w:cs="宋体"/>
        </w:rPr>
        <w:t>资料来源：项目组内部文档</w:t>
      </w:r>
      <w:r>
        <w:rPr>
          <w:rFonts w:hint="eastAsia" w:ascii="宋体" w:hAnsi="宋体" w:eastAsia="宋体" w:cs="宋体"/>
        </w:rPr>
        <w:t>;</w:t>
      </w:r>
      <w:r>
        <w:rPr>
          <w:rFonts w:ascii="宋体" w:hAnsi="宋体" w:eastAsia="宋体" w:cs="宋体"/>
        </w:rPr>
        <w:t xml:space="preserve">《设备数据采集模拟器接口规格说明书》，作者：实训指导教师/模拟器提供方，文件编号：SENSOR-SIM-IF-V1.0 </w:t>
      </w:r>
      <w:r>
        <w:rPr>
          <w:rFonts w:hint="eastAsia" w:ascii="宋体" w:hAnsi="宋体" w:eastAsia="宋体" w:cs="宋体"/>
        </w:rPr>
        <w:t>,</w:t>
      </w:r>
      <w:r>
        <w:rPr>
          <w:rFonts w:ascii="宋体" w:hAnsi="宋体" w:eastAsia="宋体" w:cs="宋体"/>
        </w:rPr>
        <w:t>资料来源：实训教学资料</w:t>
      </w:r>
      <w:r>
        <w:rPr>
          <w:rFonts w:hint="eastAsia" w:ascii="宋体" w:hAnsi="宋体" w:eastAsia="宋体" w:cs="宋体"/>
        </w:rPr>
        <w:t>;</w:t>
      </w:r>
    </w:p>
    <w:p w14:paraId="4AC23BCB">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本软件产品需求分析报告中所引用的文件、资料:</w:t>
      </w:r>
      <w:r>
        <w:rPr>
          <w:rFonts w:ascii="宋体" w:hAnsi="宋体" w:eastAsia="宋体" w:cs="宋体"/>
        </w:rPr>
        <w:t>物联网 设备管理平台通用技术要求》参考规范</w:t>
      </w:r>
      <w:r>
        <w:rPr>
          <w:rFonts w:hint="eastAsia" w:ascii="宋体" w:hAnsi="宋体" w:eastAsia="宋体" w:cs="宋体"/>
        </w:rPr>
        <w:t>,</w:t>
      </w:r>
      <w:r>
        <w:rPr>
          <w:rFonts w:ascii="宋体" w:hAnsi="宋体" w:eastAsia="宋体" w:cs="宋体"/>
        </w:rPr>
        <w:t>作者：中国通信标准化协会等相关组织，资料来源：公开的行业技术报告</w:t>
      </w:r>
      <w:r>
        <w:rPr>
          <w:rFonts w:hint="eastAsia" w:ascii="宋体" w:hAnsi="宋体" w:eastAsia="宋体" w:cs="宋体"/>
        </w:rPr>
        <w:t>;</w:t>
      </w:r>
      <w:r>
        <w:rPr>
          <w:rFonts w:ascii="宋体" w:hAnsi="宋体" w:eastAsia="宋体" w:cs="宋体"/>
        </w:rPr>
        <w:t>《现代工业软件UI/UX设计趋势分析报告》作者：业界咨询机构，资料来源：公开的技术博客与行业报告</w:t>
      </w:r>
      <w:r>
        <w:rPr>
          <w:rFonts w:hint="eastAsia" w:ascii="宋体" w:hAnsi="宋体" w:eastAsia="宋体" w:cs="宋体"/>
        </w:rPr>
        <w:t>；</w:t>
      </w:r>
    </w:p>
    <w:p w14:paraId="187CA501">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相关软件产品需求分析报告:</w:t>
      </w:r>
      <w:r>
        <w:rPr>
          <w:rFonts w:ascii="宋体" w:hAnsi="宋体" w:eastAsia="宋体" w:cs="宋体"/>
        </w:rPr>
        <w:t>《智能制造执行系统（MES）需求分析报告范例》文件编号：MES-SRS-EXAMPLE-V1.0，发表日期：2022年</w:t>
      </w:r>
      <w:r>
        <w:rPr>
          <w:rFonts w:hint="eastAsia" w:ascii="宋体" w:hAnsi="宋体" w:eastAsia="宋体" w:cs="宋体"/>
        </w:rPr>
        <w:t>,</w:t>
      </w:r>
      <w:r>
        <w:rPr>
          <w:rFonts w:ascii="宋体" w:hAnsi="宋体" w:eastAsia="宋体" w:cs="宋体"/>
        </w:rPr>
        <w:t>资料来源：学校实训项目资料库</w:t>
      </w:r>
    </w:p>
    <w:p w14:paraId="5B0938CA">
      <w:pPr>
        <w:widowControl w:val="0"/>
        <w:spacing w:line="240" w:lineRule="auto"/>
        <w:jc w:val="both"/>
        <w:rPr>
          <w:rFonts w:hint="eastAsia"/>
        </w:rPr>
      </w:pPr>
    </w:p>
    <w:p w14:paraId="0BD47DAB">
      <w:pPr>
        <w:pStyle w:val="2"/>
        <w:rPr>
          <w:rFonts w:ascii="Verdana" w:hAnsi="Verdana"/>
        </w:rPr>
      </w:pPr>
      <w:bookmarkStart w:id="23" w:name="_Toc120307664"/>
      <w:bookmarkStart w:id="24" w:name="_Toc121128960"/>
      <w:bookmarkStart w:id="25" w:name="_Toc127799069"/>
      <w:r>
        <w:rPr>
          <w:rFonts w:hint="eastAsia" w:ascii="宋体" w:hAnsi="宋体" w:eastAsia="宋体" w:cs="宋体"/>
        </w:rPr>
        <w:t>综合描述</w:t>
      </w:r>
      <w:bookmarkEnd w:id="23"/>
      <w:bookmarkEnd w:id="24"/>
      <w:bookmarkEnd w:id="25"/>
    </w:p>
    <w:p w14:paraId="71E5CC41">
      <w:r>
        <w:rPr>
          <w:rFonts w:hint="eastAsia" w:ascii="宋体" w:hAnsi="宋体" w:eastAsia="宋体" w:cs="宋体"/>
        </w:rPr>
        <w:t>这一部分概述了正在定义的软件产品的作用范围以及该软件产品所运行的环境、使用该软件产品的用户、对该软件产品己知的限制、有关该软件产品的假设和依赖。</w:t>
      </w:r>
    </w:p>
    <w:p w14:paraId="17D9D03A">
      <w:pPr>
        <w:pStyle w:val="3"/>
        <w:ind w:left="180"/>
        <w:rPr>
          <w:rFonts w:ascii="Verdana" w:hAnsi="Verdana"/>
          <w:szCs w:val="24"/>
        </w:rPr>
      </w:pPr>
      <w:bookmarkStart w:id="26" w:name="_Toc120307665"/>
      <w:bookmarkStart w:id="27" w:name="_Toc121128961"/>
      <w:bookmarkStart w:id="28" w:name="_Toc127799070"/>
      <w:r>
        <w:rPr>
          <w:rFonts w:ascii="Verdana" w:hAnsi="Verdana"/>
          <w:szCs w:val="24"/>
        </w:rPr>
        <w:t>产品的状况</w:t>
      </w:r>
      <w:bookmarkEnd w:id="26"/>
      <w:bookmarkEnd w:id="27"/>
      <w:bookmarkEnd w:id="28"/>
    </w:p>
    <w:p w14:paraId="1A16093B">
      <w:r>
        <w:rPr>
          <w:rFonts w:hint="eastAsia" w:ascii="宋体" w:hAnsi="宋体" w:eastAsia="宋体" w:cs="宋体"/>
        </w:rPr>
        <w:t>描述了在软件产品需求分析报告中所定义的软件产品的背景和起源。说明了该软件产品是否属于下列情况：</w:t>
      </w:r>
    </w:p>
    <w:p w14:paraId="5A6CCCD6">
      <w:pPr>
        <w:widowControl w:val="0"/>
        <w:numPr>
          <w:ilvl w:val="0"/>
          <w:numId w:val="2"/>
        </w:numPr>
        <w:spacing w:line="240" w:lineRule="auto"/>
        <w:jc w:val="both"/>
      </w:pPr>
      <w:r>
        <w:rPr>
          <w:rFonts w:hint="eastAsia" w:ascii="宋体" w:hAnsi="宋体" w:eastAsia="宋体" w:cs="宋体"/>
        </w:rPr>
        <w:t>是否是产品系列中的下一成员；</w:t>
      </w:r>
    </w:p>
    <w:p w14:paraId="1AFB149F">
      <w:pPr>
        <w:widowControl w:val="0"/>
        <w:numPr>
          <w:ilvl w:val="0"/>
          <w:numId w:val="2"/>
        </w:numPr>
        <w:spacing w:line="240" w:lineRule="auto"/>
        <w:jc w:val="both"/>
      </w:pPr>
      <w:r>
        <w:rPr>
          <w:rFonts w:hint="eastAsia" w:ascii="宋体" w:hAnsi="宋体" w:eastAsia="宋体" w:cs="宋体"/>
        </w:rPr>
        <w:t>是否是成熟产品所改进的下一代产品；</w:t>
      </w:r>
    </w:p>
    <w:p w14:paraId="2D52DA4D">
      <w:pPr>
        <w:widowControl w:val="0"/>
        <w:numPr>
          <w:ilvl w:val="0"/>
          <w:numId w:val="2"/>
        </w:numPr>
        <w:spacing w:line="240" w:lineRule="auto"/>
        <w:jc w:val="both"/>
      </w:pPr>
      <w:r>
        <w:rPr>
          <w:rFonts w:hint="eastAsia" w:ascii="宋体" w:hAnsi="宋体" w:eastAsia="宋体" w:cs="宋体"/>
        </w:rPr>
        <w:t>是否是现有应用软件的替代品</w:t>
      </w:r>
      <w:r>
        <w:t>(</w:t>
      </w:r>
      <w:r>
        <w:rPr>
          <w:rFonts w:hint="eastAsia" w:ascii="宋体" w:hAnsi="宋体" w:eastAsia="宋体" w:cs="宋体"/>
        </w:rPr>
        <w:t>升级产品</w:t>
      </w:r>
      <w:r>
        <w:t>)</w:t>
      </w:r>
      <w:r>
        <w:rPr>
          <w:rFonts w:hint="eastAsia" w:ascii="宋体" w:hAnsi="宋体" w:eastAsia="宋体" w:cs="宋体"/>
        </w:rPr>
        <w:t>；</w:t>
      </w:r>
    </w:p>
    <w:p w14:paraId="5E8D7AD6">
      <w:pPr>
        <w:widowControl w:val="0"/>
        <w:numPr>
          <w:ilvl w:val="0"/>
          <w:numId w:val="2"/>
        </w:numPr>
        <w:spacing w:line="240" w:lineRule="auto"/>
        <w:jc w:val="both"/>
      </w:pPr>
      <w:r>
        <w:rPr>
          <w:rFonts w:hint="eastAsia" w:ascii="宋体" w:hAnsi="宋体" w:eastAsia="宋体" w:cs="宋体"/>
        </w:rPr>
        <w:t>是否是一个新型的、自主型的产品。</w:t>
      </w:r>
    </w:p>
    <w:p w14:paraId="74AE4CCA">
      <w:r>
        <w:rPr>
          <w:rFonts w:hint="eastAsia" w:ascii="宋体" w:hAnsi="宋体" w:eastAsia="宋体" w:cs="宋体"/>
        </w:rPr>
        <w:t>如果该软件产品需求分析报告定义的软件系统是：</w:t>
      </w:r>
    </w:p>
    <w:p w14:paraId="5DC4D48C">
      <w:pPr>
        <w:widowControl w:val="0"/>
        <w:numPr>
          <w:ilvl w:val="0"/>
          <w:numId w:val="2"/>
        </w:numPr>
        <w:spacing w:line="240" w:lineRule="auto"/>
        <w:jc w:val="both"/>
      </w:pPr>
      <w:r>
        <w:rPr>
          <w:rFonts w:hint="eastAsia" w:ascii="宋体" w:hAnsi="宋体" w:eastAsia="宋体" w:cs="宋体"/>
        </w:rPr>
        <w:t>大系统的一个组成部分；</w:t>
      </w:r>
    </w:p>
    <w:p w14:paraId="631ADFBD">
      <w:pPr>
        <w:widowControl w:val="0"/>
        <w:numPr>
          <w:ilvl w:val="0"/>
          <w:numId w:val="2"/>
        </w:numPr>
        <w:spacing w:line="240" w:lineRule="auto"/>
        <w:jc w:val="both"/>
      </w:pPr>
      <w:r>
        <w:rPr>
          <w:rFonts w:hint="eastAsia" w:ascii="宋体" w:hAnsi="宋体" w:eastAsia="宋体" w:cs="宋体"/>
        </w:rPr>
        <w:t>与其它系统和其它机构之间存在基本的相互关系。</w:t>
      </w:r>
    </w:p>
    <w:p w14:paraId="1906508C">
      <w:r>
        <w:rPr>
          <w:rFonts w:hint="eastAsia" w:ascii="宋体" w:hAnsi="宋体" w:eastAsia="宋体" w:cs="宋体"/>
        </w:rPr>
        <w:t>那么必须说明软件产品需求分析报告定义的这部分软件是怎样与整个大系统相关联的，或者（同时）说明相互关系的存在形式，并且要定义出两者之间的全部接口。</w:t>
      </w:r>
    </w:p>
    <w:p w14:paraId="224CBA24">
      <w:pPr>
        <w:pStyle w:val="3"/>
        <w:ind w:left="180"/>
        <w:rPr>
          <w:rFonts w:ascii="Verdana" w:hAnsi="Verdana"/>
          <w:szCs w:val="24"/>
        </w:rPr>
      </w:pPr>
      <w:bookmarkStart w:id="29" w:name="_Toc120307666"/>
      <w:bookmarkStart w:id="30" w:name="_Toc127799071"/>
      <w:bookmarkStart w:id="31" w:name="_Toc121128962"/>
      <w:r>
        <w:rPr>
          <w:rFonts w:ascii="Verdana" w:hAnsi="Verdana"/>
          <w:szCs w:val="24"/>
        </w:rPr>
        <w:t>产品的功能</w:t>
      </w:r>
      <w:bookmarkEnd w:id="29"/>
      <w:bookmarkEnd w:id="30"/>
      <w:bookmarkEnd w:id="31"/>
    </w:p>
    <w:p w14:paraId="748DC227">
      <w:r>
        <w:rPr>
          <w:rFonts w:hint="eastAsia" w:ascii="宋体" w:hAnsi="宋体" w:eastAsia="宋体" w:cs="宋体"/>
        </w:rPr>
        <w:t>因为将在需求分析报告的第</w:t>
      </w:r>
      <w:r>
        <w:t>4</w:t>
      </w:r>
      <w:r>
        <w:rPr>
          <w:rFonts w:hint="eastAsia" w:ascii="宋体" w:hAnsi="宋体" w:eastAsia="宋体" w:cs="宋体"/>
        </w:rPr>
        <w:t>部分中详细描述软件产品的功能，所以在此只需要概略地总结。仅从业务层面陈述本软件产品所应具有的主要功能，在描述功能时应该针对每一项需求准确地描述其各项规格说明。如果存在引起误解的可能，在陈述本软件产品主要功能的作用领域时，也需要对应陈述本软件产品的非作用领域，以利读者理解本软件产品。</w:t>
      </w:r>
    </w:p>
    <w:p w14:paraId="7D5E5284">
      <w:r>
        <w:rPr>
          <w:rFonts w:hint="eastAsia" w:ascii="宋体" w:hAnsi="宋体" w:eastAsia="宋体" w:cs="宋体"/>
        </w:rPr>
        <w:t>为了很好地组织产品功能，使每个读者都容易理解，可以采用列表的方法给出。也可以采用图形方式，将主要的需求分组以及它们之间的联系使用数据流程图的顶层图或类图进行表示，这种表示方法是很有用的。</w:t>
      </w:r>
    </w:p>
    <w:p w14:paraId="26909800">
      <w:r>
        <w:rPr>
          <w:rFonts w:hint="eastAsia" w:ascii="宋体" w:hAnsi="宋体" w:eastAsia="宋体" w:cs="宋体"/>
        </w:rPr>
        <w:t>参考用户当前管理组织构架，了解各个机构的主要职能，将有助于陈述软件产品的主要功能。</w:t>
      </w:r>
    </w:p>
    <w:p w14:paraId="14241032">
      <w:pPr>
        <w:pStyle w:val="3"/>
        <w:ind w:left="180"/>
        <w:rPr>
          <w:rFonts w:ascii="Verdana" w:hAnsi="Verdana"/>
          <w:szCs w:val="24"/>
        </w:rPr>
      </w:pPr>
      <w:bookmarkStart w:id="32" w:name="_Toc120307667"/>
      <w:bookmarkStart w:id="33" w:name="_Toc121128963"/>
      <w:bookmarkStart w:id="34" w:name="_Toc127799072"/>
      <w:r>
        <w:rPr>
          <w:rFonts w:ascii="Verdana" w:hAnsi="Verdana"/>
          <w:szCs w:val="24"/>
        </w:rPr>
        <w:t>用户类和特性</w:t>
      </w:r>
      <w:bookmarkEnd w:id="32"/>
      <w:bookmarkEnd w:id="33"/>
      <w:bookmarkEnd w:id="34"/>
    </w:p>
    <w:p w14:paraId="468DF99F">
      <w:r>
        <w:rPr>
          <w:rFonts w:hint="eastAsia" w:ascii="宋体" w:hAnsi="宋体" w:eastAsia="宋体" w:cs="宋体"/>
        </w:rPr>
        <w:t>确定有可能使用该软件产品的不同用户类，并且描述它们相关的特征。往往有一些软件需求，只与特定的用户类有关。描述时，应该将该软件产品的重要用户类与非重要用户类区分开。</w:t>
      </w:r>
    </w:p>
    <w:p w14:paraId="4FAE3016">
      <w:r>
        <w:rPr>
          <w:rFonts w:hint="eastAsia" w:ascii="宋体" w:hAnsi="宋体" w:eastAsia="宋体" w:cs="宋体"/>
        </w:rPr>
        <w:t>用户不一定是软件产品的直接使用者，通过报表、应用程序接口、系统硬件接口得到软件产品的数据和服务的人、或者机构也有他们的需求。所以，应该将这些外部需求视为通过报表、应用程序接口、系统硬件接口附加给软件产品的附加用户类。</w:t>
      </w:r>
    </w:p>
    <w:p w14:paraId="6877A856">
      <w:pPr>
        <w:pStyle w:val="3"/>
        <w:ind w:left="180"/>
        <w:rPr>
          <w:rFonts w:ascii="Verdana" w:hAnsi="Verdana"/>
          <w:szCs w:val="24"/>
        </w:rPr>
      </w:pPr>
      <w:bookmarkStart w:id="35" w:name="_Toc120307668"/>
      <w:bookmarkStart w:id="36" w:name="_Toc127799073"/>
      <w:bookmarkStart w:id="37" w:name="_Toc121128964"/>
      <w:r>
        <w:rPr>
          <w:rFonts w:ascii="Verdana" w:hAnsi="Verdana"/>
          <w:szCs w:val="24"/>
        </w:rPr>
        <w:t>运行环境</w:t>
      </w:r>
      <w:bookmarkEnd w:id="35"/>
      <w:bookmarkEnd w:id="36"/>
      <w:bookmarkEnd w:id="37"/>
    </w:p>
    <w:p w14:paraId="5181DE1B">
      <w:r>
        <w:rPr>
          <w:rFonts w:hint="eastAsia" w:ascii="宋体" w:hAnsi="宋体" w:eastAsia="宋体" w:cs="宋体"/>
        </w:rPr>
        <w:t>描述了本软件的运行环境，一般包括：</w:t>
      </w:r>
    </w:p>
    <w:p w14:paraId="7E329D1A">
      <w:pPr>
        <w:widowControl w:val="0"/>
        <w:numPr>
          <w:ilvl w:val="0"/>
          <w:numId w:val="2"/>
        </w:numPr>
        <w:spacing w:line="240" w:lineRule="auto"/>
        <w:jc w:val="both"/>
      </w:pPr>
      <w:r>
        <w:rPr>
          <w:rFonts w:hint="eastAsia" w:ascii="宋体" w:hAnsi="宋体" w:eastAsia="宋体" w:cs="宋体"/>
        </w:rPr>
        <w:t>硬件平台</w:t>
      </w:r>
      <w:r>
        <w:rPr>
          <w:rFonts w:hint="eastAsia" w:ascii="宋体" w:hAnsi="宋体" w:eastAsia="宋体" w:cs="宋体"/>
          <w:sz w:val="24"/>
          <w:szCs w:val="24"/>
          <w:lang w:val="en-US" w:eastAsia="zh-CN" w:bidi="ar-SA"/>
        </w:rPr>
        <w:t>： 云端部署建议采用X86架构服务器集群</w:t>
      </w:r>
    </w:p>
    <w:p w14:paraId="76C1F2D7">
      <w:pPr>
        <w:widowControl w:val="0"/>
        <w:numPr>
          <w:ilvl w:val="0"/>
          <w:numId w:val="2"/>
        </w:numPr>
        <w:spacing w:line="240" w:lineRule="auto"/>
        <w:jc w:val="both"/>
      </w:pPr>
      <w:r>
        <w:rPr>
          <w:rFonts w:hint="eastAsia" w:ascii="宋体" w:hAnsi="宋体" w:eastAsia="宋体" w:cs="宋体"/>
        </w:rPr>
        <w:t>操作系统</w:t>
      </w:r>
      <w:r>
        <w:rPr>
          <w:rFonts w:hint="eastAsia" w:ascii="宋体" w:hAnsi="宋体" w:eastAsia="宋体" w:cs="宋体"/>
          <w:sz w:val="24"/>
          <w:szCs w:val="24"/>
          <w:lang w:val="en-US" w:eastAsia="zh-CN" w:bidi="ar-SA"/>
        </w:rPr>
        <w:t>：</w:t>
      </w:r>
      <w:r>
        <w:rPr>
          <w:rFonts w:hint="eastAsia" w:ascii="宋体" w:hAnsi="宋体" w:eastAsia="宋体" w:cs="宋体"/>
          <w:sz w:val="24"/>
          <w:szCs w:val="24"/>
          <w:lang w:bidi="ar-SA"/>
        </w:rPr>
        <w:t>Windows 11</w:t>
      </w:r>
    </w:p>
    <w:p w14:paraId="098E20D0">
      <w:pPr>
        <w:widowControl w:val="0"/>
        <w:numPr>
          <w:ilvl w:val="0"/>
          <w:numId w:val="2"/>
        </w:numPr>
        <w:spacing w:line="240" w:lineRule="auto"/>
        <w:jc w:val="both"/>
      </w:pPr>
      <w:r>
        <w:rPr>
          <w:rFonts w:hint="eastAsia" w:ascii="宋体" w:hAnsi="宋体" w:eastAsia="宋体" w:cs="宋体"/>
        </w:rPr>
        <w:t>支撑环境</w:t>
      </w:r>
      <w:r>
        <w:t>(</w:t>
      </w:r>
      <w:r>
        <w:rPr>
          <w:rFonts w:hint="eastAsia" w:ascii="宋体" w:hAnsi="宋体" w:eastAsia="宋体" w:cs="宋体"/>
        </w:rPr>
        <w:t>例如：数据库等</w:t>
      </w:r>
      <w:r>
        <w:t>)</w:t>
      </w:r>
      <w:r>
        <w:rPr>
          <w:rFonts w:hint="eastAsia" w:ascii="宋体" w:hAnsi="宋体" w:eastAsia="宋体" w:cs="宋体"/>
        </w:rPr>
        <w:t>和版本：</w:t>
      </w:r>
      <w:r>
        <w:rPr>
          <w:rFonts w:hint="eastAsia" w:ascii="宋体" w:hAnsi="宋体" w:eastAsia="宋体" w:cs="宋体"/>
          <w:sz w:val="24"/>
          <w:szCs w:val="24"/>
          <w:lang w:val="en-US" w:eastAsia="zh-CN" w:bidi="ar-SA"/>
        </w:rPr>
        <w:t>IntelliJ IDEA 2025.2.1</w:t>
      </w:r>
      <w:r>
        <w:rPr>
          <w:rFonts w:hint="eastAsia" w:ascii="宋体" w:hAnsi="宋体" w:eastAsia="宋体" w:cs="宋体"/>
          <w:sz w:val="24"/>
          <w:szCs w:val="24"/>
          <w:lang w:val="en-US" w:bidi="ar-SA"/>
        </w:rPr>
        <w:t>，</w:t>
      </w:r>
      <w:r>
        <w:rPr>
          <w:rFonts w:hint="eastAsia" w:ascii="宋体" w:hAnsi="宋体" w:eastAsia="宋体" w:cs="宋体"/>
          <w:sz w:val="24"/>
          <w:szCs w:val="24"/>
          <w:lang w:bidi="ar-SA"/>
        </w:rPr>
        <w:t>GitHub</w:t>
      </w:r>
    </w:p>
    <w:p w14:paraId="2C8D8509">
      <w:pPr>
        <w:widowControl w:val="0"/>
        <w:numPr>
          <w:ilvl w:val="0"/>
          <w:numId w:val="2"/>
        </w:numPr>
        <w:spacing w:line="240" w:lineRule="auto"/>
        <w:jc w:val="both"/>
      </w:pPr>
      <w:r>
        <w:rPr>
          <w:rFonts w:hint="eastAsia" w:ascii="宋体" w:hAnsi="宋体" w:eastAsia="宋体" w:cs="宋体"/>
        </w:rPr>
        <w:t>其它与该软件有关的软件组件：</w:t>
      </w:r>
      <w:r>
        <w:rPr>
          <w:rFonts w:hint="eastAsia" w:ascii="宋体" w:hAnsi="宋体" w:eastAsia="宋体" w:cs="宋体"/>
          <w:sz w:val="24"/>
          <w:szCs w:val="24"/>
          <w:lang w:val="en-US" w:eastAsia="zh-CN" w:bidi="ar-SA"/>
        </w:rPr>
        <w:t>Spring Boot 2.7+, Spring Cloud 2021.0.x,apache-maven-3.8.5</w:t>
      </w:r>
    </w:p>
    <w:p w14:paraId="4C3569F5">
      <w:pPr>
        <w:widowControl w:val="0"/>
        <w:numPr>
          <w:ilvl w:val="0"/>
          <w:numId w:val="2"/>
        </w:numPr>
        <w:spacing w:line="240" w:lineRule="auto"/>
        <w:jc w:val="both"/>
      </w:pPr>
      <w:r>
        <w:rPr>
          <w:rFonts w:hint="eastAsia" w:ascii="宋体" w:hAnsi="宋体" w:eastAsia="宋体" w:cs="宋体"/>
        </w:rPr>
        <w:t>与该软件共存的应用程序：</w:t>
      </w:r>
      <w:r>
        <w:rPr>
          <w:rFonts w:ascii="宋体" w:hAnsi="宋体" w:eastAsia="宋体" w:cs="宋体"/>
        </w:rPr>
        <w:t>MySQL 8.0 </w:t>
      </w:r>
    </w:p>
    <w:p w14:paraId="382EC4FB">
      <w:pPr>
        <w:pStyle w:val="3"/>
        <w:ind w:left="180"/>
        <w:rPr>
          <w:rFonts w:ascii="Verdana" w:hAnsi="Verdana"/>
          <w:szCs w:val="24"/>
        </w:rPr>
      </w:pPr>
      <w:bookmarkStart w:id="38" w:name="_Toc121128965"/>
      <w:bookmarkStart w:id="39" w:name="_Toc120307669"/>
      <w:bookmarkStart w:id="40" w:name="_Toc127799074"/>
      <w:r>
        <w:rPr>
          <w:rFonts w:ascii="Verdana" w:hAnsi="Verdana"/>
          <w:szCs w:val="24"/>
        </w:rPr>
        <w:t>设计和实现上的限制</w:t>
      </w:r>
      <w:bookmarkEnd w:id="38"/>
      <w:bookmarkEnd w:id="39"/>
      <w:bookmarkEnd w:id="40"/>
    </w:p>
    <w:p w14:paraId="75479704">
      <w:r>
        <w:rPr>
          <w:rFonts w:hint="eastAsia" w:ascii="宋体" w:hAnsi="宋体" w:eastAsia="宋体" w:cs="宋体"/>
        </w:rPr>
        <w:t>确定影响开发人员自由选择的问题，并且说明这些问题为什么成为一种限制。可能的限制包括下列内容：</w:t>
      </w:r>
    </w:p>
    <w:p w14:paraId="56795961">
      <w:pPr>
        <w:widowControl w:val="0"/>
        <w:numPr>
          <w:ilvl w:val="0"/>
          <w:numId w:val="2"/>
        </w:numPr>
        <w:spacing w:line="240" w:lineRule="auto"/>
        <w:jc w:val="both"/>
      </w:pPr>
      <w:r>
        <w:rPr>
          <w:rFonts w:hint="eastAsia" w:ascii="宋体" w:hAnsi="宋体" w:eastAsia="宋体" w:cs="宋体"/>
        </w:rPr>
        <w:t>必须使用的特定技术、工具、编程语言和数据库：</w:t>
      </w:r>
      <w:r>
        <w:rPr>
          <w:rFonts w:hint="eastAsia" w:ascii="宋体" w:hAnsi="宋体" w:eastAsia="宋体" w:cs="宋体"/>
          <w:lang w:val="en-US" w:eastAsia="zh-CN" w:bidi="ar-SA"/>
        </w:rPr>
        <w:t>后端</w:t>
      </w:r>
      <w:r>
        <w:rPr>
          <w:rFonts w:ascii="宋体" w:hAnsi="宋体" w:eastAsia="宋体" w:cs="宋体"/>
          <w:lang w:eastAsia="zh-CN" w:bidi="ar-SA"/>
        </w:rPr>
        <w:t>必须使用Java语言，采用Spring Boot框架（版本2.7.x或3.0.x），以快速构建RESTful API和微服务基础架构</w:t>
      </w:r>
      <w:r>
        <w:rPr>
          <w:rFonts w:hint="eastAsia" w:ascii="宋体" w:hAnsi="宋体" w:eastAsia="宋体" w:cs="宋体"/>
          <w:lang w:eastAsia="zh-CN" w:bidi="ar-SA"/>
        </w:rPr>
        <w:t>。前端</w:t>
      </w:r>
      <w:r>
        <w:rPr>
          <w:rFonts w:ascii="宋体" w:hAnsi="宋体" w:eastAsia="宋体" w:cs="宋体"/>
          <w:lang w:eastAsia="zh-CN" w:bidi="ar-SA"/>
        </w:rPr>
        <w:t>必须使用Vue.js 3.x框架配合Element Plus组件库，以确保界面开发的效率和一致性。</w:t>
      </w:r>
      <w:r>
        <w:rPr>
          <w:rFonts w:hint="eastAsia" w:ascii="宋体" w:hAnsi="宋体" w:eastAsia="宋体" w:cs="宋体"/>
          <w:lang w:eastAsia="zh-CN" w:bidi="ar-SA"/>
        </w:rPr>
        <w:t>数据库</w:t>
      </w:r>
      <w:r>
        <w:rPr>
          <w:rFonts w:ascii="宋体" w:hAnsi="宋体" w:eastAsia="宋体" w:cs="宋体"/>
          <w:lang w:eastAsia="zh-CN" w:bidi="ar-SA"/>
        </w:rPr>
        <w:t>必须使用MySQL 8.0作为核心业务数据库，用于存储设备元数据、用户信息、告警记录等结构化数据</w:t>
      </w:r>
      <w:r>
        <w:rPr>
          <w:rFonts w:hint="eastAsia" w:ascii="宋体" w:hAnsi="宋体" w:eastAsia="宋体" w:cs="宋体"/>
          <w:lang w:eastAsia="zh-CN" w:bidi="ar-SA"/>
        </w:rPr>
        <w:t>。</w:t>
      </w:r>
    </w:p>
    <w:p w14:paraId="0866D1DB">
      <w:pPr>
        <w:widowControl w:val="0"/>
        <w:numPr>
          <w:ilvl w:val="0"/>
          <w:numId w:val="2"/>
        </w:numPr>
        <w:spacing w:line="240" w:lineRule="auto"/>
        <w:jc w:val="both"/>
      </w:pPr>
      <w:r>
        <w:rPr>
          <w:rFonts w:hint="eastAsia" w:ascii="宋体" w:hAnsi="宋体" w:eastAsia="宋体" w:cs="宋体"/>
        </w:rPr>
        <w:t>避免使用的特定技术、工具、编程语言和数据库：</w:t>
      </w:r>
      <w:r>
        <w:rPr>
          <w:rFonts w:hint="eastAsia" w:ascii="宋体" w:hAnsi="宋体" w:eastAsia="宋体" w:cs="宋体"/>
          <w:lang w:val="en-US" w:eastAsia="zh-CN" w:bidi="ar-SA"/>
        </w:rPr>
        <w:t>避免使用已停止主流维护的技术框架（如Spring Cloud Netflix部分组件）；生产环境避免使用Windows Server作为核心服务器操作系统</w:t>
      </w:r>
      <w:r>
        <w:rPr>
          <w:rFonts w:hint="eastAsia" w:ascii="宋体" w:hAnsi="宋体" w:eastAsia="宋体" w:cs="宋体"/>
          <w:lang w:val="en-US" w:bidi="ar-SA"/>
        </w:rPr>
        <w:t>.</w:t>
      </w:r>
      <w:r>
        <w:rPr>
          <w:rFonts w:ascii="宋体" w:hAnsi="宋体" w:eastAsia="宋体" w:cs="宋体"/>
          <w:lang w:eastAsia="zh-CN" w:bidi="ar-SA"/>
        </w:rPr>
        <w:t>避免在生产代码中使用已过时或即将停止维护的技术版本</w:t>
      </w:r>
      <w:r>
        <w:rPr>
          <w:rFonts w:hint="eastAsia" w:ascii="宋体" w:hAnsi="宋体" w:eastAsia="宋体" w:cs="宋体"/>
          <w:lang w:bidi="ar-SA"/>
        </w:rPr>
        <w:t>.</w:t>
      </w:r>
    </w:p>
    <w:p w14:paraId="6B8D7C72">
      <w:pPr>
        <w:widowControl w:val="0"/>
        <w:numPr>
          <w:ilvl w:val="0"/>
          <w:numId w:val="2"/>
        </w:numPr>
        <w:spacing w:line="240" w:lineRule="auto"/>
        <w:jc w:val="both"/>
      </w:pPr>
      <w:r>
        <w:rPr>
          <w:rFonts w:hint="eastAsia" w:ascii="宋体" w:hAnsi="宋体" w:eastAsia="宋体" w:cs="宋体"/>
        </w:rPr>
        <w:t>要求遵循的开发规范和标准：</w:t>
      </w:r>
      <w:r>
        <w:rPr>
          <w:rFonts w:hint="eastAsia" w:ascii="宋体" w:hAnsi="宋体" w:eastAsia="宋体" w:cs="宋体"/>
          <w:lang w:val="en-US" w:eastAsia="zh-CN" w:bidi="ar-SA"/>
        </w:rPr>
        <w:t>所有开发必须严格遵循公司内部的《Java开发编码规范V3.0》及《微服务API设计规范》，确保代码质量与系统架构的一致性、可维护性与可扩展性</w:t>
      </w:r>
    </w:p>
    <w:p w14:paraId="2DEC22F7">
      <w:r>
        <w:rPr>
          <w:rFonts w:hint="eastAsia" w:ascii="宋体" w:hAnsi="宋体" w:eastAsia="宋体" w:cs="宋体"/>
        </w:rPr>
        <w:t>例如，如果由客户的公司或者第三方公司负责软件维护，就必须定义转包者所使用的设计符号表示和编码标准；</w:t>
      </w:r>
    </w:p>
    <w:p w14:paraId="570639D1">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企业策略的限制:</w:t>
      </w:r>
      <w:r>
        <w:rPr>
          <w:rFonts w:ascii="宋体" w:hAnsi="宋体" w:eastAsia="宋体" w:cs="宋体"/>
        </w:rPr>
        <w:t>所有代码和文档需遵循企业知识产权政策，不得引用未授权的第三方代码或资源。</w:t>
      </w:r>
    </w:p>
    <w:p w14:paraId="24E4E9D5">
      <w:pPr>
        <w:widowControl w:val="0"/>
        <w:numPr>
          <w:ilvl w:val="0"/>
          <w:numId w:val="2"/>
        </w:numPr>
        <w:spacing w:line="240" w:lineRule="auto"/>
        <w:jc w:val="both"/>
        <w:rPr>
          <w:rFonts w:hint="eastAsia" w:ascii="宋体" w:hAnsi="宋体" w:eastAsia="宋体" w:cs="宋体"/>
        </w:rPr>
      </w:pPr>
      <w:r>
        <w:rPr>
          <w:rFonts w:hint="eastAsia" w:ascii="宋体" w:hAnsi="宋体" w:eastAsia="宋体" w:cs="宋体"/>
        </w:rPr>
        <w:t>政府法规的限制：</w:t>
      </w:r>
      <w:r>
        <w:rPr>
          <w:rFonts w:ascii="宋体" w:hAnsi="宋体" w:eastAsia="宋体" w:cs="宋体"/>
        </w:rPr>
        <w:t>需遵循《中华人民共和国网络安全法》和《数据安全法》，对系统中存储的设备数据、用户信息等进行分类分级保护。数据跨境传输（如模拟场景）需符合国家相关规定，本项目中不涉及真实跨境数据传输</w:t>
      </w:r>
    </w:p>
    <w:p w14:paraId="7CEB6139">
      <w:pPr>
        <w:widowControl w:val="0"/>
        <w:numPr>
          <w:ilvl w:val="0"/>
          <w:numId w:val="2"/>
        </w:numPr>
        <w:spacing w:line="240" w:lineRule="auto"/>
        <w:jc w:val="both"/>
      </w:pPr>
      <w:r>
        <w:rPr>
          <w:rFonts w:hint="eastAsia" w:ascii="宋体" w:hAnsi="宋体" w:eastAsia="宋体" w:cs="宋体"/>
        </w:rPr>
        <w:t>工业标准的限制：</w:t>
      </w:r>
      <w:r>
        <w:rPr>
          <w:rFonts w:ascii="宋体" w:hAnsi="宋体" w:eastAsia="宋体" w:cs="宋体"/>
        </w:rPr>
        <w:t>设备数据模型需参考《工业互联网平台 设备能力模型》等国家标准或行业规范</w:t>
      </w:r>
    </w:p>
    <w:p w14:paraId="6CFDC788">
      <w:pPr>
        <w:widowControl w:val="0"/>
        <w:numPr>
          <w:ilvl w:val="0"/>
          <w:numId w:val="2"/>
        </w:numPr>
        <w:spacing w:line="240" w:lineRule="auto"/>
        <w:jc w:val="both"/>
      </w:pPr>
      <w:r>
        <w:rPr>
          <w:rFonts w:hint="eastAsia" w:ascii="宋体" w:hAnsi="宋体" w:eastAsia="宋体" w:cs="宋体"/>
        </w:rPr>
        <w:t>硬件的限制：</w:t>
      </w:r>
      <w:r>
        <w:rPr>
          <w:rFonts w:ascii="宋体" w:hAnsi="宋体" w:eastAsia="宋体" w:cs="宋体"/>
        </w:rPr>
        <w:t>系统需能够在实训室提供的标准PC服务器或虚拟机中运行，配置通常为4核CPU、8GB内存、100GB硬盘。</w:t>
      </w:r>
    </w:p>
    <w:p w14:paraId="5EDCA81C">
      <w:r>
        <w:rPr>
          <w:rFonts w:hint="eastAsia" w:ascii="宋体" w:hAnsi="宋体" w:eastAsia="宋体" w:cs="宋体"/>
        </w:rPr>
        <w:t>例如，定时需求或存储器限制；</w:t>
      </w:r>
    </w:p>
    <w:p w14:paraId="17BEE69D">
      <w:pPr>
        <w:widowControl w:val="0"/>
        <w:numPr>
          <w:ilvl w:val="0"/>
          <w:numId w:val="2"/>
        </w:numPr>
        <w:spacing w:line="240" w:lineRule="auto"/>
        <w:jc w:val="both"/>
        <w:rPr>
          <w:rFonts w:ascii="宋体" w:hAnsi="宋体" w:eastAsia="宋体" w:cs="宋体"/>
        </w:rPr>
      </w:pPr>
      <w:r>
        <w:rPr>
          <w:rFonts w:hint="eastAsia" w:ascii="宋体" w:hAnsi="宋体" w:eastAsia="宋体" w:cs="宋体"/>
        </w:rPr>
        <w:t>数据转换格式标淮的限制：</w:t>
      </w:r>
    </w:p>
    <w:p w14:paraId="1DDB1A1D">
      <w:pPr>
        <w:widowControl w:val="0"/>
        <w:spacing w:line="240" w:lineRule="auto"/>
        <w:ind w:left="780"/>
        <w:jc w:val="both"/>
        <w:rPr>
          <w:rFonts w:ascii="宋体" w:hAnsi="宋体" w:eastAsia="宋体" w:cs="宋体"/>
        </w:rPr>
      </w:pPr>
      <w:r>
        <w:rPr>
          <w:rFonts w:ascii="宋体" w:hAnsi="宋体" w:eastAsia="宋体" w:cs="宋体"/>
          <w:b/>
          <w:bCs/>
        </w:rPr>
        <w:t>内部数据格式</w:t>
      </w:r>
      <w:r>
        <w:rPr>
          <w:rFonts w:ascii="宋体" w:hAnsi="宋体" w:eastAsia="宋体" w:cs="宋体"/>
        </w:rPr>
        <w:t>：系统内部数据传输必须使用UTF-8编码的JSON格式。</w:t>
      </w:r>
    </w:p>
    <w:p w14:paraId="522A362D">
      <w:pPr>
        <w:widowControl w:val="0"/>
        <w:spacing w:line="240" w:lineRule="auto"/>
        <w:ind w:left="780"/>
        <w:jc w:val="both"/>
        <w:rPr>
          <w:rFonts w:hint="eastAsia" w:ascii="宋体" w:hAnsi="宋体" w:eastAsia="宋体" w:cs="宋体"/>
        </w:rPr>
      </w:pPr>
      <w:r>
        <w:rPr>
          <w:rFonts w:ascii="宋体" w:hAnsi="宋体" w:eastAsia="宋体" w:cs="宋体"/>
          <w:b/>
          <w:bCs/>
        </w:rPr>
        <w:t>设备数据上报</w:t>
      </w:r>
      <w:r>
        <w:rPr>
          <w:rFonts w:ascii="宋体" w:hAnsi="宋体" w:eastAsia="宋体" w:cs="宋体"/>
        </w:rPr>
        <w:t>：设备通过MQTT上报的数据负载必须是规范的JSON格式，包含设备ID、时间戳、数据点等必需字段</w:t>
      </w:r>
    </w:p>
    <w:p w14:paraId="386D4DCA">
      <w:pPr>
        <w:pStyle w:val="3"/>
        <w:ind w:left="180"/>
        <w:rPr>
          <w:rFonts w:ascii="Verdana" w:hAnsi="Verdana"/>
          <w:szCs w:val="24"/>
        </w:rPr>
      </w:pPr>
      <w:bookmarkStart w:id="41" w:name="_Toc120307670"/>
      <w:bookmarkStart w:id="42" w:name="_Toc127799075"/>
      <w:bookmarkStart w:id="43" w:name="_Toc121128966"/>
      <w:r>
        <w:rPr>
          <w:rFonts w:ascii="Verdana" w:hAnsi="Verdana"/>
          <w:szCs w:val="24"/>
        </w:rPr>
        <w:t>假设和约束(依赖)</w:t>
      </w:r>
      <w:bookmarkEnd w:id="41"/>
      <w:bookmarkEnd w:id="42"/>
      <w:bookmarkEnd w:id="43"/>
    </w:p>
    <w:p w14:paraId="544E185F">
      <w:pPr>
        <w:rPr>
          <w:rFonts w:ascii="宋体" w:hAnsi="宋体" w:eastAsia="宋体"/>
        </w:rPr>
      </w:pPr>
      <w:r>
        <w:rPr>
          <w:rFonts w:hint="eastAsia" w:ascii="宋体" w:hAnsi="宋体" w:eastAsia="宋体" w:cs="宋体"/>
        </w:rPr>
        <w:t>列举出对软件产品需求分析报告中，影响需求陈述的假设因素</w:t>
      </w:r>
      <w:r>
        <w:rPr>
          <w:rFonts w:ascii="宋体" w:hAnsi="宋体" w:eastAsia="宋体"/>
        </w:rPr>
        <w:t>(</w:t>
      </w:r>
      <w:r>
        <w:rPr>
          <w:rFonts w:hint="eastAsia" w:ascii="宋体" w:hAnsi="宋体" w:eastAsia="宋体" w:cs="宋体"/>
        </w:rPr>
        <w:t>与己知因素相对立</w:t>
      </w:r>
      <w:r>
        <w:rPr>
          <w:rFonts w:ascii="宋体" w:hAnsi="宋体" w:eastAsia="宋体"/>
        </w:rPr>
        <w:t>)</w:t>
      </w:r>
      <w:r>
        <w:rPr>
          <w:rFonts w:hint="eastAsia" w:ascii="宋体" w:hAnsi="宋体" w:eastAsia="宋体" w:cs="宋体"/>
        </w:rPr>
        <w:t>。如果这些假设因素不正确、不一致或者被修改，就会使软件产品开发项目受到影响。这些假设的因素可能包括：</w:t>
      </w:r>
    </w:p>
    <w:p w14:paraId="5309D41F">
      <w:pPr>
        <w:widowControl w:val="0"/>
        <w:numPr>
          <w:ilvl w:val="0"/>
          <w:numId w:val="2"/>
        </w:numPr>
        <w:spacing w:line="240" w:lineRule="auto"/>
        <w:jc w:val="both"/>
        <w:rPr>
          <w:rFonts w:ascii="宋体" w:hAnsi="宋体" w:eastAsia="宋体"/>
        </w:rPr>
      </w:pPr>
      <w:r>
        <w:rPr>
          <w:rFonts w:hint="eastAsia" w:ascii="宋体" w:hAnsi="宋体" w:eastAsia="宋体" w:cs="宋体"/>
        </w:rPr>
        <w:t>计划使用的商业组件，或者其它软件中的某个部件；</w:t>
      </w:r>
    </w:p>
    <w:p w14:paraId="3B33C341">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开源组件成熟度假设</w:t>
      </w:r>
      <w:r>
        <w:rPr>
          <w:rFonts w:ascii="宋体" w:hAnsi="宋体" w:eastAsia="宋体" w:cs="Segoe UI"/>
          <w:color w:val="0F1115"/>
        </w:rPr>
        <w:t>：假设所选用的开源组件（如Spring Boot、Vue.js、EMQX等）在项目周期内保持稳定，不会出现影响核心功能的重大安全漏洞或破坏性版本更新。</w:t>
      </w:r>
    </w:p>
    <w:p w14:paraId="4BD65653">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第三方服务可用性假设</w:t>
      </w:r>
      <w:r>
        <w:rPr>
          <w:rFonts w:ascii="宋体" w:hAnsi="宋体" w:eastAsia="宋体" w:cs="Segoe UI"/>
          <w:color w:val="0F1115"/>
        </w:rPr>
        <w:t>：假设在项目演示期间，所有依赖的第三方公共服务（如地图API（若集成位置功能）、短信/邮件服务网关（若集成告警通知））均可用且访问稳定。</w:t>
      </w:r>
    </w:p>
    <w:p w14:paraId="78BA9374">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开发工具许可假设</w:t>
      </w:r>
      <w:r>
        <w:rPr>
          <w:rFonts w:ascii="宋体" w:hAnsi="宋体" w:eastAsia="宋体" w:cs="Segoe UI"/>
          <w:color w:val="0F1115"/>
        </w:rPr>
        <w:t>：假设团队学生可获得所需开发工具（如IntelliJ IDEA教育版、VS Code）的合法使用许可，且实验室网络环境允许从官方仓库下载依赖包。</w:t>
      </w:r>
    </w:p>
    <w:p w14:paraId="66204067">
      <w:pPr>
        <w:widowControl w:val="0"/>
        <w:spacing w:line="240" w:lineRule="auto"/>
        <w:ind w:left="780"/>
        <w:jc w:val="both"/>
        <w:rPr>
          <w:rFonts w:hint="eastAsia" w:ascii="宋体" w:hAnsi="宋体" w:eastAsia="宋体"/>
        </w:rPr>
      </w:pPr>
    </w:p>
    <w:p w14:paraId="3B1B7A69">
      <w:pPr>
        <w:widowControl w:val="0"/>
        <w:numPr>
          <w:ilvl w:val="0"/>
          <w:numId w:val="2"/>
        </w:numPr>
        <w:spacing w:line="240" w:lineRule="auto"/>
        <w:jc w:val="both"/>
        <w:rPr>
          <w:rFonts w:ascii="宋体" w:hAnsi="宋体" w:eastAsia="宋体"/>
        </w:rPr>
      </w:pPr>
      <w:r>
        <w:rPr>
          <w:rFonts w:hint="eastAsia" w:ascii="宋体" w:hAnsi="宋体" w:eastAsia="宋体" w:cs="宋体"/>
        </w:rPr>
        <w:t>假定产品中某个用户界面将符合一个特殊的设计约定；</w:t>
      </w:r>
    </w:p>
    <w:p w14:paraId="415692A8">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用户界面框架假设</w:t>
      </w:r>
      <w:r>
        <w:rPr>
          <w:rFonts w:ascii="宋体" w:hAnsi="宋体" w:eastAsia="宋体" w:cs="Segoe UI"/>
          <w:color w:val="0F1115"/>
        </w:rPr>
        <w:t>：假设使用Element Plus组件库能够满足所有管理后台的界面组件需求，无需大量自定义UI组件。</w:t>
      </w:r>
    </w:p>
    <w:p w14:paraId="31450C73">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用户交互习惯假设</w:t>
      </w:r>
      <w:r>
        <w:rPr>
          <w:rFonts w:ascii="宋体" w:hAnsi="宋体" w:eastAsia="宋体" w:cs="Segoe UI"/>
          <w:color w:val="0F1115"/>
        </w:rPr>
        <w:t>：假设平台的主要用户（设备监控员）具有使用类似Web管理系统的经验，能够理解常见的交互模式，如表格筛选、图表切换、模态框操作等。</w:t>
      </w:r>
    </w:p>
    <w:p w14:paraId="40FB7450">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浏览器兼容性假设</w:t>
      </w:r>
      <w:r>
        <w:rPr>
          <w:rFonts w:ascii="宋体" w:hAnsi="宋体" w:eastAsia="宋体" w:cs="Segoe UI"/>
          <w:color w:val="0F1115"/>
        </w:rPr>
        <w:t>：假设用户将主要使用现代浏览器（如Chrome 90+、Edge 90+、Firefox 88+）访问系统，因此可以充分利用现代Web特性，无需过度考虑对旧版本IE浏览器的兼容。</w:t>
      </w:r>
    </w:p>
    <w:p w14:paraId="79C3089E">
      <w:pPr>
        <w:widowControl w:val="0"/>
        <w:spacing w:line="240" w:lineRule="auto"/>
        <w:ind w:left="780"/>
        <w:jc w:val="both"/>
        <w:rPr>
          <w:rFonts w:hint="eastAsia" w:ascii="宋体" w:hAnsi="宋体" w:eastAsia="宋体"/>
        </w:rPr>
      </w:pPr>
    </w:p>
    <w:p w14:paraId="2833DD1F">
      <w:pPr>
        <w:widowControl w:val="0"/>
        <w:numPr>
          <w:ilvl w:val="0"/>
          <w:numId w:val="2"/>
        </w:numPr>
        <w:spacing w:line="240" w:lineRule="auto"/>
        <w:jc w:val="both"/>
        <w:rPr>
          <w:rFonts w:ascii="宋体" w:hAnsi="宋体" w:eastAsia="宋体"/>
        </w:rPr>
      </w:pPr>
      <w:r>
        <w:rPr>
          <w:rFonts w:hint="eastAsia" w:ascii="宋体" w:hAnsi="宋体" w:eastAsia="宋体" w:cs="宋体"/>
        </w:rPr>
        <w:t>有关本软件用户的若干假定</w:t>
      </w:r>
      <w:r>
        <w:rPr>
          <w:rFonts w:ascii="宋体" w:hAnsi="宋体" w:eastAsia="宋体"/>
        </w:rPr>
        <w:t>(</w:t>
      </w:r>
      <w:r>
        <w:rPr>
          <w:rFonts w:hint="eastAsia" w:ascii="宋体" w:hAnsi="宋体" w:eastAsia="宋体" w:cs="宋体"/>
        </w:rPr>
        <w:t>例如：假定用户会熟练使用</w:t>
      </w:r>
      <w:r>
        <w:rPr>
          <w:rFonts w:ascii="宋体" w:hAnsi="宋体" w:eastAsia="宋体"/>
        </w:rPr>
        <w:t>SQL</w:t>
      </w:r>
      <w:r>
        <w:rPr>
          <w:rFonts w:hint="eastAsia" w:ascii="宋体" w:hAnsi="宋体" w:eastAsia="宋体" w:cs="宋体"/>
        </w:rPr>
        <w:t>语言。</w:t>
      </w:r>
      <w:r>
        <w:rPr>
          <w:rFonts w:ascii="宋体" w:hAnsi="宋体" w:eastAsia="宋体"/>
        </w:rPr>
        <w:t>)</w:t>
      </w:r>
      <w:r>
        <w:rPr>
          <w:rFonts w:hint="eastAsia" w:ascii="宋体" w:hAnsi="宋体" w:eastAsia="宋体" w:cs="宋体"/>
        </w:rPr>
        <w:t>；</w:t>
      </w:r>
    </w:p>
    <w:p w14:paraId="15A04C01">
      <w:pPr>
        <w:shd w:val="clear" w:color="auto" w:fill="FFFFFF"/>
        <w:spacing w:after="120" w:line="240" w:lineRule="auto"/>
        <w:ind w:left="780"/>
        <w:rPr>
          <w:rFonts w:ascii="宋体" w:hAnsi="宋体" w:eastAsia="宋体" w:cs="Segoe UI"/>
          <w:color w:val="0F1115"/>
        </w:rPr>
      </w:pPr>
      <w:r>
        <w:rPr>
          <w:rFonts w:ascii="宋体" w:hAnsi="宋体" w:eastAsia="宋体" w:cs="Segoe UI"/>
          <w:b/>
          <w:bCs/>
          <w:color w:val="0F1115"/>
        </w:rPr>
        <w:t>用户技术能力假设</w:t>
      </w:r>
      <w:r>
        <w:rPr>
          <w:rFonts w:ascii="宋体" w:hAnsi="宋体" w:eastAsia="宋体" w:cs="Segoe UI"/>
          <w:color w:val="0F1115"/>
        </w:rPr>
        <w:t>：</w:t>
      </w:r>
    </w:p>
    <w:p w14:paraId="4190765D">
      <w:pPr>
        <w:numPr>
          <w:ilvl w:val="1"/>
          <w:numId w:val="2"/>
        </w:numPr>
        <w:shd w:val="clear" w:color="auto" w:fill="FFFFFF"/>
        <w:spacing w:line="240" w:lineRule="auto"/>
        <w:rPr>
          <w:rFonts w:ascii="宋体" w:hAnsi="宋体" w:eastAsia="宋体" w:cs="Segoe UI"/>
          <w:color w:val="0F1115"/>
        </w:rPr>
      </w:pPr>
      <w:r>
        <w:rPr>
          <w:rFonts w:ascii="宋体" w:hAnsi="宋体" w:eastAsia="宋体" w:cs="Segoe UI"/>
          <w:color w:val="0F1115"/>
        </w:rPr>
        <w:t>假设</w:t>
      </w:r>
      <w:r>
        <w:rPr>
          <w:rFonts w:ascii="宋体" w:hAnsi="宋体" w:eastAsia="宋体" w:cs="Segoe UI"/>
          <w:b/>
          <w:bCs/>
          <w:color w:val="0F1115"/>
        </w:rPr>
        <w:t>系统管理员</w:t>
      </w:r>
      <w:r>
        <w:rPr>
          <w:rFonts w:ascii="宋体" w:hAnsi="宋体" w:eastAsia="宋体" w:cs="Segoe UI"/>
          <w:color w:val="0F1115"/>
        </w:rPr>
        <w:t>具备基础的网络知识和软件配置能力，能够理解IP地址、端口、协议等概念，并能根据文档完成系统初始化配置。</w:t>
      </w:r>
    </w:p>
    <w:p w14:paraId="5E19A9DF">
      <w:pPr>
        <w:numPr>
          <w:ilvl w:val="1"/>
          <w:numId w:val="2"/>
        </w:numPr>
        <w:shd w:val="clear" w:color="auto" w:fill="FFFFFF"/>
        <w:spacing w:line="240" w:lineRule="auto"/>
        <w:rPr>
          <w:rFonts w:ascii="宋体" w:hAnsi="宋体" w:eastAsia="宋体" w:cs="Segoe UI"/>
          <w:color w:val="0F1115"/>
        </w:rPr>
      </w:pPr>
      <w:r>
        <w:rPr>
          <w:rFonts w:ascii="宋体" w:hAnsi="宋体" w:eastAsia="宋体" w:cs="Segoe UI"/>
          <w:color w:val="0F1115"/>
        </w:rPr>
        <w:t>假设</w:t>
      </w:r>
      <w:r>
        <w:rPr>
          <w:rFonts w:ascii="宋体" w:hAnsi="宋体" w:eastAsia="宋体" w:cs="Segoe UI"/>
          <w:b/>
          <w:bCs/>
          <w:color w:val="0F1115"/>
        </w:rPr>
        <w:t>设备监控员</w:t>
      </w:r>
      <w:r>
        <w:rPr>
          <w:rFonts w:ascii="宋体" w:hAnsi="宋体" w:eastAsia="宋体" w:cs="Segoe UI"/>
          <w:color w:val="0F1115"/>
        </w:rPr>
        <w:t>具备读取工程图纸或设备清单的基本能力，能够理解设备ID、点位、报警阈</w:t>
      </w:r>
      <w:r>
        <w:rPr>
          <w:rFonts w:hint="eastAsia" w:ascii="宋体" w:hAnsi="宋体" w:eastAsia="宋体" w:cs="Segoe UI"/>
          <w:color w:val="0F1115"/>
        </w:rPr>
        <w:t>·1</w:t>
      </w:r>
      <w:r>
        <w:rPr>
          <w:rFonts w:ascii="宋体" w:hAnsi="宋体" w:eastAsia="宋体" w:cs="Segoe UI"/>
          <w:color w:val="0F1115"/>
        </w:rPr>
        <w:t>值等业务术语，但不需要具备编程或数据库操作技能。</w:t>
      </w:r>
    </w:p>
    <w:p w14:paraId="1996B2EB">
      <w:pPr>
        <w:numPr>
          <w:ilvl w:val="1"/>
          <w:numId w:val="2"/>
        </w:numPr>
        <w:shd w:val="clear" w:color="auto" w:fill="FFFFFF"/>
        <w:spacing w:line="240" w:lineRule="auto"/>
        <w:rPr>
          <w:rFonts w:ascii="宋体" w:hAnsi="宋体" w:eastAsia="宋体" w:cs="Segoe UI"/>
          <w:color w:val="0F1115"/>
        </w:rPr>
      </w:pPr>
      <w:r>
        <w:rPr>
          <w:rFonts w:ascii="宋体" w:hAnsi="宋体" w:eastAsia="宋体" w:cs="Segoe UI"/>
          <w:color w:val="0F1115"/>
        </w:rPr>
        <w:t>假设所有用户均具备中文读写能力，且能够操作常规的Windows或macOS操作系统。</w:t>
      </w:r>
    </w:p>
    <w:p w14:paraId="455AB238">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用户行为模式假设</w:t>
      </w:r>
      <w:r>
        <w:rPr>
          <w:rFonts w:ascii="宋体" w:hAnsi="宋体" w:eastAsia="宋体" w:cs="Segoe UI"/>
          <w:color w:val="0F1115"/>
        </w:rPr>
        <w:t>：假设用户在首次登录后会主动探索主要功能，并能够根据界面提示完成常规操作。对于告警等关键信息，用户会保持一定的关注频率。</w:t>
      </w:r>
    </w:p>
    <w:p w14:paraId="36E0AD5E">
      <w:pPr>
        <w:widowControl w:val="0"/>
        <w:spacing w:line="240" w:lineRule="auto"/>
        <w:ind w:left="780"/>
        <w:jc w:val="both"/>
        <w:rPr>
          <w:rFonts w:hint="eastAsia" w:ascii="宋体" w:hAnsi="宋体" w:eastAsia="宋体"/>
        </w:rPr>
      </w:pPr>
    </w:p>
    <w:p w14:paraId="68B6B2F8">
      <w:pPr>
        <w:widowControl w:val="0"/>
        <w:numPr>
          <w:ilvl w:val="0"/>
          <w:numId w:val="2"/>
        </w:numPr>
        <w:spacing w:line="240" w:lineRule="auto"/>
        <w:jc w:val="both"/>
        <w:rPr>
          <w:rFonts w:ascii="宋体" w:hAnsi="宋体" w:eastAsia="宋体"/>
        </w:rPr>
      </w:pPr>
      <w:r>
        <w:rPr>
          <w:rFonts w:hint="eastAsia" w:ascii="宋体" w:hAnsi="宋体" w:eastAsia="宋体" w:cs="宋体"/>
        </w:rPr>
        <w:t>有关本软件开发工作的若干假定</w:t>
      </w:r>
      <w:r>
        <w:rPr>
          <w:rFonts w:ascii="宋体" w:hAnsi="宋体" w:eastAsia="宋体"/>
        </w:rPr>
        <w:t>(</w:t>
      </w:r>
      <w:r>
        <w:rPr>
          <w:rFonts w:hint="eastAsia" w:ascii="宋体" w:hAnsi="宋体" w:eastAsia="宋体" w:cs="宋体"/>
        </w:rPr>
        <w:t>例如：用户承诺的优惠、方便、上级部门给予的特殊政策和支持等。</w:t>
      </w:r>
      <w:r>
        <w:rPr>
          <w:rFonts w:ascii="宋体" w:hAnsi="宋体" w:eastAsia="宋体"/>
        </w:rPr>
        <w:t>)</w:t>
      </w:r>
      <w:r>
        <w:rPr>
          <w:rFonts w:hint="eastAsia" w:ascii="宋体" w:hAnsi="宋体" w:eastAsia="宋体" w:cs="宋体"/>
        </w:rPr>
        <w:t>；</w:t>
      </w:r>
    </w:p>
    <w:p w14:paraId="4B5D162F">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资源配置假定</w:t>
      </w:r>
      <w:r>
        <w:rPr>
          <w:rFonts w:ascii="宋体" w:hAnsi="宋体" w:eastAsia="宋体" w:cs="Segoe UI"/>
          <w:color w:val="0F1115"/>
        </w:rPr>
        <w:t>：假定实训期间，团队成员能够获得连续、不受干扰的集中开发时间，实验室的计算机、网络和电力供应稳定。</w:t>
      </w:r>
    </w:p>
    <w:p w14:paraId="4D28F4AC">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技术指导假定</w:t>
      </w:r>
      <w:r>
        <w:rPr>
          <w:rFonts w:ascii="宋体" w:hAnsi="宋体" w:eastAsia="宋体" w:cs="Segoe UI"/>
          <w:color w:val="0F1115"/>
        </w:rPr>
        <w:t>：假定指导老师能够提供及时、有效的技术答疑和架构评审支持，帮助团队解决关键技术障碍。</w:t>
      </w:r>
    </w:p>
    <w:p w14:paraId="373F3E08">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需求稳定性假定</w:t>
      </w:r>
      <w:r>
        <w:rPr>
          <w:rFonts w:ascii="宋体" w:hAnsi="宋体" w:eastAsia="宋体" w:cs="Segoe UI"/>
          <w:color w:val="0F1115"/>
        </w:rPr>
        <w:t>：假定在为期三周的实训周期内，经评审确认的本需求规格说明书的核心范围（第2.2节定义的功能）将保持基本稳定，不会发生颠覆性变更。</w:t>
      </w:r>
    </w:p>
    <w:p w14:paraId="103B80B1">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团队协作假定</w:t>
      </w:r>
      <w:r>
        <w:rPr>
          <w:rFonts w:ascii="宋体" w:hAnsi="宋体" w:eastAsia="宋体" w:cs="Segoe UI"/>
          <w:color w:val="0F1115"/>
        </w:rPr>
        <w:t>：假定项目团队成员具备基本的沟通协作能力，能够按时参加站会、评审会，并遵守既定的代码规范和版本管理流程。</w:t>
      </w:r>
    </w:p>
    <w:p w14:paraId="4A19AB21">
      <w:pPr>
        <w:widowControl w:val="0"/>
        <w:spacing w:line="240" w:lineRule="auto"/>
        <w:ind w:left="780"/>
        <w:jc w:val="both"/>
        <w:rPr>
          <w:rFonts w:hint="eastAsia" w:ascii="宋体" w:hAnsi="宋体" w:eastAsia="宋体"/>
        </w:rPr>
      </w:pPr>
    </w:p>
    <w:p w14:paraId="43FCC396">
      <w:pPr>
        <w:widowControl w:val="0"/>
        <w:numPr>
          <w:ilvl w:val="0"/>
          <w:numId w:val="2"/>
        </w:numPr>
        <w:spacing w:line="240" w:lineRule="auto"/>
        <w:jc w:val="both"/>
        <w:rPr>
          <w:rFonts w:ascii="宋体" w:hAnsi="宋体" w:eastAsia="宋体"/>
        </w:rPr>
      </w:pPr>
      <w:r>
        <w:rPr>
          <w:rFonts w:hint="eastAsia" w:ascii="宋体" w:hAnsi="宋体" w:eastAsia="宋体" w:cs="宋体"/>
        </w:rPr>
        <w:t>有关本软件运行环境的一些问题；</w:t>
      </w:r>
    </w:p>
    <w:p w14:paraId="6B8408F9">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服务器环境假设</w:t>
      </w:r>
      <w:r>
        <w:rPr>
          <w:rFonts w:ascii="宋体" w:hAnsi="宋体" w:eastAsia="宋体" w:cs="Segoe UI"/>
          <w:color w:val="0F1115"/>
        </w:rPr>
        <w:t>：假设最终部署的目标服务器为纯净的Linux环境（如CentOS 7.9或Ubuntu 20.04 LTS），具有root或sudo权限，可以安装Docker、Java运行环境等必要软件。</w:t>
      </w:r>
    </w:p>
    <w:p w14:paraId="435916DE">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网络环境假设</w:t>
      </w:r>
      <w:r>
        <w:rPr>
          <w:rFonts w:ascii="宋体" w:hAnsi="宋体" w:eastAsia="宋体" w:cs="Segoe UI"/>
          <w:color w:val="0F1115"/>
        </w:rPr>
        <w:t>：假设部署环境的防火墙策略允许平台服务端口（如8080, 80, 443, 1883）对外访问，并且内部组件（如数据库、消息中间件）之间网络互通。</w:t>
      </w:r>
    </w:p>
    <w:p w14:paraId="4BCF1764">
      <w:pPr>
        <w:shd w:val="clear" w:color="auto" w:fill="FFFFFF"/>
        <w:spacing w:line="240" w:lineRule="auto"/>
        <w:ind w:left="780"/>
        <w:rPr>
          <w:rFonts w:ascii="宋体" w:hAnsi="宋体" w:eastAsia="宋体" w:cs="Segoe UI"/>
          <w:color w:val="0F1115"/>
        </w:rPr>
      </w:pPr>
      <w:r>
        <w:rPr>
          <w:rFonts w:ascii="宋体" w:hAnsi="宋体" w:eastAsia="宋体" w:cs="Segoe UI"/>
          <w:b/>
          <w:bCs/>
          <w:color w:val="0F1115"/>
        </w:rPr>
        <w:t>性能基线假设</w:t>
      </w:r>
      <w:r>
        <w:rPr>
          <w:rFonts w:ascii="宋体" w:hAnsi="宋体" w:eastAsia="宋体" w:cs="Segoe UI"/>
          <w:color w:val="0F1115"/>
        </w:rPr>
        <w:t>：假设在部署环境（4核8G）下，系统能够满足第5章“非功能性需求”中定义的性能指标，如页面响应时间、数据吞吐量等。</w:t>
      </w:r>
    </w:p>
    <w:p w14:paraId="49376EBE">
      <w:pPr>
        <w:shd w:val="clear" w:color="auto" w:fill="FFFFFF"/>
        <w:spacing w:line="240" w:lineRule="auto"/>
        <w:ind w:left="780"/>
        <w:rPr>
          <w:rFonts w:hint="eastAsia" w:ascii="宋体" w:hAnsi="宋体" w:eastAsia="宋体" w:cs="Segoe UI"/>
          <w:color w:val="0F1115"/>
        </w:rPr>
      </w:pPr>
      <w:r>
        <w:rPr>
          <w:rFonts w:ascii="宋体" w:hAnsi="宋体" w:eastAsia="宋体" w:cs="Segoe UI"/>
          <w:b/>
          <w:bCs/>
          <w:color w:val="0F1115"/>
        </w:rPr>
        <w:t>数据安全性假设</w:t>
      </w:r>
      <w:r>
        <w:rPr>
          <w:rFonts w:ascii="宋体" w:hAnsi="宋体" w:eastAsia="宋体" w:cs="Segoe UI"/>
          <w:color w:val="0F1115"/>
        </w:rPr>
        <w:t>：假设操作系统和数据库层面的基础安全加固（如修改默认密码、关闭不必要的端口）将由部署人员负责，平台软件主要关注应用层安全。</w:t>
      </w:r>
    </w:p>
    <w:p w14:paraId="52E8361F">
      <w:pPr>
        <w:rPr>
          <w:rFonts w:ascii="宋体" w:hAnsi="宋体" w:eastAsia="宋体"/>
        </w:rPr>
      </w:pPr>
      <w:r>
        <w:rPr>
          <w:rFonts w:hint="eastAsia" w:ascii="宋体" w:hAnsi="宋体" w:eastAsia="宋体" w:cs="宋体"/>
        </w:rPr>
        <w:t>此外，确定本软件开发项目对外部约束因素所存在的依赖。有关的约束可能包括：</w:t>
      </w:r>
    </w:p>
    <w:p w14:paraId="31711AEE">
      <w:pPr>
        <w:widowControl w:val="0"/>
        <w:numPr>
          <w:ilvl w:val="0"/>
          <w:numId w:val="2"/>
        </w:numPr>
        <w:spacing w:line="240" w:lineRule="auto"/>
        <w:jc w:val="both"/>
        <w:rPr>
          <w:rFonts w:ascii="宋体" w:hAnsi="宋体" w:eastAsia="宋体"/>
        </w:rPr>
      </w:pPr>
      <w:r>
        <w:rPr>
          <w:rFonts w:hint="eastAsia" w:ascii="宋体" w:hAnsi="宋体" w:eastAsia="宋体" w:cs="宋体"/>
        </w:rPr>
        <w:t>工期约束：</w:t>
      </w:r>
      <w:r>
        <w:rPr>
          <w:rFonts w:ascii="宋体" w:hAnsi="宋体" w:eastAsia="宋体" w:cs="宋体"/>
        </w:rPr>
        <w:t>项目实训周期为三周，须在规定时间内完成原型系统设计与核心功能模块开发，并在期末进行演示与验收。</w:t>
      </w:r>
    </w:p>
    <w:p w14:paraId="5B22E3DE">
      <w:pPr>
        <w:widowControl w:val="0"/>
        <w:numPr>
          <w:ilvl w:val="0"/>
          <w:numId w:val="2"/>
        </w:numPr>
        <w:spacing w:line="240" w:lineRule="auto"/>
        <w:jc w:val="both"/>
        <w:rPr>
          <w:rFonts w:ascii="宋体" w:hAnsi="宋体" w:eastAsia="宋体"/>
        </w:rPr>
      </w:pPr>
      <w:r>
        <w:rPr>
          <w:rFonts w:hint="eastAsia" w:ascii="宋体" w:hAnsi="宋体" w:eastAsia="宋体" w:cs="宋体"/>
        </w:rPr>
        <w:t>经费约束：</w:t>
      </w:r>
      <w:r>
        <w:rPr>
          <w:rFonts w:ascii="宋体" w:hAnsi="宋体" w:eastAsia="宋体" w:cs="宋体"/>
        </w:rPr>
        <w:t>本项目为教学实训性质，不涉及实际采购费用。在技术选型时需优先选用开源免费的技术框架与组件，不得使用需商业授权的软件或工具。</w:t>
      </w:r>
    </w:p>
    <w:p w14:paraId="648C9975">
      <w:pPr>
        <w:widowControl w:val="0"/>
        <w:numPr>
          <w:ilvl w:val="0"/>
          <w:numId w:val="2"/>
        </w:numPr>
        <w:spacing w:line="240" w:lineRule="auto"/>
        <w:jc w:val="both"/>
        <w:rPr>
          <w:rFonts w:ascii="宋体" w:hAnsi="宋体" w:eastAsia="宋体"/>
        </w:rPr>
      </w:pPr>
      <w:r>
        <w:rPr>
          <w:rFonts w:hint="eastAsia" w:ascii="宋体" w:hAnsi="宋体" w:eastAsia="宋体" w:cs="宋体"/>
        </w:rPr>
        <w:t>人员约束：</w:t>
      </w:r>
      <w:r>
        <w:rPr>
          <w:rFonts w:ascii="宋体" w:hAnsi="宋体" w:eastAsia="宋体" w:cs="宋体"/>
        </w:rPr>
        <w:t>项目组成员均为在校学生，需合理分配开发任务，发挥各自在前后端、数据库、项目管理等方面的特长。项目需由一名熟悉工业互联网领域的指导老师全程提供业务与技术指导。</w:t>
      </w:r>
    </w:p>
    <w:p w14:paraId="00E8073B">
      <w:pPr>
        <w:widowControl w:val="0"/>
        <w:numPr>
          <w:ilvl w:val="0"/>
          <w:numId w:val="2"/>
        </w:numPr>
        <w:spacing w:line="240" w:lineRule="auto"/>
        <w:jc w:val="both"/>
        <w:rPr>
          <w:rFonts w:ascii="宋体" w:hAnsi="宋体" w:eastAsia="宋体"/>
        </w:rPr>
      </w:pPr>
      <w:r>
        <w:rPr>
          <w:rFonts w:hint="eastAsia" w:ascii="宋体" w:hAnsi="宋体" w:eastAsia="宋体" w:cs="宋体"/>
        </w:rPr>
        <w:t>设备约束：</w:t>
      </w:r>
      <w:r>
        <w:rPr>
          <w:rFonts w:ascii="宋体" w:hAnsi="宋体" w:eastAsia="宋体" w:cs="宋体"/>
        </w:rPr>
        <w:t>实验室提供的有限硬件资源，工业设备接入需基于模拟器或开源仿真工具（如Modbus模拟器、OPC UA仿真服务器）进行开发与测试。</w:t>
      </w:r>
    </w:p>
    <w:p w14:paraId="606A2139">
      <w:pPr>
        <w:widowControl w:val="0"/>
        <w:numPr>
          <w:ilvl w:val="0"/>
          <w:numId w:val="2"/>
        </w:numPr>
        <w:spacing w:line="240" w:lineRule="auto"/>
        <w:jc w:val="both"/>
        <w:rPr>
          <w:rFonts w:ascii="宋体" w:hAnsi="宋体" w:eastAsia="宋体"/>
        </w:rPr>
      </w:pPr>
      <w:r>
        <w:rPr>
          <w:rFonts w:hint="eastAsia" w:ascii="宋体" w:hAnsi="宋体" w:eastAsia="宋体" w:cs="宋体"/>
        </w:rPr>
        <w:t>地理位置约束：</w:t>
      </w:r>
      <w:r>
        <w:rPr>
          <w:rFonts w:ascii="宋体" w:hAnsi="宋体" w:eastAsia="宋体" w:cs="宋体"/>
        </w:rPr>
        <w:t>所有开发、测试与部署均在校园局域网环境下进行，系统架构需支持未来可扩展至跨网络部署，但当前不涉及真实跨地域数据同步需求。</w:t>
      </w:r>
    </w:p>
    <w:p w14:paraId="628969CA">
      <w:pPr>
        <w:widowControl w:val="0"/>
        <w:numPr>
          <w:ilvl w:val="0"/>
          <w:numId w:val="2"/>
        </w:numPr>
        <w:spacing w:line="240" w:lineRule="auto"/>
        <w:jc w:val="both"/>
      </w:pPr>
      <w:r>
        <w:rPr>
          <w:rFonts w:hint="eastAsia" w:ascii="宋体" w:hAnsi="宋体" w:eastAsia="宋体" w:cs="宋体"/>
        </w:rPr>
        <w:t>其它有关项目约束：</w:t>
      </w:r>
      <w:r>
        <w:rPr>
          <w:rFonts w:ascii="宋体" w:hAnsi="宋体" w:eastAsia="宋体" w:cs="宋体"/>
        </w:rPr>
        <w:t>系统设计需符合网络安全基本原则，实现基本的用户认证与权限控制功能。需尽可能采用模块化设计，便于后续功能扩展与集成。实训期间需每日提交进度报告，并在关键节点进行阶段性评审。</w:t>
      </w:r>
      <w:r>
        <w:rPr>
          <w:rFonts w:ascii="宋体" w:hAnsi="宋体" w:eastAsia="宋体" w:cs="宋体"/>
        </w:rPr>
        <w:cr/>
      </w:r>
    </w:p>
    <w:p w14:paraId="4CAC46C5">
      <w:pPr>
        <w:pStyle w:val="2"/>
        <w:rPr>
          <w:rFonts w:ascii="Verdana" w:hAnsi="Verdana"/>
        </w:rPr>
      </w:pPr>
      <w:bookmarkStart w:id="44" w:name="_Toc121128967"/>
      <w:bookmarkStart w:id="45" w:name="_Toc120307671"/>
      <w:bookmarkStart w:id="46" w:name="_Toc127799076"/>
      <w:r>
        <w:rPr>
          <w:rFonts w:hint="eastAsia" w:ascii="宋体" w:hAnsi="宋体" w:eastAsia="宋体" w:cs="宋体"/>
        </w:rPr>
        <w:t>外部接口需求</w:t>
      </w:r>
      <w:bookmarkEnd w:id="44"/>
      <w:bookmarkEnd w:id="45"/>
      <w:bookmarkEnd w:id="46"/>
    </w:p>
    <w:p w14:paraId="0823CBFC">
      <w:r>
        <w:rPr>
          <w:rFonts w:hint="eastAsia" w:ascii="宋体" w:hAnsi="宋体" w:eastAsia="宋体" w:cs="宋体"/>
        </w:rPr>
        <w:t>通过本节描述可以确定，保证软件产品能和外部组件正确连接的需求。关联图仅能表示高层抽象的外部接口，必须对接口数据和外部组件进行详细描述，并且写入数据定义中。如果产品的不同部分有不同的外部接口，那么应该把这些外部接口的全部详细需求并入到这一部分实例中。</w:t>
      </w:r>
    </w:p>
    <w:p w14:paraId="605542E9">
      <w:r>
        <w:rPr>
          <w:rFonts w:hint="eastAsia" w:ascii="宋体" w:hAnsi="宋体" w:eastAsia="宋体" w:cs="宋体"/>
        </w:rPr>
        <w:t>注意：必须将附加用户类的特征与外部接口需求加以区分，附加用户类的特征描述的是通过接口取得软件产品的数据和服务的人的需求；而外部接口需求描述的是接口本身的需求。</w:t>
      </w:r>
    </w:p>
    <w:p w14:paraId="41F4BF9C">
      <w:pPr>
        <w:pStyle w:val="3"/>
        <w:ind w:left="180"/>
        <w:rPr>
          <w:rFonts w:ascii="Verdana" w:hAnsi="Verdana"/>
          <w:szCs w:val="24"/>
        </w:rPr>
      </w:pPr>
      <w:bookmarkStart w:id="47" w:name="_Toc121128968"/>
      <w:bookmarkStart w:id="48" w:name="_Toc127799077"/>
      <w:bookmarkStart w:id="49" w:name="_Toc120307672"/>
      <w:r>
        <w:rPr>
          <w:rFonts w:ascii="Verdana" w:hAnsi="Verdana"/>
          <w:szCs w:val="24"/>
        </w:rPr>
        <w:t>用户界面</w:t>
      </w:r>
      <w:bookmarkEnd w:id="47"/>
      <w:bookmarkEnd w:id="48"/>
      <w:bookmarkEnd w:id="49"/>
    </w:p>
    <w:p w14:paraId="65678AC7">
      <w:pPr>
        <w:rPr>
          <w:rFonts w:ascii="宋体" w:hAnsi="宋体" w:eastAsia="宋体"/>
        </w:rPr>
      </w:pPr>
      <w:r>
        <w:rPr>
          <w:rFonts w:hint="eastAsia" w:ascii="宋体" w:hAnsi="宋体" w:eastAsia="宋体" w:cs="宋体"/>
        </w:rPr>
        <w:t>陈述需要使用在用户界面上的软件组件，描述每一个用户界面的逻辑特征。必须注意，这里需要描述的是用户界面的逻辑特征，而不是用户界面。以下是可能包括的一些特征：</w:t>
      </w:r>
    </w:p>
    <w:p w14:paraId="56728710">
      <w:pPr>
        <w:widowControl w:val="0"/>
        <w:numPr>
          <w:ilvl w:val="0"/>
          <w:numId w:val="3"/>
        </w:numPr>
        <w:spacing w:line="240" w:lineRule="auto"/>
        <w:jc w:val="both"/>
        <w:rPr>
          <w:rFonts w:hint="eastAsia" w:ascii="宋体" w:hAnsi="宋体" w:eastAsia="宋体"/>
        </w:rPr>
      </w:pPr>
      <w:r>
        <w:rPr>
          <w:rFonts w:hint="eastAsia" w:ascii="宋体" w:hAnsi="宋体" w:eastAsia="宋体" w:cs="宋体"/>
        </w:rPr>
        <w:t>将要采用的图形用户界面</w:t>
      </w:r>
      <w:r>
        <w:rPr>
          <w:rFonts w:ascii="宋体" w:hAnsi="宋体" w:eastAsia="宋体"/>
        </w:rPr>
        <w:t>(GUl)</w:t>
      </w:r>
      <w:r>
        <w:rPr>
          <w:rFonts w:hint="eastAsia" w:ascii="宋体" w:hAnsi="宋体" w:eastAsia="宋体" w:cs="宋体"/>
        </w:rPr>
        <w:t>标准或者产品系列的风格；有关屏幕布局或者解决方案的限制：</w:t>
      </w:r>
      <w:r>
        <w:rPr>
          <w:rFonts w:hint="eastAsia" w:ascii="宋体" w:hAnsi="宋体" w:eastAsia="宋体" w:cs="宋体"/>
          <w:lang w:val="en-US" w:eastAsia="zh-CN" w:bidi="ar-SA"/>
        </w:rPr>
        <w:t>核心工作区遵循“顶部主导航+左侧次级导航+中部内容区”的基础布局框架。</w:t>
      </w:r>
    </w:p>
    <w:p w14:paraId="02B45479">
      <w:pPr>
        <w:widowControl w:val="0"/>
        <w:numPr>
          <w:ilvl w:val="0"/>
          <w:numId w:val="3"/>
        </w:numPr>
        <w:spacing w:line="240" w:lineRule="auto"/>
        <w:jc w:val="both"/>
        <w:rPr>
          <w:rFonts w:ascii="宋体" w:hAnsi="宋体" w:eastAsia="宋体"/>
        </w:rPr>
      </w:pPr>
      <w:r>
        <w:rPr>
          <w:rFonts w:hint="eastAsia" w:ascii="宋体" w:hAnsi="宋体" w:eastAsia="宋体" w:cs="宋体"/>
        </w:rPr>
        <w:t>将要使用在每一个屏幕</w:t>
      </w:r>
      <w:r>
        <w:rPr>
          <w:rFonts w:ascii="宋体" w:hAnsi="宋体" w:eastAsia="宋体"/>
        </w:rPr>
        <w:t>(</w:t>
      </w:r>
      <w:r>
        <w:rPr>
          <w:rFonts w:hint="eastAsia" w:ascii="宋体" w:hAnsi="宋体" w:eastAsia="宋体" w:cs="宋体"/>
        </w:rPr>
        <w:t>图形用户界面</w:t>
      </w:r>
      <w:r>
        <w:rPr>
          <w:rFonts w:ascii="宋体" w:hAnsi="宋体" w:eastAsia="宋体"/>
        </w:rPr>
        <w:t>)</w:t>
      </w:r>
      <w:r>
        <w:rPr>
          <w:rFonts w:hint="eastAsia" w:ascii="宋体" w:hAnsi="宋体" w:eastAsia="宋体" w:cs="宋体"/>
        </w:rPr>
        <w:t>上的软件组件，可能包括：</w:t>
      </w:r>
    </w:p>
    <w:p w14:paraId="5B194966">
      <w:pPr>
        <w:widowControl w:val="0"/>
        <w:numPr>
          <w:ilvl w:val="1"/>
          <w:numId w:val="4"/>
        </w:numPr>
        <w:spacing w:line="240" w:lineRule="auto"/>
        <w:jc w:val="both"/>
        <w:rPr>
          <w:rFonts w:ascii="宋体" w:hAnsi="宋体" w:eastAsia="宋体"/>
        </w:rPr>
      </w:pPr>
      <w:r>
        <w:rPr>
          <w:rFonts w:hint="eastAsia" w:ascii="宋体" w:hAnsi="宋体" w:eastAsia="宋体" w:cs="宋体"/>
        </w:rPr>
        <w:t>选单：</w:t>
      </w:r>
      <w:r>
        <w:rPr>
          <w:rFonts w:hint="eastAsia" w:ascii="宋体" w:hAnsi="宋体" w:eastAsia="宋体" w:cs="宋体"/>
          <w:lang w:val="en-US" w:eastAsia="zh-CN" w:bidi="ar-SA"/>
        </w:rPr>
        <w:t>固定于顶部通栏，包含“监控中心”、“设备管理”、“运维工单”、“分析报表”、“系统设置”等一级模块入口，当前选中项高亮显示</w:t>
      </w:r>
    </w:p>
    <w:p w14:paraId="7421A4AC">
      <w:pPr>
        <w:widowControl w:val="0"/>
        <w:numPr>
          <w:ilvl w:val="1"/>
          <w:numId w:val="4"/>
        </w:numPr>
        <w:spacing w:line="240" w:lineRule="auto"/>
        <w:jc w:val="both"/>
        <w:rPr>
          <w:rFonts w:ascii="宋体" w:hAnsi="宋体" w:eastAsia="宋体"/>
        </w:rPr>
      </w:pPr>
      <w:r>
        <w:rPr>
          <w:rFonts w:hint="eastAsia" w:ascii="宋体" w:hAnsi="宋体" w:eastAsia="宋体" w:cs="宋体"/>
        </w:rPr>
        <w:t>标准按钮：</w:t>
      </w:r>
      <w:r>
        <w:rPr>
          <w:rFonts w:hint="eastAsia" w:ascii="宋体" w:hAnsi="宋体" w:eastAsia="宋体" w:cs="宋体"/>
          <w:color w:val="0F1115"/>
          <w:shd w:val="clear" w:color="auto" w:fill="FFFFFF"/>
        </w:rPr>
        <w:t>集中放置“新增”、“编辑”、“导出”、“刷新”等标准操作按钮，按钮样式统一为填充按钮（主操作）和线框按钮（次要操作）</w:t>
      </w:r>
    </w:p>
    <w:p w14:paraId="49B74A6D">
      <w:pPr>
        <w:widowControl w:val="0"/>
        <w:numPr>
          <w:ilvl w:val="1"/>
          <w:numId w:val="4"/>
        </w:numPr>
        <w:spacing w:line="240" w:lineRule="auto"/>
        <w:jc w:val="both"/>
        <w:rPr>
          <w:rFonts w:ascii="宋体" w:hAnsi="宋体" w:eastAsia="宋体"/>
        </w:rPr>
      </w:pPr>
      <w:r>
        <w:rPr>
          <w:rFonts w:hint="eastAsia" w:ascii="宋体" w:hAnsi="宋体" w:eastAsia="宋体" w:cs="宋体"/>
        </w:rPr>
        <w:t>导航链接：</w:t>
      </w:r>
      <w:r>
        <w:rPr>
          <w:rFonts w:ascii="宋体" w:hAnsi="宋体" w:eastAsia="宋体" w:cs="宋体"/>
        </w:rPr>
        <w:t>全局固定，始终可见。包含平台Logo、一级模块入口（如“监控中心”、“设备管理”、“运维中心”、“分析报表”、“系统管理”）、用户头像/通知中心。点击一级模块将高亮该菜单，并加载对应的左侧次级导航和默认内容页。</w:t>
      </w:r>
    </w:p>
    <w:p w14:paraId="17AF1FD3">
      <w:pPr>
        <w:widowControl w:val="0"/>
        <w:numPr>
          <w:ilvl w:val="1"/>
          <w:numId w:val="4"/>
        </w:numPr>
        <w:spacing w:line="240" w:lineRule="auto"/>
        <w:jc w:val="both"/>
        <w:rPr>
          <w:rFonts w:ascii="宋体" w:hAnsi="宋体" w:eastAsia="宋体"/>
        </w:rPr>
      </w:pPr>
      <w:r>
        <w:rPr>
          <w:rFonts w:hint="eastAsia" w:ascii="宋体" w:hAnsi="宋体" w:eastAsia="宋体" w:cs="宋体"/>
        </w:rPr>
        <w:t>各种功能组件：</w:t>
      </w:r>
      <w:r>
        <w:rPr>
          <w:rFonts w:hint="eastAsia" w:ascii="宋体" w:hAnsi="宋体" w:eastAsia="宋体" w:cs="宋体"/>
          <w:color w:val="0F1115"/>
          <w:shd w:val="clear" w:color="auto" w:fill="FFFFFF"/>
        </w:rPr>
        <w:t>用于执行关键或独立任务（如设备注册、工单详情），对话框外区域置灰且不可操作，必须包含明确的“确认”、“取消”操作。</w:t>
      </w:r>
    </w:p>
    <w:p w14:paraId="3464AE88">
      <w:pPr>
        <w:widowControl w:val="0"/>
        <w:numPr>
          <w:ilvl w:val="1"/>
          <w:numId w:val="4"/>
        </w:numPr>
        <w:spacing w:line="240" w:lineRule="auto"/>
        <w:jc w:val="both"/>
        <w:rPr>
          <w:rFonts w:ascii="宋体" w:hAnsi="宋体" w:eastAsia="宋体"/>
        </w:rPr>
      </w:pPr>
      <w:r>
        <w:rPr>
          <w:rFonts w:hint="eastAsia" w:ascii="宋体" w:hAnsi="宋体" w:eastAsia="宋体" w:cs="宋体"/>
        </w:rPr>
        <w:t>消息栏：</w:t>
      </w:r>
      <w:r>
        <w:rPr>
          <w:rFonts w:ascii="宋体" w:hAnsi="宋体" w:eastAsia="宋体" w:cs="宋体"/>
        </w:rPr>
        <w:t>操作后的成功、警告或错误反馈，以顶部居中或右上角浮层形式出现，显示3-5秒后自动消失。</w:t>
      </w:r>
    </w:p>
    <w:p w14:paraId="158858D2">
      <w:pPr>
        <w:widowControl w:val="0"/>
        <w:numPr>
          <w:ilvl w:val="0"/>
          <w:numId w:val="3"/>
        </w:numPr>
        <w:spacing w:line="240" w:lineRule="auto"/>
        <w:jc w:val="both"/>
        <w:rPr>
          <w:rFonts w:ascii="宋体" w:hAnsi="宋体" w:eastAsia="宋体"/>
        </w:rPr>
      </w:pPr>
      <w:r>
        <w:rPr>
          <w:rFonts w:hint="eastAsia" w:ascii="宋体" w:hAnsi="宋体" w:eastAsia="宋体" w:cs="宋体"/>
        </w:rPr>
        <w:t>快捷键；</w:t>
      </w:r>
    </w:p>
    <w:p w14:paraId="2AC439B8">
      <w:pPr>
        <w:widowControl w:val="0"/>
        <w:numPr>
          <w:ilvl w:val="0"/>
          <w:numId w:val="3"/>
        </w:numPr>
        <w:spacing w:line="240" w:lineRule="auto"/>
        <w:jc w:val="both"/>
        <w:rPr>
          <w:rFonts w:ascii="宋体" w:hAnsi="宋体" w:eastAsia="宋体"/>
        </w:rPr>
      </w:pPr>
      <w:r>
        <w:rPr>
          <w:rFonts w:hint="eastAsia" w:ascii="宋体" w:hAnsi="宋体" w:eastAsia="宋体" w:cs="宋体"/>
        </w:rPr>
        <w:t>各种显示格式的规定，可能包括：</w:t>
      </w:r>
      <w:r>
        <w:rPr>
          <w:rFonts w:hint="eastAsia" w:ascii="宋体" w:hAnsi="宋体" w:eastAsia="宋体" w:cs="宋体"/>
          <w:color w:val="0F1115"/>
          <w:shd w:val="clear" w:color="auto" w:fill="FFFFFF"/>
        </w:rPr>
        <w:t>数值型数据（如温度、转速）右对齐，统一保留两位小数。所有日期时间统一显示为“YYYY-MM-DD HH:mm:ss”格式，24小时制</w:t>
      </w:r>
    </w:p>
    <w:p w14:paraId="7A76143E">
      <w:pPr>
        <w:widowControl w:val="0"/>
        <w:numPr>
          <w:ilvl w:val="1"/>
          <w:numId w:val="5"/>
        </w:numPr>
        <w:spacing w:line="240" w:lineRule="auto"/>
        <w:jc w:val="both"/>
        <w:rPr>
          <w:rFonts w:ascii="宋体" w:hAnsi="宋体" w:eastAsia="宋体" w:cs="宋体"/>
        </w:rPr>
      </w:pPr>
      <w:r>
        <w:rPr>
          <w:rFonts w:hint="eastAsia" w:ascii="宋体" w:hAnsi="宋体" w:eastAsia="宋体" w:cs="宋体"/>
        </w:rPr>
        <w:t>不同情况下文字的对齐方式：</w:t>
      </w:r>
    </w:p>
    <w:p w14:paraId="2B7F17E5">
      <w:pPr>
        <w:widowControl w:val="0"/>
        <w:spacing w:line="240" w:lineRule="auto"/>
        <w:ind w:left="1260"/>
        <w:jc w:val="both"/>
        <w:rPr>
          <w:rFonts w:ascii="宋体" w:hAnsi="宋体" w:eastAsia="宋体" w:cs="宋体"/>
        </w:rPr>
      </w:pPr>
      <w:r>
        <w:rPr>
          <w:rFonts w:ascii="宋体" w:hAnsi="宋体" w:eastAsia="宋体" w:cs="宋体"/>
          <w:b/>
          <w:bCs/>
        </w:rPr>
        <w:t>表头文字</w:t>
      </w:r>
      <w:r>
        <w:rPr>
          <w:rFonts w:ascii="宋体" w:hAnsi="宋体" w:eastAsia="宋体" w:cs="宋体"/>
        </w:rPr>
        <w:t>：居中对齐。</w:t>
      </w:r>
    </w:p>
    <w:p w14:paraId="45C48488">
      <w:pPr>
        <w:widowControl w:val="0"/>
        <w:spacing w:line="240" w:lineRule="auto"/>
        <w:ind w:left="1260"/>
        <w:jc w:val="both"/>
        <w:rPr>
          <w:rFonts w:ascii="宋体" w:hAnsi="宋体" w:eastAsia="宋体" w:cs="宋体"/>
        </w:rPr>
      </w:pPr>
      <w:r>
        <w:rPr>
          <w:rFonts w:ascii="宋体" w:hAnsi="宋体" w:eastAsia="宋体" w:cs="宋体"/>
          <w:b/>
          <w:bCs/>
        </w:rPr>
        <w:t>表格内文字</w:t>
      </w:r>
      <w:r>
        <w:rPr>
          <w:rFonts w:ascii="宋体" w:hAnsi="宋体" w:eastAsia="宋体" w:cs="宋体"/>
        </w:rPr>
        <w:t>：默认左对齐。</w:t>
      </w:r>
    </w:p>
    <w:p w14:paraId="44E721FC">
      <w:pPr>
        <w:widowControl w:val="0"/>
        <w:spacing w:line="240" w:lineRule="auto"/>
        <w:ind w:left="1260"/>
        <w:jc w:val="both"/>
        <w:rPr>
          <w:rFonts w:hint="eastAsia" w:ascii="宋体" w:hAnsi="宋体" w:eastAsia="宋体" w:cs="宋体"/>
        </w:rPr>
      </w:pPr>
      <w:r>
        <w:rPr>
          <w:rFonts w:ascii="宋体" w:hAnsi="宋体" w:eastAsia="宋体" w:cs="宋体"/>
          <w:b/>
          <w:bCs/>
        </w:rPr>
        <w:t>表格内数字</w:t>
      </w:r>
      <w:r>
        <w:rPr>
          <w:rFonts w:ascii="宋体" w:hAnsi="宋体" w:eastAsia="宋体" w:cs="宋体"/>
        </w:rPr>
        <w:t>：</w:t>
      </w:r>
      <w:r>
        <w:rPr>
          <w:rFonts w:ascii="宋体" w:hAnsi="宋体" w:eastAsia="宋体" w:cs="宋体"/>
          <w:b/>
          <w:bCs/>
        </w:rPr>
        <w:t>右对齐</w:t>
      </w:r>
      <w:r>
        <w:rPr>
          <w:rFonts w:ascii="宋体" w:hAnsi="宋体" w:eastAsia="宋体" w:cs="宋体"/>
        </w:rPr>
        <w:t>，便于对比大小。</w:t>
      </w:r>
    </w:p>
    <w:p w14:paraId="720F87BA">
      <w:pPr>
        <w:widowControl w:val="0"/>
        <w:numPr>
          <w:ilvl w:val="1"/>
          <w:numId w:val="5"/>
        </w:numPr>
        <w:spacing w:line="240" w:lineRule="auto"/>
        <w:jc w:val="both"/>
        <w:rPr>
          <w:rFonts w:ascii="宋体" w:hAnsi="宋体" w:eastAsia="宋体"/>
        </w:rPr>
      </w:pPr>
      <w:r>
        <w:rPr>
          <w:rFonts w:hint="eastAsia" w:ascii="宋体" w:hAnsi="宋体" w:eastAsia="宋体" w:cs="宋体"/>
        </w:rPr>
        <w:t>不同情况下数字的表现格式与对齐方式：</w:t>
      </w:r>
      <w:r>
        <w:rPr>
          <w:rFonts w:ascii="宋体" w:hAnsi="宋体" w:eastAsia="宋体" w:cs="宋体"/>
        </w:rPr>
        <w:t>数值型数据（如温度、压力、转速、电流）</w:t>
      </w:r>
      <w:r>
        <w:rPr>
          <w:rFonts w:ascii="宋体" w:hAnsi="宋体" w:eastAsia="宋体" w:cs="宋体"/>
          <w:b/>
          <w:bCs/>
        </w:rPr>
        <w:t>统一保留两位小数</w:t>
      </w:r>
      <w:r>
        <w:rPr>
          <w:rFonts w:ascii="宋体" w:hAnsi="宋体" w:eastAsia="宋体" w:cs="宋体"/>
        </w:rPr>
        <w:t>。若为整数，则显示为.00</w:t>
      </w:r>
    </w:p>
    <w:p w14:paraId="58D6D9D6">
      <w:pPr>
        <w:widowControl w:val="0"/>
        <w:numPr>
          <w:ilvl w:val="1"/>
          <w:numId w:val="5"/>
        </w:numPr>
        <w:spacing w:line="240" w:lineRule="auto"/>
        <w:jc w:val="both"/>
        <w:rPr>
          <w:rFonts w:hint="eastAsia" w:ascii="宋体" w:hAnsi="宋体" w:eastAsia="宋体" w:cs="宋体"/>
        </w:rPr>
      </w:pPr>
      <w:r>
        <w:rPr>
          <w:rFonts w:hint="eastAsia" w:ascii="宋体" w:hAnsi="宋体" w:eastAsia="宋体" w:cs="宋体"/>
        </w:rPr>
        <w:t>日期的表现方法与格式：</w:t>
      </w:r>
      <w:r>
        <w:rPr>
          <w:rFonts w:ascii="宋体" w:hAnsi="宋体" w:eastAsia="宋体" w:cs="宋体"/>
        </w:rPr>
        <w:t>所有日期时间统一显示为 YYYY-MM-DD HH:mm:ss 格式，采用24小时制。</w:t>
      </w:r>
    </w:p>
    <w:p w14:paraId="456FDCE7">
      <w:pPr>
        <w:widowControl w:val="0"/>
        <w:numPr>
          <w:ilvl w:val="1"/>
          <w:numId w:val="5"/>
        </w:numPr>
        <w:spacing w:line="240" w:lineRule="auto"/>
        <w:jc w:val="both"/>
        <w:rPr>
          <w:rFonts w:ascii="宋体" w:hAnsi="宋体" w:eastAsia="宋体"/>
        </w:rPr>
      </w:pPr>
      <w:r>
        <w:rPr>
          <w:rFonts w:hint="eastAsia" w:ascii="宋体" w:hAnsi="宋体" w:eastAsia="宋体" w:cs="宋体"/>
        </w:rPr>
        <w:t>计时方法与时间格式：</w:t>
      </w:r>
      <w:r>
        <w:rPr>
          <w:rFonts w:ascii="宋体" w:hAnsi="宋体" w:eastAsia="宋体" w:cs="宋体"/>
        </w:rPr>
        <w:t>计时器或持续时间显示为 [天]d [小时]h [分钟]m [秒]s，例如 1d 5h 30m</w:t>
      </w:r>
    </w:p>
    <w:p w14:paraId="6F7A74EA">
      <w:pPr>
        <w:widowControl w:val="0"/>
        <w:numPr>
          <w:ilvl w:val="1"/>
          <w:numId w:val="5"/>
        </w:numPr>
        <w:spacing w:line="240" w:lineRule="auto"/>
        <w:jc w:val="both"/>
        <w:rPr>
          <w:rFonts w:ascii="宋体" w:hAnsi="宋体" w:eastAsia="宋体"/>
        </w:rPr>
      </w:pPr>
      <w:r>
        <w:rPr>
          <w:rFonts w:hint="eastAsia" w:ascii="宋体" w:hAnsi="宋体" w:eastAsia="宋体" w:cs="宋体"/>
        </w:rPr>
        <w:t>等等。</w:t>
      </w:r>
    </w:p>
    <w:p w14:paraId="55D6544B">
      <w:pPr>
        <w:widowControl w:val="0"/>
        <w:numPr>
          <w:ilvl w:val="0"/>
          <w:numId w:val="3"/>
        </w:numPr>
        <w:spacing w:line="240" w:lineRule="auto"/>
        <w:jc w:val="both"/>
        <w:rPr>
          <w:rFonts w:ascii="宋体" w:hAnsi="宋体" w:eastAsia="宋体" w:cs="宋体"/>
        </w:rPr>
      </w:pPr>
      <w:r>
        <w:rPr>
          <w:rFonts w:hint="eastAsia" w:ascii="宋体" w:hAnsi="宋体" w:eastAsia="宋体" w:cs="宋体"/>
        </w:rPr>
        <w:t>错误信息显示标准：</w:t>
      </w:r>
    </w:p>
    <w:p w14:paraId="420E83A6">
      <w:pPr>
        <w:widowControl w:val="0"/>
        <w:spacing w:line="240" w:lineRule="auto"/>
        <w:ind w:left="780"/>
        <w:jc w:val="both"/>
        <w:rPr>
          <w:rFonts w:ascii="宋体" w:hAnsi="宋体" w:eastAsia="宋体" w:cs="宋体"/>
        </w:rPr>
      </w:pPr>
      <w:r>
        <w:rPr>
          <w:rFonts w:ascii="宋体" w:hAnsi="宋体" w:eastAsia="宋体" w:cs="宋体"/>
          <w:b/>
          <w:bCs/>
        </w:rPr>
        <w:t>表单校验错误</w:t>
      </w:r>
      <w:r>
        <w:rPr>
          <w:rFonts w:ascii="宋体" w:hAnsi="宋体" w:eastAsia="宋体" w:cs="宋体"/>
        </w:rPr>
        <w:t>：在错误输入项下方，用红色文字即时提示具体的错误原因（如“设备ID不能为空”、“IP地址格式不正确”）。</w:t>
      </w:r>
    </w:p>
    <w:p w14:paraId="41DD6227">
      <w:pPr>
        <w:widowControl w:val="0"/>
        <w:spacing w:line="240" w:lineRule="auto"/>
        <w:ind w:left="780"/>
        <w:jc w:val="both"/>
        <w:rPr>
          <w:rFonts w:ascii="宋体" w:hAnsi="宋体" w:eastAsia="宋体" w:cs="宋体"/>
        </w:rPr>
      </w:pPr>
      <w:r>
        <w:rPr>
          <w:rFonts w:ascii="宋体" w:hAnsi="宋体" w:eastAsia="宋体" w:cs="宋体"/>
          <w:b/>
          <w:bCs/>
        </w:rPr>
        <w:t>操作反馈错误</w:t>
      </w:r>
      <w:r>
        <w:rPr>
          <w:rFonts w:ascii="宋体" w:hAnsi="宋体" w:eastAsia="宋体" w:cs="宋体"/>
        </w:rPr>
        <w:t>：通过全局消息提示组件显示，标题为“操作失败”，内容需明确描述失败原因及建议（如“网络连接超时，请检查网络后重试”、“权限不足，无法删除该设备”），避免仅显示技术性错误代码。</w:t>
      </w:r>
    </w:p>
    <w:p w14:paraId="47E41D88">
      <w:pPr>
        <w:widowControl w:val="0"/>
        <w:spacing w:line="240" w:lineRule="auto"/>
        <w:ind w:left="780"/>
        <w:jc w:val="both"/>
        <w:rPr>
          <w:rFonts w:hint="eastAsia" w:ascii="宋体" w:hAnsi="宋体" w:eastAsia="宋体" w:cs="宋体"/>
        </w:rPr>
      </w:pPr>
      <w:r>
        <w:rPr>
          <w:rFonts w:ascii="宋体" w:hAnsi="宋体" w:eastAsia="宋体" w:cs="宋体"/>
          <w:b/>
          <w:bCs/>
        </w:rPr>
        <w:t>系统级错误</w:t>
      </w:r>
      <w:r>
        <w:rPr>
          <w:rFonts w:ascii="宋体" w:hAnsi="宋体" w:eastAsia="宋体" w:cs="宋体"/>
        </w:rPr>
        <w:t>：当页面加载失败或接口请求发生服务器错误（5xx）时，显示友好的全屏错误页，包含错误码、简要说明和一个“返回首页”或“重试”的按钮。</w:t>
      </w:r>
    </w:p>
    <w:p w14:paraId="154DD33C">
      <w:pPr>
        <w:rPr>
          <w:rFonts w:ascii="宋体" w:hAnsi="宋体" w:eastAsia="宋体"/>
        </w:rPr>
      </w:pPr>
      <w:r>
        <w:rPr>
          <w:rFonts w:hint="eastAsia" w:ascii="宋体" w:hAnsi="宋体" w:eastAsia="宋体" w:cs="宋体"/>
        </w:rPr>
        <w:t>对于用户界面的细节，例如：一个特定对话框的布局，应该写入具体的用户界面设计说明中，而不能写入软件需求规格说明中。</w:t>
      </w:r>
    </w:p>
    <w:p w14:paraId="65AD5CB1">
      <w:pPr>
        <w:rPr>
          <w:rFonts w:ascii="宋体" w:hAnsi="宋体" w:eastAsia="宋体"/>
        </w:rPr>
      </w:pPr>
      <w:r>
        <w:rPr>
          <w:rFonts w:hint="eastAsia" w:ascii="宋体" w:hAnsi="宋体" w:eastAsia="宋体" w:cs="宋体"/>
        </w:rPr>
        <w:t>如果采用现成的、合适的用户界面设计规范</w:t>
      </w:r>
      <w:r>
        <w:rPr>
          <w:rFonts w:ascii="宋体" w:hAnsi="宋体" w:eastAsia="宋体"/>
        </w:rPr>
        <w:t>(</w:t>
      </w:r>
      <w:r>
        <w:rPr>
          <w:rFonts w:hint="eastAsia" w:ascii="宋体" w:hAnsi="宋体" w:eastAsia="宋体" w:cs="宋体"/>
        </w:rPr>
        <w:t>标准</w:t>
      </w:r>
      <w:r>
        <w:rPr>
          <w:rFonts w:ascii="宋体" w:hAnsi="宋体" w:eastAsia="宋体"/>
        </w:rPr>
        <w:t>)</w:t>
      </w:r>
      <w:r>
        <w:rPr>
          <w:rFonts w:hint="eastAsia" w:ascii="宋体" w:hAnsi="宋体" w:eastAsia="宋体" w:cs="宋体"/>
        </w:rPr>
        <w:t>，或者另文描述，可以在这里直接说明，并且将其加入参考文献。</w:t>
      </w:r>
    </w:p>
    <w:p w14:paraId="46C9DF79">
      <w:pPr>
        <w:pStyle w:val="3"/>
        <w:ind w:left="180"/>
        <w:rPr>
          <w:rFonts w:ascii="Verdana" w:hAnsi="Verdana"/>
          <w:szCs w:val="24"/>
        </w:rPr>
      </w:pPr>
      <w:bookmarkStart w:id="50" w:name="_Toc120307673"/>
      <w:bookmarkStart w:id="51" w:name="_Toc121128969"/>
      <w:bookmarkStart w:id="52" w:name="_Toc127799078"/>
      <w:r>
        <w:rPr>
          <w:rFonts w:ascii="Verdana" w:hAnsi="Verdana"/>
          <w:szCs w:val="24"/>
        </w:rPr>
        <w:t>硬件接口</w:t>
      </w:r>
      <w:bookmarkEnd w:id="50"/>
      <w:bookmarkEnd w:id="51"/>
      <w:bookmarkEnd w:id="52"/>
    </w:p>
    <w:p w14:paraId="498EF162">
      <w:r>
        <w:rPr>
          <w:rFonts w:hint="eastAsia" w:ascii="宋体" w:hAnsi="宋体" w:eastAsia="宋体" w:cs="宋体"/>
        </w:rPr>
        <w:t>描述待开发的软件产品与系统硬件接口的特征，若有多个硬件接口，则必须全都描述。接口特征的描述内容可能包括：</w:t>
      </w:r>
    </w:p>
    <w:p w14:paraId="0BCF20EF">
      <w:pPr>
        <w:widowControl w:val="0"/>
        <w:numPr>
          <w:ilvl w:val="0"/>
          <w:numId w:val="3"/>
        </w:numPr>
        <w:spacing w:line="240" w:lineRule="auto"/>
        <w:jc w:val="both"/>
      </w:pPr>
      <w:r>
        <w:rPr>
          <w:rFonts w:hint="eastAsia" w:ascii="宋体" w:hAnsi="宋体" w:eastAsia="宋体" w:cs="宋体"/>
        </w:rPr>
        <w:t>支持的硬件类型：</w:t>
      </w:r>
      <w:r>
        <w:rPr>
          <w:rFonts w:hint="eastAsia" w:ascii="宋体" w:hAnsi="宋体" w:eastAsia="宋体" w:cs="宋体"/>
          <w:color w:val="0F1115"/>
          <w:sz w:val="24"/>
          <w:szCs w:val="24"/>
          <w:shd w:val="clear" w:color="auto" w:fill="FFFFFF"/>
        </w:rPr>
        <w:t>实验室用PC/服务器、USB转485串口适配器</w:t>
      </w:r>
    </w:p>
    <w:p w14:paraId="242F2C9E">
      <w:pPr>
        <w:widowControl w:val="0"/>
        <w:numPr>
          <w:ilvl w:val="0"/>
          <w:numId w:val="3"/>
        </w:numPr>
        <w:spacing w:line="240" w:lineRule="auto"/>
        <w:jc w:val="both"/>
      </w:pPr>
      <w:r>
        <w:rPr>
          <w:rFonts w:hint="eastAsia" w:ascii="宋体" w:hAnsi="宋体" w:eastAsia="宋体" w:cs="宋体"/>
        </w:rPr>
        <w:t>软、硬件之间交流的数据：</w:t>
      </w:r>
      <w:r>
        <w:rPr>
          <w:rFonts w:hint="eastAsia" w:ascii="宋体" w:hAnsi="宋体" w:eastAsia="宋体" w:cs="宋体"/>
          <w:color w:val="0F1115"/>
          <w:sz w:val="24"/>
          <w:szCs w:val="24"/>
          <w:shd w:val="clear" w:color="auto" w:fill="FFFFFF"/>
        </w:rPr>
        <w:t>模拟Modbus RTU/TCP设备寄存器数据</w:t>
      </w:r>
      <w:r>
        <w:rPr>
          <w:rFonts w:hint="eastAsia" w:ascii="宋体" w:hAnsi="宋体" w:eastAsia="宋体" w:cs="宋体"/>
        </w:rPr>
        <w:t>；</w:t>
      </w:r>
    </w:p>
    <w:p w14:paraId="40CF814A">
      <w:pPr>
        <w:widowControl w:val="0"/>
        <w:numPr>
          <w:ilvl w:val="0"/>
          <w:numId w:val="3"/>
        </w:numPr>
        <w:spacing w:line="240" w:lineRule="auto"/>
        <w:jc w:val="both"/>
      </w:pPr>
      <w:r>
        <w:rPr>
          <w:rFonts w:hint="eastAsia" w:ascii="宋体" w:hAnsi="宋体" w:eastAsia="宋体" w:cs="宋体"/>
        </w:rPr>
        <w:t>控制信息的性质：</w:t>
      </w:r>
      <w:r>
        <w:rPr>
          <w:rFonts w:hint="eastAsia" w:ascii="宋体" w:hAnsi="宋体" w:eastAsia="宋体" w:cs="宋体"/>
          <w:color w:val="0F1115"/>
          <w:sz w:val="24"/>
          <w:szCs w:val="24"/>
          <w:shd w:val="clear" w:color="auto" w:fill="FFFFFF"/>
        </w:rPr>
        <w:t>模拟设备对写入寄存器的响应</w:t>
      </w:r>
    </w:p>
    <w:p w14:paraId="739FD031">
      <w:pPr>
        <w:widowControl w:val="0"/>
        <w:numPr>
          <w:ilvl w:val="0"/>
          <w:numId w:val="3"/>
        </w:numPr>
        <w:spacing w:line="240" w:lineRule="auto"/>
        <w:jc w:val="both"/>
      </w:pPr>
      <w:r>
        <w:rPr>
          <w:rFonts w:hint="eastAsia" w:ascii="宋体" w:hAnsi="宋体" w:eastAsia="宋体" w:cs="宋体"/>
        </w:rPr>
        <w:t>使用的通讯协议：</w:t>
      </w:r>
      <w:r>
        <w:rPr>
          <w:rFonts w:hint="eastAsia" w:ascii="宋体" w:hAnsi="宋体" w:eastAsia="宋体" w:cs="宋体"/>
          <w:color w:val="0F1115"/>
          <w:sz w:val="24"/>
          <w:szCs w:val="24"/>
          <w:shd w:val="clear" w:color="auto" w:fill="FFFFFF"/>
        </w:rPr>
        <w:t>Modbus TCP（仿真服务器）、Modbus RTU（通过串口适配器）</w:t>
      </w:r>
    </w:p>
    <w:p w14:paraId="5502DF9C">
      <w:pPr>
        <w:pStyle w:val="3"/>
        <w:ind w:left="180"/>
        <w:rPr>
          <w:rFonts w:ascii="Verdana" w:hAnsi="Verdana"/>
          <w:szCs w:val="24"/>
        </w:rPr>
      </w:pPr>
      <w:bookmarkStart w:id="53" w:name="_Toc120307674"/>
      <w:bookmarkStart w:id="54" w:name="_Toc121128970"/>
      <w:bookmarkStart w:id="55" w:name="_Toc127799079"/>
      <w:r>
        <w:rPr>
          <w:rFonts w:ascii="Verdana" w:hAnsi="Verdana"/>
          <w:szCs w:val="24"/>
        </w:rPr>
        <w:t>软件接口</w:t>
      </w:r>
      <w:bookmarkEnd w:id="53"/>
      <w:bookmarkEnd w:id="54"/>
      <w:bookmarkEnd w:id="55"/>
    </w:p>
    <w:p w14:paraId="6A494E98">
      <w:r>
        <w:rPr>
          <w:rFonts w:hint="eastAsia" w:ascii="宋体" w:hAnsi="宋体" w:eastAsia="宋体" w:cs="宋体"/>
        </w:rPr>
        <w:t>描述该软件产品与其它外部组件的连接，这些外部组件必须明确它们的名称和版本号以资识别，可能的外部组件包括：</w:t>
      </w:r>
    </w:p>
    <w:p w14:paraId="1958FEC7">
      <w:pPr>
        <w:widowControl w:val="0"/>
        <w:numPr>
          <w:ilvl w:val="0"/>
          <w:numId w:val="3"/>
        </w:numPr>
        <w:spacing w:line="240" w:lineRule="auto"/>
        <w:jc w:val="both"/>
        <w:rPr>
          <w:rFonts w:ascii="宋体" w:hAnsi="宋体" w:eastAsia="宋体"/>
        </w:rPr>
      </w:pPr>
      <w:r>
        <w:rPr>
          <w:rFonts w:hint="eastAsia" w:ascii="宋体" w:hAnsi="宋体" w:eastAsia="宋体" w:cs="宋体"/>
        </w:rPr>
        <w:t>操作系统：组件名称：</w:t>
      </w:r>
      <w:r>
        <w:rPr>
          <w:rFonts w:hint="eastAsia" w:ascii="宋体" w:hAnsi="宋体" w:eastAsia="宋体" w:cs="宋体"/>
          <w:color w:val="0F1115"/>
          <w:shd w:val="clear" w:color="auto" w:fill="FFFFFF"/>
        </w:rPr>
        <w:t>InfluxDB（开源版）版本号：2.6+ 连接方式：通过InfluxDB官方Java客户端库（influxdb-client-java）进行读写操作。</w:t>
      </w:r>
    </w:p>
    <w:p w14:paraId="0632DECE">
      <w:pPr>
        <w:widowControl w:val="0"/>
        <w:numPr>
          <w:ilvl w:val="0"/>
          <w:numId w:val="3"/>
        </w:numPr>
        <w:spacing w:line="240" w:lineRule="auto"/>
        <w:jc w:val="both"/>
        <w:rPr>
          <w:rFonts w:ascii="宋体" w:hAnsi="宋体" w:eastAsia="宋体"/>
        </w:rPr>
      </w:pPr>
      <w:r>
        <w:rPr>
          <w:rFonts w:hint="eastAsia" w:ascii="宋体" w:hAnsi="宋体" w:eastAsia="宋体" w:cs="宋体"/>
        </w:rPr>
        <w:t>数据库：组件</w:t>
      </w:r>
      <w:r>
        <w:rPr>
          <w:rStyle w:val="17"/>
          <w:rFonts w:hint="eastAsia" w:ascii="宋体" w:hAnsi="宋体" w:eastAsia="宋体" w:cs="宋体"/>
          <w:b w:val="0"/>
          <w:color w:val="0F1115"/>
          <w:shd w:val="clear" w:color="auto" w:fill="FFFFFF"/>
        </w:rPr>
        <w:t>名称</w:t>
      </w:r>
      <w:r>
        <w:rPr>
          <w:rFonts w:hint="eastAsia" w:ascii="宋体" w:hAnsi="宋体" w:eastAsia="宋体" w:cs="宋体"/>
          <w:color w:val="0F1115"/>
          <w:shd w:val="clear" w:color="auto" w:fill="FFFFFF"/>
        </w:rPr>
        <w:t>：</w:t>
      </w:r>
      <w:r>
        <w:rPr>
          <w:rFonts w:hint="eastAsia" w:ascii="宋体" w:hAnsi="宋体" w:eastAsia="宋体"/>
          <w:color w:val="0F1115"/>
          <w:shd w:val="clear" w:color="auto" w:fill="FFFFFF"/>
        </w:rPr>
        <w:t>MySQL</w:t>
      </w:r>
      <w:r>
        <w:rPr>
          <w:rStyle w:val="17"/>
          <w:rFonts w:hint="eastAsia" w:ascii="宋体" w:hAnsi="宋体" w:eastAsia="宋体" w:cs="宋体"/>
          <w:b w:val="0"/>
          <w:color w:val="0F1115"/>
          <w:shd w:val="clear" w:color="auto" w:fill="FFFFFF"/>
        </w:rPr>
        <w:t>版本号</w:t>
      </w:r>
      <w:r>
        <w:rPr>
          <w:rFonts w:hint="eastAsia" w:ascii="宋体" w:hAnsi="宋体" w:eastAsia="宋体" w:cs="宋体"/>
          <w:color w:val="0F1115"/>
          <w:shd w:val="clear" w:color="auto" w:fill="FFFFFF"/>
        </w:rPr>
        <w:t>：</w:t>
      </w:r>
      <w:r>
        <w:rPr>
          <w:rFonts w:hint="eastAsia" w:ascii="宋体" w:hAnsi="宋体" w:eastAsia="宋体"/>
          <w:color w:val="0F1115"/>
          <w:shd w:val="clear" w:color="auto" w:fill="FFFFFF"/>
        </w:rPr>
        <w:t>8.0+</w:t>
      </w:r>
      <w:r>
        <w:rPr>
          <w:rStyle w:val="17"/>
          <w:rFonts w:hint="eastAsia" w:ascii="宋体" w:hAnsi="宋体" w:eastAsia="宋体" w:cs="宋体"/>
          <w:b w:val="0"/>
          <w:color w:val="0F1115"/>
          <w:shd w:val="clear" w:color="auto" w:fill="FFFFFF"/>
        </w:rPr>
        <w:t>连接方式</w:t>
      </w:r>
      <w:r>
        <w:rPr>
          <w:rFonts w:hint="eastAsia" w:ascii="宋体" w:hAnsi="宋体" w:eastAsia="宋体" w:cs="宋体"/>
          <w:color w:val="0F1115"/>
          <w:shd w:val="clear" w:color="auto" w:fill="FFFFFF"/>
        </w:rPr>
        <w:t>：通过</w:t>
      </w:r>
      <w:r>
        <w:rPr>
          <w:rFonts w:hint="eastAsia" w:ascii="宋体" w:hAnsi="宋体" w:eastAsia="宋体"/>
          <w:color w:val="0F1115"/>
          <w:shd w:val="clear" w:color="auto" w:fill="FFFFFF"/>
        </w:rPr>
        <w:t>Spring Data JPA</w:t>
      </w:r>
      <w:r>
        <w:rPr>
          <w:rFonts w:hint="eastAsia" w:ascii="宋体" w:hAnsi="宋体" w:eastAsia="宋体" w:cs="宋体"/>
          <w:color w:val="0F1115"/>
          <w:shd w:val="clear" w:color="auto" w:fill="FFFFFF"/>
        </w:rPr>
        <w:t>和</w:t>
      </w:r>
      <w:r>
        <w:rPr>
          <w:rFonts w:hint="eastAsia" w:ascii="宋体" w:hAnsi="宋体" w:eastAsia="宋体"/>
          <w:color w:val="0F1115"/>
          <w:shd w:val="clear" w:color="auto" w:fill="FFFFFF"/>
        </w:rPr>
        <w:t>Hibernate ORM</w:t>
      </w:r>
      <w:r>
        <w:rPr>
          <w:rFonts w:hint="eastAsia" w:ascii="宋体" w:hAnsi="宋体" w:eastAsia="宋体" w:cs="宋体"/>
          <w:color w:val="0F1115"/>
          <w:shd w:val="clear" w:color="auto" w:fill="FFFFFF"/>
        </w:rPr>
        <w:t>框架连接。</w:t>
      </w:r>
    </w:p>
    <w:p w14:paraId="689A3563">
      <w:pPr>
        <w:widowControl w:val="0"/>
        <w:numPr>
          <w:ilvl w:val="0"/>
          <w:numId w:val="3"/>
        </w:numPr>
        <w:spacing w:line="240" w:lineRule="auto"/>
        <w:jc w:val="both"/>
        <w:rPr>
          <w:rFonts w:ascii="宋体" w:hAnsi="宋体" w:eastAsia="宋体"/>
        </w:rPr>
      </w:pPr>
      <w:r>
        <w:rPr>
          <w:rFonts w:hint="eastAsia" w:ascii="宋体" w:hAnsi="宋体" w:eastAsia="宋体" w:cs="宋体"/>
        </w:rPr>
        <w:t>工具；/</w:t>
      </w:r>
    </w:p>
    <w:p w14:paraId="7EFF0BC6">
      <w:pPr>
        <w:widowControl w:val="0"/>
        <w:numPr>
          <w:ilvl w:val="0"/>
          <w:numId w:val="3"/>
        </w:numPr>
        <w:spacing w:line="240" w:lineRule="auto"/>
        <w:jc w:val="both"/>
      </w:pPr>
      <w:r>
        <w:rPr>
          <w:rFonts w:hint="eastAsia" w:ascii="宋体" w:hAnsi="宋体" w:eastAsia="宋体" w:cs="宋体"/>
        </w:rPr>
        <w:t>函数库；/</w:t>
      </w:r>
    </w:p>
    <w:p w14:paraId="1973B1F4">
      <w:pPr>
        <w:widowControl w:val="0"/>
        <w:numPr>
          <w:ilvl w:val="0"/>
          <w:numId w:val="3"/>
        </w:numPr>
        <w:spacing w:line="240" w:lineRule="auto"/>
        <w:jc w:val="both"/>
      </w:pPr>
      <w:r>
        <w:rPr>
          <w:rFonts w:hint="eastAsia" w:ascii="宋体" w:hAnsi="宋体" w:eastAsia="宋体" w:cs="宋体"/>
        </w:rPr>
        <w:t>集成的商业组件/</w:t>
      </w:r>
    </w:p>
    <w:p w14:paraId="067E9D69">
      <w:r>
        <w:rPr>
          <w:rFonts w:hint="eastAsia" w:ascii="宋体" w:hAnsi="宋体" w:eastAsia="宋体" w:cs="宋体"/>
        </w:rPr>
        <w:t>说明：这里所说的</w:t>
      </w:r>
      <w:r>
        <w:t>“</w:t>
      </w:r>
      <w:r>
        <w:rPr>
          <w:rFonts w:hint="eastAsia" w:ascii="宋体" w:hAnsi="宋体" w:eastAsia="宋体" w:cs="宋体"/>
        </w:rPr>
        <w:t>集成的商业组件</w:t>
      </w:r>
      <w:r>
        <w:t>”</w:t>
      </w:r>
      <w:r>
        <w:rPr>
          <w:rFonts w:hint="eastAsia" w:ascii="宋体" w:hAnsi="宋体" w:eastAsia="宋体" w:cs="宋体"/>
        </w:rPr>
        <w:t>，是指与系统集成的商业组件，而不是与软件产品集成的商业组件。例如：中间件、消息服务，等等。</w:t>
      </w:r>
    </w:p>
    <w:p w14:paraId="4269685C">
      <w:r>
        <w:rPr>
          <w:rFonts w:hint="eastAsia" w:ascii="宋体" w:hAnsi="宋体" w:eastAsia="宋体" w:cs="宋体"/>
        </w:rPr>
        <w:t>描述并且明确软件产品与软件组件之间交换数据或者消息的目的。描述所需要的服务，以及与内部组件通讯的性质。确定软件产品将与组件之间共享的数据。如果必须使用一种特殊的方法来实现数据共享机制，例如：在多用户系统中的一个全局数据区，那么就必须把它定义为一种实现上的限制。</w:t>
      </w:r>
    </w:p>
    <w:p w14:paraId="60D5797F">
      <w:pPr>
        <w:pStyle w:val="3"/>
        <w:ind w:left="180"/>
        <w:rPr>
          <w:rFonts w:ascii="Verdana" w:hAnsi="Verdana"/>
          <w:szCs w:val="24"/>
        </w:rPr>
      </w:pPr>
      <w:bookmarkStart w:id="56" w:name="_Toc127799080"/>
      <w:bookmarkStart w:id="57" w:name="_Toc120307675"/>
      <w:bookmarkStart w:id="58" w:name="_Toc121128971"/>
      <w:r>
        <w:rPr>
          <w:rFonts w:ascii="Verdana" w:hAnsi="Verdana"/>
          <w:szCs w:val="24"/>
        </w:rPr>
        <w:t>通讯接口</w:t>
      </w:r>
      <w:bookmarkEnd w:id="56"/>
      <w:bookmarkEnd w:id="57"/>
      <w:bookmarkEnd w:id="58"/>
    </w:p>
    <w:p w14:paraId="78A2E270">
      <w:r>
        <w:rPr>
          <w:rFonts w:hint="eastAsia" w:ascii="宋体" w:hAnsi="宋体" w:eastAsia="宋体" w:cs="宋体"/>
        </w:rPr>
        <w:t>描述与软件产品所使用的通讯功能相关的需求，包括：</w:t>
      </w:r>
    </w:p>
    <w:p w14:paraId="1BD5D2B5">
      <w:pPr>
        <w:widowControl w:val="0"/>
        <w:numPr>
          <w:ilvl w:val="0"/>
          <w:numId w:val="3"/>
        </w:numPr>
        <w:spacing w:line="240" w:lineRule="auto"/>
        <w:jc w:val="both"/>
        <w:rPr>
          <w:rFonts w:ascii="宋体" w:hAnsi="宋体" w:eastAsia="宋体"/>
        </w:rPr>
      </w:pPr>
      <w:r>
        <w:rPr>
          <w:rFonts w:hint="eastAsia" w:ascii="宋体" w:hAnsi="宋体" w:eastAsia="宋体" w:cs="宋体"/>
        </w:rPr>
        <w:t>电子邮件：</w:t>
      </w:r>
      <w:r>
        <w:rPr>
          <w:rFonts w:hint="eastAsia" w:ascii="宋体" w:hAnsi="宋体" w:eastAsia="宋体" w:cs="宋体"/>
          <w:color w:val="0F1115"/>
          <w:shd w:val="clear" w:color="auto" w:fill="FFFFFF"/>
        </w:rPr>
        <w:t>作为异步通知渠道之一，用于向管理员发送系统级告警（如服务宕机）或日报。使用SMTP协议与实验室邮件服务器对接。邮件格式为HTML，包含关键信息摘要。</w:t>
      </w:r>
    </w:p>
    <w:p w14:paraId="75013282">
      <w:pPr>
        <w:widowControl w:val="0"/>
        <w:numPr>
          <w:ilvl w:val="0"/>
          <w:numId w:val="3"/>
        </w:numPr>
        <w:spacing w:line="240" w:lineRule="auto"/>
        <w:jc w:val="both"/>
        <w:rPr>
          <w:rFonts w:ascii="宋体" w:hAnsi="宋体" w:eastAsia="宋体"/>
        </w:rPr>
      </w:pPr>
      <w:r>
        <w:rPr>
          <w:rFonts w:ascii="宋体" w:hAnsi="宋体" w:eastAsia="宋体"/>
        </w:rPr>
        <w:t>WEB</w:t>
      </w:r>
      <w:r>
        <w:rPr>
          <w:rFonts w:hint="eastAsia" w:ascii="宋体" w:hAnsi="宋体" w:eastAsia="宋体" w:cs="宋体"/>
        </w:rPr>
        <w:t>浏览器：</w:t>
      </w:r>
      <w:r>
        <w:rPr>
          <w:rFonts w:hint="eastAsia" w:ascii="宋体" w:hAnsi="宋体" w:eastAsia="宋体" w:cs="宋体"/>
          <w:color w:val="0F1115"/>
          <w:shd w:val="clear" w:color="auto" w:fill="FFFFFF"/>
        </w:rPr>
        <w:t>平台为单页应用（SPA），要求支持现代浏览器内核（如Chrome/Edge 100+， Firefox 90+）。需适配主流分辨率。</w:t>
      </w:r>
    </w:p>
    <w:p w14:paraId="49FB8D60">
      <w:pPr>
        <w:widowControl w:val="0"/>
        <w:numPr>
          <w:ilvl w:val="0"/>
          <w:numId w:val="3"/>
        </w:numPr>
        <w:spacing w:line="240" w:lineRule="auto"/>
        <w:jc w:val="both"/>
        <w:rPr>
          <w:rFonts w:ascii="宋体" w:hAnsi="宋体" w:eastAsia="宋体"/>
        </w:rPr>
      </w:pPr>
      <w:r>
        <w:rPr>
          <w:rFonts w:hint="eastAsia" w:ascii="宋体" w:hAnsi="宋体" w:eastAsia="宋体" w:cs="宋体"/>
        </w:rPr>
        <w:t>网络通讯标准或者协议；</w:t>
      </w:r>
    </w:p>
    <w:p w14:paraId="526B884C">
      <w:pPr>
        <w:widowControl w:val="0"/>
        <w:numPr>
          <w:ilvl w:val="0"/>
          <w:numId w:val="3"/>
        </w:numPr>
        <w:spacing w:line="240" w:lineRule="auto"/>
        <w:jc w:val="both"/>
        <w:rPr>
          <w:rFonts w:ascii="宋体" w:hAnsi="宋体" w:eastAsia="宋体"/>
        </w:rPr>
      </w:pPr>
      <w:r>
        <w:rPr>
          <w:rFonts w:hint="eastAsia" w:ascii="宋体" w:hAnsi="宋体" w:eastAsia="宋体" w:cs="宋体"/>
        </w:rPr>
        <w:t>数据交互用电子表格：</w:t>
      </w:r>
      <w:r>
        <w:rPr>
          <w:rFonts w:hint="eastAsia" w:ascii="宋体" w:hAnsi="宋体" w:eastAsia="宋体" w:cs="宋体"/>
          <w:color w:val="0F1115"/>
          <w:shd w:val="clear" w:color="auto" w:fill="FFFFFF"/>
        </w:rPr>
        <w:t>支持将设备列表、历史告警、工单记录等数据导出为</w:t>
      </w:r>
      <w:r>
        <w:rPr>
          <w:rStyle w:val="17"/>
          <w:rFonts w:hint="eastAsia" w:ascii="宋体" w:hAnsi="宋体" w:eastAsia="宋体" w:cs="宋体"/>
          <w:bCs/>
          <w:color w:val="0F1115"/>
          <w:shd w:val="clear" w:color="auto" w:fill="FFFFFF"/>
        </w:rPr>
        <w:t>Microsoft Excel (.xlsx)</w:t>
      </w:r>
      <w:r>
        <w:rPr>
          <w:rFonts w:hint="eastAsia" w:ascii="宋体" w:hAnsi="宋体" w:eastAsia="宋体" w:cs="宋体"/>
          <w:color w:val="0F1115"/>
          <w:shd w:val="clear" w:color="auto" w:fill="FFFFFF"/>
        </w:rPr>
        <w:t> 格式。</w:t>
      </w:r>
    </w:p>
    <w:p w14:paraId="02589F15">
      <w:pPr>
        <w:rPr>
          <w:rFonts w:ascii="宋体" w:hAnsi="宋体" w:eastAsia="宋体"/>
        </w:rPr>
      </w:pPr>
      <w:r>
        <w:rPr>
          <w:rFonts w:hint="eastAsia" w:ascii="宋体" w:hAnsi="宋体" w:eastAsia="宋体" w:cs="宋体"/>
        </w:rPr>
        <w:t>必须定义相关的：</w:t>
      </w:r>
    </w:p>
    <w:p w14:paraId="1CDBA972">
      <w:pPr>
        <w:widowControl w:val="0"/>
        <w:numPr>
          <w:ilvl w:val="0"/>
          <w:numId w:val="3"/>
        </w:numPr>
        <w:spacing w:line="240" w:lineRule="auto"/>
        <w:jc w:val="both"/>
        <w:rPr>
          <w:rFonts w:ascii="宋体" w:hAnsi="宋体" w:eastAsia="宋体"/>
        </w:rPr>
      </w:pPr>
      <w:r>
        <w:rPr>
          <w:rFonts w:hint="eastAsia" w:ascii="宋体" w:hAnsi="宋体" w:eastAsia="宋体" w:cs="宋体"/>
        </w:rPr>
        <w:t>消息格式</w:t>
      </w:r>
      <w:r>
        <w:rPr>
          <w:rFonts w:hint="eastAsia" w:ascii="宋体" w:hAnsi="宋体" w:eastAsia="宋体" w:cs="宋体"/>
          <w:lang w:val="en-US" w:bidi="ar-SA"/>
        </w:rPr>
        <w:t>：</w:t>
      </w:r>
      <w:r>
        <w:rPr>
          <w:rStyle w:val="17"/>
          <w:rFonts w:hint="eastAsia" w:ascii="宋体" w:hAnsi="宋体" w:eastAsia="宋体" w:cs="宋体"/>
          <w:bCs/>
          <w:color w:val="0F1115"/>
          <w:shd w:val="clear" w:color="auto" w:fill="FFFFFF"/>
        </w:rPr>
        <w:t>API交互</w:t>
      </w:r>
      <w:r>
        <w:rPr>
          <w:rFonts w:hint="eastAsia" w:ascii="宋体" w:hAnsi="宋体" w:eastAsia="宋体" w:cs="宋体"/>
          <w:color w:val="0F1115"/>
          <w:shd w:val="clear" w:color="auto" w:fill="FFFFFF"/>
        </w:rPr>
        <w:t>：统一采用JSON格式，编码UTF-8</w:t>
      </w:r>
    </w:p>
    <w:p w14:paraId="015B64F7">
      <w:pPr>
        <w:widowControl w:val="0"/>
        <w:numPr>
          <w:ilvl w:val="0"/>
          <w:numId w:val="3"/>
        </w:numPr>
        <w:spacing w:line="240" w:lineRule="auto"/>
        <w:jc w:val="both"/>
        <w:rPr>
          <w:rFonts w:ascii="宋体" w:hAnsi="宋体" w:eastAsia="宋体"/>
        </w:rPr>
      </w:pPr>
      <w:r>
        <w:rPr>
          <w:rFonts w:hint="eastAsia" w:ascii="宋体" w:hAnsi="宋体" w:eastAsia="宋体" w:cs="宋体"/>
        </w:rPr>
        <w:t>通讯安全或加密问题</w:t>
      </w:r>
      <w:r>
        <w:rPr>
          <w:rFonts w:hint="eastAsia" w:ascii="宋体" w:hAnsi="宋体" w:eastAsia="宋体" w:cs="宋体"/>
          <w:lang w:val="en-US" w:bidi="ar-SA"/>
        </w:rPr>
        <w:t>：</w:t>
      </w:r>
      <w:r>
        <w:rPr>
          <w:rStyle w:val="17"/>
          <w:rFonts w:hint="eastAsia" w:ascii="宋体" w:hAnsi="宋体" w:eastAsia="宋体" w:cs="宋体"/>
          <w:bCs/>
          <w:color w:val="0F1115"/>
          <w:shd w:val="clear" w:color="auto" w:fill="FFFFFF"/>
        </w:rPr>
        <w:t>外部接口</w:t>
      </w:r>
      <w:r>
        <w:rPr>
          <w:rFonts w:hint="eastAsia" w:ascii="宋体" w:hAnsi="宋体" w:eastAsia="宋体" w:cs="宋体"/>
          <w:color w:val="0F1115"/>
          <w:shd w:val="clear" w:color="auto" w:fill="FFFFFF"/>
        </w:rPr>
        <w:t>：所有通过公网或不可信网络传输的接口（如前端API、MQTT）必须启用</w:t>
      </w:r>
      <w:r>
        <w:rPr>
          <w:rStyle w:val="17"/>
          <w:rFonts w:hint="eastAsia" w:ascii="宋体" w:hAnsi="宋体" w:eastAsia="宋体" w:cs="宋体"/>
          <w:bCs/>
          <w:color w:val="0F1115"/>
          <w:shd w:val="clear" w:color="auto" w:fill="FFFFFF"/>
        </w:rPr>
        <w:t>TLS 1.2+</w:t>
      </w:r>
      <w:r>
        <w:rPr>
          <w:rFonts w:hint="eastAsia" w:ascii="宋体" w:hAnsi="宋体" w:eastAsia="宋体" w:cs="宋体"/>
          <w:color w:val="0F1115"/>
          <w:shd w:val="clear" w:color="auto" w:fill="FFFFFF"/>
        </w:rPr>
        <w:t> 加密</w:t>
      </w:r>
    </w:p>
    <w:p w14:paraId="4C9CC49D">
      <w:pPr>
        <w:widowControl w:val="0"/>
        <w:numPr>
          <w:ilvl w:val="0"/>
          <w:numId w:val="3"/>
        </w:numPr>
        <w:spacing w:line="240" w:lineRule="auto"/>
        <w:jc w:val="both"/>
        <w:rPr>
          <w:rFonts w:hint="eastAsia" w:ascii="宋体" w:hAnsi="宋体" w:eastAsia="宋体"/>
        </w:rPr>
      </w:pPr>
      <w:r>
        <w:rPr>
          <w:rFonts w:hint="eastAsia" w:ascii="宋体" w:hAnsi="宋体" w:eastAsia="宋体" w:cs="宋体"/>
        </w:rPr>
        <w:t>数据传输速率</w:t>
      </w:r>
      <w:r>
        <w:rPr>
          <w:rFonts w:hint="eastAsia" w:ascii="宋体" w:hAnsi="宋体" w:eastAsia="宋体" w:cs="宋体"/>
          <w:lang w:val="en-US" w:bidi="ar-SA"/>
        </w:rPr>
        <w:t>：</w:t>
      </w:r>
      <w:r>
        <w:rPr>
          <w:rStyle w:val="17"/>
          <w:rFonts w:hint="eastAsia" w:ascii="宋体" w:hAnsi="宋体" w:eastAsia="宋体" w:cs="宋体"/>
          <w:bCs/>
          <w:color w:val="0F1115"/>
          <w:shd w:val="clear" w:color="auto" w:fill="FFFFFF"/>
        </w:rPr>
        <w:t>前端数据刷新</w:t>
      </w:r>
      <w:r>
        <w:rPr>
          <w:rFonts w:hint="eastAsia" w:ascii="宋体" w:hAnsi="宋体" w:eastAsia="宋体" w:cs="宋体"/>
          <w:color w:val="0F1115"/>
          <w:shd w:val="clear" w:color="auto" w:fill="FFFFFF"/>
        </w:rPr>
        <w:t>：监控看板的数据自动刷新间隔可配置，默认值为5秒.</w:t>
      </w:r>
    </w:p>
    <w:p w14:paraId="7E9459DA">
      <w:pPr>
        <w:widowControl w:val="0"/>
        <w:numPr>
          <w:ilvl w:val="0"/>
          <w:numId w:val="3"/>
        </w:numPr>
        <w:spacing w:line="240" w:lineRule="auto"/>
        <w:jc w:val="both"/>
        <w:rPr>
          <w:rFonts w:ascii="宋体" w:hAnsi="宋体" w:eastAsia="宋体"/>
        </w:rPr>
      </w:pPr>
      <w:r>
        <w:rPr>
          <w:rFonts w:hint="eastAsia" w:ascii="宋体" w:hAnsi="宋体" w:eastAsia="宋体" w:cs="宋体"/>
        </w:rPr>
        <w:t>同步和异步通讯机制:</w:t>
      </w:r>
      <w:bookmarkStart w:id="59" w:name="_Toc120307676"/>
      <w:bookmarkStart w:id="60" w:name="_Toc127799081"/>
      <w:bookmarkStart w:id="61" w:name="_Toc121128972"/>
      <w:r>
        <w:rPr>
          <w:rFonts w:hint="eastAsia" w:ascii="宋体" w:hAnsi="宋体" w:eastAsia="宋体" w:cs="宋体"/>
          <w:color w:val="0F1115"/>
          <w:shd w:val="clear" w:color="auto" w:fill="FFFFFF"/>
        </w:rPr>
        <w:t xml:space="preserve"> 适用于需要立即确认结果的请求-响应场景，如用户登录、工单创建、配置查询。采用HTTP同步调用</w:t>
      </w:r>
      <w:r>
        <w:rPr>
          <w:rFonts w:hint="eastAsia" w:ascii="宋体" w:hAnsi="宋体" w:eastAsia="宋体" w:cs="宋体"/>
        </w:rPr>
        <w:t>系统功能需求</w:t>
      </w:r>
      <w:bookmarkEnd w:id="59"/>
      <w:bookmarkEnd w:id="60"/>
      <w:bookmarkEnd w:id="61"/>
    </w:p>
    <w:p w14:paraId="1C480199">
      <w:r>
        <w:rPr>
          <w:rFonts w:hint="eastAsia" w:ascii="宋体" w:hAnsi="宋体" w:eastAsia="宋体" w:cs="宋体"/>
        </w:rPr>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117218BC">
      <w:r>
        <w:rPr>
          <w:rFonts w:hint="eastAsia" w:ascii="宋体" w:hAnsi="宋体" w:eastAsia="宋体" w:cs="宋体"/>
        </w:rPr>
        <w:t>如果每一项功能需求都能用一项，也只需要用一项测试用例就能进行验证，那么就可以认为功能需求已经适当地进行描述了。如果某项功能需求找不到合适的测试用例，或者必须使用多项测试用例才能验证，那么该项功能需求的描述必然存在某些问题。</w:t>
      </w:r>
    </w:p>
    <w:p w14:paraId="612BA914">
      <w:r>
        <w:rPr>
          <w:rFonts w:hint="eastAsia" w:ascii="宋体" w:hAnsi="宋体" w:eastAsia="宋体" w:cs="宋体"/>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63025ABA">
      <w:r>
        <w:rPr>
          <w:rFonts w:hint="eastAsia" w:ascii="宋体" w:hAnsi="宋体" w:eastAsia="宋体" w:cs="宋体"/>
        </w:rPr>
        <w:t>用简短的语句说明功能的名称，例如：</w:t>
      </w:r>
      <w:r>
        <w:t>“4.1</w:t>
      </w:r>
      <w:r>
        <w:rPr>
          <w:rFonts w:hint="eastAsia" w:ascii="宋体" w:hAnsi="宋体" w:eastAsia="宋体" w:cs="宋体"/>
        </w:rPr>
        <w:t>系统参数管理</w:t>
      </w:r>
      <w:r>
        <w:t>”</w:t>
      </w:r>
      <w:r>
        <w:rPr>
          <w:rFonts w:hint="eastAsia" w:ascii="宋体" w:hAnsi="宋体" w:eastAsia="宋体" w:cs="宋体"/>
        </w:rPr>
        <w:t>。按照服务组织的顺序，逐条阐述系统功能。无论说明的是何种功能，都应该针对该系统功能重复叙述</w:t>
      </w:r>
      <w:r>
        <w:t>4.1~ 4.3</w:t>
      </w:r>
      <w:r>
        <w:rPr>
          <w:rFonts w:hint="eastAsia" w:ascii="宋体" w:hAnsi="宋体" w:eastAsia="宋体" w:cs="宋体"/>
        </w:rPr>
        <w:t>这三个部分。</w:t>
      </w:r>
    </w:p>
    <w:p w14:paraId="6C5F7213">
      <w:r>
        <w:rPr>
          <w:rFonts w:hint="eastAsia" w:ascii="宋体" w:hAnsi="宋体" w:eastAsia="宋体" w:cs="宋体"/>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24A8414F">
      <w:r>
        <w:rPr>
          <w:rFonts w:hint="eastAsia" w:ascii="宋体" w:hAnsi="宋体" w:eastAsia="宋体" w:cs="宋体"/>
        </w:rPr>
        <w:t>对应一些被共享的独立使用实例，可以定义一些公用系统功能。</w:t>
      </w:r>
    </w:p>
    <w:p w14:paraId="65DE37A8">
      <w:r>
        <w:rPr>
          <w:rFonts w:hint="eastAsia" w:ascii="宋体" w:hAnsi="宋体" w:eastAsia="宋体" w:cs="宋体"/>
        </w:rPr>
        <w:t>必须特别注意的是，在</w:t>
      </w:r>
      <w:r>
        <w:t>2.2</w:t>
      </w:r>
      <w:r>
        <w:rPr>
          <w:rFonts w:hint="eastAsia" w:ascii="宋体" w:hAnsi="宋体" w:eastAsia="宋体" w:cs="宋体"/>
        </w:rPr>
        <w:t>节</w:t>
      </w:r>
      <w:r>
        <w:t>“</w:t>
      </w:r>
      <w:r>
        <w:rPr>
          <w:rFonts w:hint="eastAsia" w:ascii="宋体" w:hAnsi="宋体" w:eastAsia="宋体" w:cs="宋体"/>
        </w:rPr>
        <w:t>产品的功能</w:t>
      </w:r>
      <w:r>
        <w:t>”</w:t>
      </w:r>
      <w:r>
        <w:rPr>
          <w:rFonts w:hint="eastAsia" w:ascii="宋体" w:hAnsi="宋体" w:eastAsia="宋体" w:cs="宋体"/>
        </w:rPr>
        <w:t>中描述的全部需求，以及它们的规格说明；必须在某个系统功能描述中有所反映，而且不应重复。</w:t>
      </w:r>
    </w:p>
    <w:p w14:paraId="190A1E92">
      <w:pPr>
        <w:pStyle w:val="3"/>
        <w:ind w:left="180"/>
        <w:rPr>
          <w:rFonts w:ascii="Verdana" w:hAnsi="Verdana"/>
          <w:szCs w:val="24"/>
        </w:rPr>
      </w:pPr>
      <w:bookmarkStart w:id="62" w:name="_Toc120307677"/>
      <w:bookmarkStart w:id="63" w:name="_Toc121128973"/>
      <w:bookmarkStart w:id="64" w:name="_Toc127799082"/>
      <w:r>
        <w:rPr>
          <w:rFonts w:ascii="Verdana" w:hAnsi="Verdana"/>
          <w:szCs w:val="24"/>
        </w:rPr>
        <w:t>说明和优先级</w:t>
      </w:r>
      <w:bookmarkEnd w:id="62"/>
      <w:bookmarkEnd w:id="63"/>
      <w:bookmarkEnd w:id="64"/>
    </w:p>
    <w:p w14:paraId="34438827">
      <w:r>
        <w:rPr>
          <w:rFonts w:hint="eastAsia" w:ascii="宋体" w:hAnsi="宋体" w:eastAsia="宋体" w:cs="宋体"/>
        </w:rPr>
        <w:t>对该系统功能进行简短的说明，并且指出该系统功能的优先级是：高、中、还是低。需要的话，还可以包括对特定优先级部分的评价，例如：利益、损失、费用和风险，其相对优先等级可以从</w:t>
      </w:r>
      <w:r>
        <w:t>1(</w:t>
      </w:r>
      <w:r>
        <w:rPr>
          <w:rFonts w:hint="eastAsia" w:ascii="宋体" w:hAnsi="宋体" w:eastAsia="宋体" w:cs="宋体"/>
        </w:rPr>
        <w:t>低</w:t>
      </w:r>
      <w:r>
        <w:t>)</w:t>
      </w:r>
      <w:r>
        <w:rPr>
          <w:rFonts w:hint="eastAsia" w:ascii="宋体" w:hAnsi="宋体" w:eastAsia="宋体" w:cs="宋体"/>
        </w:rPr>
        <w:t>到</w:t>
      </w:r>
      <w:r>
        <w:t>9(</w:t>
      </w:r>
      <w:r>
        <w:rPr>
          <w:rFonts w:hint="eastAsia" w:ascii="宋体" w:hAnsi="宋体" w:eastAsia="宋体" w:cs="宋体"/>
        </w:rPr>
        <w:t>高</w:t>
      </w:r>
      <w:r>
        <w:t>)</w:t>
      </w:r>
      <w:r>
        <w:rPr>
          <w:rFonts w:hint="eastAsia" w:ascii="宋体" w:hAnsi="宋体" w:eastAsia="宋体" w:cs="宋体"/>
        </w:rPr>
        <w:t>。</w:t>
      </w:r>
    </w:p>
    <w:p w14:paraId="1DCB1417">
      <w:pPr>
        <w:pStyle w:val="3"/>
        <w:ind w:left="180"/>
        <w:rPr>
          <w:rFonts w:ascii="Verdana" w:hAnsi="Verdana"/>
          <w:szCs w:val="24"/>
        </w:rPr>
      </w:pPr>
      <w:bookmarkStart w:id="65" w:name="_Toc120307678"/>
      <w:bookmarkStart w:id="66" w:name="_Toc127799083"/>
      <w:bookmarkStart w:id="67" w:name="_Toc121128974"/>
      <w:r>
        <w:rPr>
          <w:rFonts w:ascii="Verdana" w:hAnsi="Verdana"/>
          <w:szCs w:val="24"/>
        </w:rPr>
        <w:t>激励／响应序列</w:t>
      </w:r>
      <w:bookmarkEnd w:id="65"/>
      <w:bookmarkEnd w:id="66"/>
      <w:bookmarkEnd w:id="67"/>
    </w:p>
    <w:p w14:paraId="12CE7A9E">
      <w:r>
        <w:rPr>
          <w:rFonts w:hint="eastAsia" w:ascii="宋体" w:hAnsi="宋体" w:eastAsia="宋体" w:cs="宋体"/>
        </w:rPr>
        <w:t>列出输入激励</w:t>
      </w:r>
      <w:r>
        <w:t>(</w:t>
      </w:r>
      <w:r>
        <w:rPr>
          <w:rFonts w:hint="eastAsia" w:ascii="宋体" w:hAnsi="宋体" w:eastAsia="宋体" w:cs="宋体"/>
        </w:rPr>
        <w:t>用户动作、来自外部设备的信号或者其它触发</w:t>
      </w:r>
      <w:r>
        <w:t>)</w:t>
      </w:r>
      <w:r>
        <w:rPr>
          <w:rFonts w:hint="eastAsia" w:ascii="宋体" w:hAnsi="宋体" w:eastAsia="宋体" w:cs="宋体"/>
        </w:rPr>
        <w:t>并且定义针对这</w:t>
      </w:r>
      <w:r>
        <w:t>——</w:t>
      </w:r>
      <w:r>
        <w:rPr>
          <w:rFonts w:hint="eastAsia" w:ascii="宋体" w:hAnsi="宋体" w:eastAsia="宋体" w:cs="宋体"/>
        </w:rPr>
        <w:t>功能行为的系统响应序列，这些序列将与使用实例中相关的对话元素相对应。</w:t>
      </w:r>
    </w:p>
    <w:p w14:paraId="1642C516">
      <w:pPr>
        <w:rPr>
          <w:rFonts w:ascii="宋体" w:hAnsi="宋体" w:eastAsia="宋体" w:cs="宋体"/>
        </w:rPr>
      </w:pPr>
      <w:r>
        <w:rPr>
          <w:rFonts w:hint="eastAsia" w:ascii="宋体" w:hAnsi="宋体" w:eastAsia="宋体" w:cs="宋体"/>
        </w:rPr>
        <w:t>描述激励／响应序列时，不仅需要描述基本过程，而且应该描述可选</w:t>
      </w:r>
      <w:r>
        <w:t>(</w:t>
      </w:r>
      <w:r>
        <w:rPr>
          <w:rFonts w:hint="eastAsia" w:ascii="宋体" w:hAnsi="宋体" w:eastAsia="宋体" w:cs="宋体"/>
        </w:rPr>
        <w:t>扩充</w:t>
      </w:r>
      <w:r>
        <w:t>)</w:t>
      </w:r>
      <w:r>
        <w:rPr>
          <w:rFonts w:hint="eastAsia" w:ascii="宋体" w:hAnsi="宋体" w:eastAsia="宋体" w:cs="宋体"/>
        </w:rPr>
        <w:t>过程，包括例外</w:t>
      </w:r>
      <w:r>
        <w:t>(</w:t>
      </w:r>
      <w:r>
        <w:rPr>
          <w:rFonts w:hint="eastAsia" w:ascii="宋体" w:hAnsi="宋体" w:eastAsia="宋体" w:cs="宋体"/>
        </w:rPr>
        <w:t>引起任务不能顺序完成的情况称为例外</w:t>
      </w:r>
      <w:r>
        <w:t>)</w:t>
      </w:r>
      <w:r>
        <w:rPr>
          <w:rFonts w:hint="eastAsia" w:ascii="宋体" w:hAnsi="宋体" w:eastAsia="宋体" w:cs="宋体"/>
        </w:rPr>
        <w:t>。疏忽了可选过程，有可能影响软件产品的功能；如果遗漏例外过程，则有可能会引发系统崩溃。</w:t>
      </w:r>
    </w:p>
    <w:p w14:paraId="177E264A">
      <w:pPr>
        <w:pStyle w:val="3"/>
        <w:keepNext w:val="0"/>
        <w:shd w:val="clear" w:color="auto" w:fill="FFFFFF"/>
        <w:spacing w:after="120"/>
        <w:rPr>
          <w:rFonts w:hint="eastAsia" w:ascii="宋体" w:hAnsi="宋体" w:eastAsia="宋体" w:cs="宋体"/>
          <w:iCs w:val="0"/>
          <w:color w:val="0F1115"/>
          <w:sz w:val="24"/>
          <w:szCs w:val="24"/>
        </w:rPr>
      </w:pPr>
      <w:r>
        <w:rPr>
          <w:rStyle w:val="17"/>
          <w:rFonts w:hint="eastAsia" w:ascii="宋体" w:hAnsi="宋体" w:eastAsia="宋体" w:cs="宋体"/>
          <w:b w:val="0"/>
          <w:iCs w:val="0"/>
          <w:color w:val="0F1115"/>
          <w:sz w:val="24"/>
          <w:szCs w:val="24"/>
          <w:shd w:val="clear" w:color="auto" w:fill="FFFFFF"/>
        </w:rPr>
        <w:t>使用实例：UC-01 监控设备实时状态与告警</w:t>
      </w:r>
    </w:p>
    <w:p w14:paraId="5D8F9EA7">
      <w:pPr>
        <w:pStyle w:val="13"/>
        <w:shd w:val="clear" w:color="auto" w:fill="FFFFFF"/>
        <w:spacing w:before="120" w:after="120"/>
        <w:rPr>
          <w:rFonts w:hint="eastAsia" w:ascii="宋体" w:hAnsi="宋体" w:eastAsia="宋体" w:cs="宋体"/>
          <w:color w:val="0F1115"/>
          <w:sz w:val="21"/>
          <w:shd w:val="clear" w:color="auto" w:fill="FFFFFF"/>
        </w:rPr>
      </w:pPr>
      <w:r>
        <w:rPr>
          <w:rStyle w:val="17"/>
          <w:rFonts w:hint="eastAsia" w:ascii="宋体" w:hAnsi="宋体" w:eastAsia="宋体" w:cs="宋体"/>
          <w:bCs/>
          <w:color w:val="0F1115"/>
          <w:sz w:val="21"/>
          <w:shd w:val="clear" w:color="auto" w:fill="FFFFFF"/>
        </w:rPr>
        <w:t>参与者</w:t>
      </w:r>
      <w:r>
        <w:rPr>
          <w:rFonts w:hint="eastAsia" w:ascii="宋体" w:hAnsi="宋体" w:eastAsia="宋体" w:cs="宋体"/>
          <w:color w:val="0F1115"/>
          <w:sz w:val="21"/>
          <w:shd w:val="clear" w:color="auto" w:fill="FFFFFF"/>
        </w:rPr>
        <w:t>：设备操作员、生产调度员、维修工程师</w:t>
      </w:r>
      <w:r>
        <w:rPr>
          <w:rFonts w:hint="eastAsia" w:ascii="宋体" w:hAnsi="宋体" w:eastAsia="宋体" w:cs="宋体"/>
          <w:color w:val="0F1115"/>
          <w:sz w:val="21"/>
          <w:shd w:val="clear" w:color="auto" w:fill="FFFFFF"/>
        </w:rPr>
        <w:br w:type="textWrapping"/>
      </w:r>
      <w:r>
        <w:rPr>
          <w:rStyle w:val="17"/>
          <w:rFonts w:hint="eastAsia" w:ascii="宋体" w:hAnsi="宋体" w:eastAsia="宋体" w:cs="宋体"/>
          <w:bCs/>
          <w:color w:val="0F1115"/>
          <w:sz w:val="21"/>
          <w:shd w:val="clear" w:color="auto" w:fill="FFFFFF"/>
        </w:rPr>
        <w:t>优先级</w:t>
      </w:r>
      <w:r>
        <w:rPr>
          <w:rFonts w:hint="eastAsia" w:ascii="宋体" w:hAnsi="宋体" w:eastAsia="宋体" w:cs="宋体"/>
          <w:color w:val="0F1115"/>
          <w:sz w:val="21"/>
          <w:shd w:val="clear" w:color="auto" w:fill="FFFFFF"/>
        </w:rPr>
        <w:t>：高 (9)</w:t>
      </w:r>
      <w:r>
        <w:rPr>
          <w:rFonts w:hint="eastAsia" w:ascii="宋体" w:hAnsi="宋体" w:eastAsia="宋体" w:cs="宋体"/>
          <w:color w:val="0F1115"/>
          <w:sz w:val="21"/>
          <w:shd w:val="clear" w:color="auto" w:fill="FFFFFF"/>
        </w:rPr>
        <w:br w:type="textWrapping"/>
      </w:r>
      <w:r>
        <w:rPr>
          <w:rStyle w:val="17"/>
          <w:rFonts w:hint="eastAsia" w:ascii="宋体" w:hAnsi="宋体" w:eastAsia="宋体" w:cs="宋体"/>
          <w:bCs/>
          <w:color w:val="0F1115"/>
          <w:sz w:val="21"/>
          <w:shd w:val="clear" w:color="auto" w:fill="FFFFFF"/>
        </w:rPr>
        <w:t>业务价值</w:t>
      </w:r>
      <w:r>
        <w:rPr>
          <w:rFonts w:hint="eastAsia" w:ascii="宋体" w:hAnsi="宋体" w:eastAsia="宋体" w:cs="宋体"/>
          <w:color w:val="0F1115"/>
          <w:sz w:val="21"/>
          <w:shd w:val="clear" w:color="auto" w:fill="FFFFFF"/>
        </w:rPr>
        <w:t>：实时掌握生产设备运行状况，快速发现异常，确保生产连续稳定。</w:t>
      </w:r>
    </w:p>
    <w:p w14:paraId="69C6483A">
      <w:pPr>
        <w:pStyle w:val="13"/>
        <w:rPr>
          <w:rFonts w:hint="eastAsia" w:ascii="宋体" w:hAnsi="宋体" w:eastAsia="宋体" w:cs="宋体"/>
          <w:color w:val="0F1115"/>
          <w:sz w:val="21"/>
          <w:shd w:val="clear" w:color="auto" w:fill="FFFFFF"/>
        </w:rPr>
      </w:pPr>
      <w:r>
        <w:rPr>
          <w:rStyle w:val="17"/>
          <w:rFonts w:hint="eastAsia" w:ascii="宋体" w:hAnsi="宋体" w:eastAsia="宋体" w:cs="宋体"/>
          <w:bCs/>
          <w:color w:val="0F1115"/>
          <w:sz w:val="21"/>
          <w:shd w:val="clear" w:color="auto" w:fill="FFFFFF"/>
        </w:rPr>
        <w:t>说明</w:t>
      </w:r>
      <w:r>
        <w:rPr>
          <w:rFonts w:hint="eastAsia" w:ascii="宋体" w:hAnsi="宋体" w:eastAsia="宋体" w:cs="宋体"/>
          <w:color w:val="0F1115"/>
          <w:sz w:val="21"/>
          <w:shd w:val="clear" w:color="auto" w:fill="FFFFFF"/>
        </w:rPr>
        <w:t>：用户从总览看板或设备列表中，进入单个设备的详细监控页面。</w:t>
      </w:r>
    </w:p>
    <w:p w14:paraId="6D134655">
      <w:pPr>
        <w:rPr>
          <w:rFonts w:hint="eastAsia"/>
        </w:rPr>
      </w:pPr>
    </w:p>
    <w:p w14:paraId="1A8F8DA0">
      <w:r>
        <w:rPr>
          <w:rFonts w:hint="eastAsia" w:ascii="宋体" w:hAnsi="宋体" w:eastAsia="宋体" w:cs="宋体"/>
        </w:rPr>
        <w:t>如果采用流程图来描述激励／响应序列，比较容易让用户理解。</w:t>
      </w:r>
    </w:p>
    <w:p w14:paraId="1038E22F">
      <w:pPr>
        <w:pStyle w:val="3"/>
        <w:ind w:left="180"/>
        <w:rPr>
          <w:rFonts w:ascii="Verdana" w:hAnsi="Verdana"/>
          <w:szCs w:val="24"/>
        </w:rPr>
      </w:pPr>
      <w:bookmarkStart w:id="68" w:name="_Toc120307679"/>
      <w:bookmarkStart w:id="69" w:name="_Toc121128975"/>
      <w:bookmarkStart w:id="70" w:name="_Toc127799084"/>
      <w:r>
        <w:rPr>
          <w:rFonts w:ascii="Verdana" w:hAnsi="Verdana"/>
          <w:szCs w:val="24"/>
        </w:rPr>
        <w:t>输入／输出数据</w:t>
      </w:r>
      <w:bookmarkEnd w:id="68"/>
      <w:bookmarkEnd w:id="69"/>
      <w:bookmarkEnd w:id="70"/>
    </w:p>
    <w:p w14:paraId="7149DB3F">
      <w:r>
        <w:rPr>
          <w:rFonts w:hint="eastAsia" w:ascii="宋体" w:hAnsi="宋体" w:eastAsia="宋体" w:cs="宋体"/>
        </w:rPr>
        <w:t>列出输入数据</w:t>
      </w:r>
      <w:r>
        <w:t>(</w:t>
      </w:r>
      <w:r>
        <w:rPr>
          <w:rFonts w:hint="eastAsia" w:ascii="宋体" w:hAnsi="宋体" w:eastAsia="宋体" w:cs="宋体"/>
        </w:rPr>
        <w:t>用户输入、来自外部接口的输入或者其它输入</w:t>
      </w:r>
      <w:r>
        <w:t>)</w:t>
      </w:r>
      <w:r>
        <w:rPr>
          <w:rFonts w:hint="eastAsia" w:ascii="宋体" w:hAnsi="宋体" w:eastAsia="宋体" w:cs="宋体"/>
        </w:rPr>
        <w:t>并且定义针对这些输入数据的处理</w:t>
      </w:r>
      <w:r>
        <w:t>(</w:t>
      </w:r>
      <w:r>
        <w:rPr>
          <w:rFonts w:hint="eastAsia" w:ascii="宋体" w:hAnsi="宋体" w:eastAsia="宋体" w:cs="宋体"/>
        </w:rPr>
        <w:t>计算</w:t>
      </w:r>
      <w:r>
        <w:t>)</w:t>
      </w:r>
      <w:r>
        <w:rPr>
          <w:rFonts w:hint="eastAsia" w:ascii="宋体" w:hAnsi="宋体" w:eastAsia="宋体" w:cs="宋体"/>
        </w:rPr>
        <w:t>方法，以及相应地输出数据，描述对应区别：输入数据和输出数据。</w:t>
      </w:r>
    </w:p>
    <w:p w14:paraId="396CE63D">
      <w:r>
        <w:rPr>
          <w:rFonts w:hint="eastAsia" w:ascii="宋体" w:hAnsi="宋体" w:eastAsia="宋体" w:cs="宋体"/>
        </w:rPr>
        <w:t>当有大量数据需要描述时，也可以分类描述数据，并且注明各项数据的输入、输出属性。</w:t>
      </w:r>
    </w:p>
    <w:p w14:paraId="21C990CC">
      <w:r>
        <w:rPr>
          <w:rFonts w:hint="eastAsia" w:ascii="宋体" w:hAnsi="宋体" w:eastAsia="宋体" w:cs="宋体"/>
        </w:rPr>
        <w:t>对于每一项数据，均需要描述：</w:t>
      </w:r>
    </w:p>
    <w:p w14:paraId="4CC4A565">
      <w:pPr>
        <w:widowControl w:val="0"/>
        <w:numPr>
          <w:ilvl w:val="0"/>
          <w:numId w:val="3"/>
        </w:numPr>
        <w:spacing w:line="240" w:lineRule="auto"/>
        <w:jc w:val="both"/>
      </w:pPr>
      <w:r>
        <w:rPr>
          <w:rFonts w:hint="eastAsia" w:ascii="宋体" w:hAnsi="宋体" w:eastAsia="宋体" w:cs="宋体"/>
        </w:rPr>
        <w:t>数据名称:</w:t>
      </w:r>
      <w:r>
        <w:rPr>
          <w:rFonts w:hint="eastAsia" w:ascii="宋体" w:hAnsi="宋体" w:eastAsia="宋体" w:cs="宋体"/>
          <w:shd w:val="clear" w:color="auto" w:fill="EBEEF2"/>
        </w:rPr>
        <w:t xml:space="preserve"> DeviceRegistrationRequest</w:t>
      </w:r>
    </w:p>
    <w:p w14:paraId="75615010">
      <w:pPr>
        <w:widowControl w:val="0"/>
        <w:numPr>
          <w:ilvl w:val="0"/>
          <w:numId w:val="3"/>
        </w:numPr>
        <w:spacing w:line="240" w:lineRule="auto"/>
        <w:jc w:val="both"/>
      </w:pPr>
      <w:r>
        <w:rPr>
          <w:rFonts w:hint="eastAsia" w:ascii="宋体" w:hAnsi="宋体" w:eastAsia="宋体" w:cs="宋体"/>
        </w:rPr>
        <w:t>实际含义:</w:t>
      </w:r>
      <w:r>
        <w:rPr>
          <w:rFonts w:hint="eastAsia" w:ascii="宋体" w:hAnsi="宋体" w:eastAsia="宋体" w:cs="宋体"/>
          <w:color w:val="0F1115"/>
          <w:shd w:val="clear" w:color="auto" w:fill="FFFFFF"/>
        </w:rPr>
        <w:t xml:space="preserve"> 边缘网关向平台发起新设备注册时提交的数据</w:t>
      </w:r>
    </w:p>
    <w:p w14:paraId="34497C1E">
      <w:pPr>
        <w:widowControl w:val="0"/>
        <w:numPr>
          <w:ilvl w:val="0"/>
          <w:numId w:val="3"/>
        </w:numPr>
        <w:spacing w:line="240" w:lineRule="auto"/>
        <w:jc w:val="both"/>
      </w:pPr>
      <w:r>
        <w:rPr>
          <w:rFonts w:hint="eastAsia" w:ascii="宋体" w:hAnsi="宋体" w:eastAsia="宋体" w:cs="宋体"/>
        </w:rPr>
        <w:t>数据类型:</w:t>
      </w:r>
      <w:r>
        <w:rPr>
          <w:rFonts w:hint="eastAsia" w:ascii="宋体" w:hAnsi="宋体" w:eastAsia="宋体" w:cs="宋体"/>
          <w:color w:val="0F1115"/>
          <w:shd w:val="clear" w:color="auto" w:fill="FFFFFF"/>
        </w:rPr>
        <w:t xml:space="preserve"> JSON对象</w:t>
      </w:r>
    </w:p>
    <w:p w14:paraId="44F584F1">
      <w:pPr>
        <w:widowControl w:val="0"/>
        <w:numPr>
          <w:ilvl w:val="0"/>
          <w:numId w:val="3"/>
        </w:numPr>
        <w:spacing w:line="240" w:lineRule="auto"/>
        <w:jc w:val="both"/>
      </w:pPr>
      <w:r>
        <w:rPr>
          <w:rFonts w:hint="eastAsia" w:ascii="宋体" w:hAnsi="宋体" w:eastAsia="宋体" w:cs="宋体"/>
        </w:rPr>
        <w:t>数据格式；/</w:t>
      </w:r>
    </w:p>
    <w:p w14:paraId="69534B04">
      <w:pPr>
        <w:widowControl w:val="0"/>
        <w:numPr>
          <w:ilvl w:val="0"/>
          <w:numId w:val="3"/>
        </w:numPr>
        <w:spacing w:line="240" w:lineRule="auto"/>
        <w:jc w:val="both"/>
        <w:rPr>
          <w:rFonts w:hint="eastAsia"/>
        </w:rPr>
      </w:pPr>
      <w:r>
        <w:rPr>
          <w:rFonts w:hint="eastAsia" w:ascii="宋体" w:hAnsi="宋体" w:eastAsia="宋体" w:cs="宋体"/>
        </w:rPr>
        <w:t>数据约束:</w:t>
      </w:r>
      <w:r>
        <w:rPr>
          <w:rFonts w:hint="eastAsia" w:ascii="宋体" w:hAnsi="宋体" w:eastAsia="宋体" w:cs="宋体"/>
          <w:color w:val="0F1115"/>
          <w:shd w:val="clear" w:color="auto" w:fill="FFFFFF"/>
        </w:rPr>
        <w:t xml:space="preserve"> </w:t>
      </w:r>
      <w:r>
        <w:rPr>
          <w:rStyle w:val="19"/>
          <w:rFonts w:hint="eastAsia" w:ascii="宋体" w:hAnsi="宋体" w:eastAsia="宋体" w:cs="宋体"/>
          <w:color w:val="0F1115"/>
          <w:sz w:val="21"/>
          <w:shd w:val="clear" w:color="auto" w:fill="FFFFFF"/>
        </w:rPr>
        <w:t>gatewayId</w:t>
      </w:r>
      <w:r>
        <w:rPr>
          <w:rFonts w:hint="eastAsia" w:ascii="宋体" w:hAnsi="宋体" w:eastAsia="宋体" w:cs="宋体"/>
          <w:color w:val="0F1115"/>
          <w:shd w:val="clear" w:color="auto" w:fill="FFFFFF"/>
        </w:rPr>
        <w:t xml:space="preserve">：必填，长度1-64字符，需为已在平台注册的有效网关ID. </w:t>
      </w:r>
      <w:r>
        <w:rPr>
          <w:rStyle w:val="19"/>
          <w:rFonts w:hint="eastAsia" w:ascii="宋体" w:hAnsi="宋体" w:eastAsia="宋体" w:cs="宋体"/>
          <w:color w:val="0F1115"/>
          <w:sz w:val="21"/>
          <w:shd w:val="clear" w:color="auto" w:fill="FFFFFF"/>
        </w:rPr>
        <w:t>deviceModel</w:t>
      </w:r>
      <w:r>
        <w:rPr>
          <w:rFonts w:hint="eastAsia" w:ascii="宋体" w:hAnsi="宋体" w:eastAsia="宋体" w:cs="宋体"/>
          <w:color w:val="0F1115"/>
          <w:shd w:val="clear" w:color="auto" w:fill="FFFFFF"/>
        </w:rPr>
        <w:t>：必填，长度1-128字符。</w:t>
      </w:r>
      <w:r>
        <w:rPr>
          <w:rStyle w:val="17"/>
          <w:rFonts w:hint="eastAsia" w:ascii="宋体" w:hAnsi="宋体" w:eastAsia="宋体" w:cs="宋体"/>
          <w:color w:val="0F1115"/>
          <w:shd w:val="clear" w:color="auto" w:fill="FFFFFF"/>
        </w:rPr>
        <w:t xml:space="preserve"> </w:t>
      </w:r>
      <w:r>
        <w:rPr>
          <w:rStyle w:val="19"/>
          <w:rFonts w:hint="eastAsia" w:ascii="宋体" w:hAnsi="宋体" w:eastAsia="宋体" w:cs="宋体"/>
          <w:color w:val="0F1115"/>
          <w:sz w:val="21"/>
          <w:shd w:val="clear" w:color="auto" w:fill="FFFFFF"/>
        </w:rPr>
        <w:t>telemetryPoints</w:t>
      </w:r>
      <w:r>
        <w:rPr>
          <w:rFonts w:hint="eastAsia" w:ascii="宋体" w:hAnsi="宋体" w:eastAsia="宋体" w:cs="宋体"/>
          <w:color w:val="0F1115"/>
          <w:shd w:val="clear" w:color="auto" w:fill="FFFFFF"/>
        </w:rPr>
        <w:t>：数组，至少包含一个测点。</w:t>
      </w:r>
      <w:r>
        <w:rPr>
          <w:rStyle w:val="19"/>
          <w:rFonts w:hint="eastAsia" w:ascii="宋体" w:hAnsi="宋体" w:eastAsia="宋体" w:cs="宋体"/>
          <w:color w:val="0F1115"/>
          <w:sz w:val="21"/>
          <w:shd w:val="clear" w:color="auto" w:fill="FFFFFF"/>
        </w:rPr>
        <w:t>collectionInterval</w:t>
      </w:r>
      <w:r>
        <w:rPr>
          <w:rFonts w:hint="eastAsia" w:ascii="宋体" w:hAnsi="宋体" w:eastAsia="宋体" w:cs="宋体"/>
          <w:color w:val="0F1115"/>
          <w:shd w:val="clear" w:color="auto" w:fill="FFFFFF"/>
        </w:rPr>
        <w:t>：范围1-3600秒。</w:t>
      </w:r>
    </w:p>
    <w:p w14:paraId="3B71BE48">
      <w:r>
        <w:rPr>
          <w:rFonts w:hint="eastAsia" w:ascii="宋体" w:hAnsi="宋体" w:eastAsia="宋体" w:cs="宋体"/>
        </w:rPr>
        <w:t>对于复杂的处理方法，仅仅给出算法原理是不够的，必须描述详细的计算过程，并且列出每一步具体使用的实际算式；如果计算过程中涉及查表、判断、迭代等处理方法，应该给出处理依据和相关数据。如果计算方法很简单，也可以将其从略，不加描述。</w:t>
      </w:r>
    </w:p>
    <w:p w14:paraId="159DA43B">
      <w:pPr>
        <w:pStyle w:val="2"/>
        <w:rPr>
          <w:rFonts w:ascii="Verdana" w:hAnsi="Verdana"/>
        </w:rPr>
      </w:pPr>
      <w:bookmarkStart w:id="71" w:name="_Toc121128976"/>
      <w:bookmarkStart w:id="72" w:name="_Toc120307680"/>
      <w:bookmarkStart w:id="73" w:name="_Toc127799085"/>
      <w:r>
        <w:rPr>
          <w:rFonts w:hint="eastAsia" w:ascii="宋体" w:hAnsi="宋体" w:eastAsia="宋体" w:cs="宋体"/>
        </w:rPr>
        <w:t>其它非功能需求</w:t>
      </w:r>
      <w:bookmarkEnd w:id="71"/>
      <w:bookmarkEnd w:id="72"/>
      <w:bookmarkEnd w:id="73"/>
    </w:p>
    <w:p w14:paraId="5BB21744">
      <w:pPr>
        <w:rPr>
          <w:rFonts w:ascii="宋体" w:hAnsi="宋体" w:eastAsia="宋体" w:cs="宋体"/>
        </w:rPr>
      </w:pPr>
      <w:bookmarkStart w:id="74" w:name="OLE_LINK10"/>
      <w:r>
        <w:rPr>
          <w:rFonts w:hint="eastAsia" w:ascii="宋体" w:hAnsi="宋体" w:eastAsia="宋体" w:cs="宋体"/>
        </w:rPr>
        <w:t>在这里列举出所有非功能需求，主要包括可靠性、安全性、可维护性、可扩展性、可测试性等。</w:t>
      </w:r>
    </w:p>
    <w:p w14:paraId="4A0013F7">
      <w:pPr>
        <w:rPr>
          <w:b/>
          <w:bCs/>
        </w:rPr>
      </w:pPr>
      <w:r>
        <w:rPr>
          <w:rFonts w:hint="eastAsia" w:ascii="宋体" w:hAnsi="宋体" w:eastAsia="宋体" w:cs="宋体"/>
          <w:b/>
          <w:bCs/>
        </w:rPr>
        <w:t>安全性需求</w:t>
      </w:r>
    </w:p>
    <w:p w14:paraId="000AB4FD">
      <w:r>
        <w:rPr>
          <w:rFonts w:hint="eastAsia" w:ascii="宋体" w:hAnsi="宋体" w:eastAsia="宋体" w:cs="宋体"/>
        </w:rPr>
        <w:t>详尽陈述与软件产品使用过程中可能发生的损失、破坏、危害相关的需求。定义必须采取的安全保护或动作，以及必须预防的潜在危险动作。</w:t>
      </w:r>
    </w:p>
    <w:p w14:paraId="35CE019D">
      <w:pPr>
        <w:numPr>
          <w:ilvl w:val="0"/>
          <w:numId w:val="6"/>
        </w:numPr>
      </w:pPr>
      <w:r>
        <w:rPr>
          <w:rFonts w:hint="eastAsia" w:ascii="宋体" w:hAnsi="宋体" w:eastAsia="宋体" w:cs="宋体"/>
          <w:b/>
          <w:bCs/>
        </w:rPr>
        <w:t>身份认证与授权</w:t>
      </w:r>
      <w:r>
        <w:rPr>
          <w:rFonts w:hint="eastAsia" w:ascii="宋体" w:hAnsi="宋体" w:eastAsia="宋体" w:cs="宋体"/>
        </w:rPr>
        <w:t>：</w:t>
      </w:r>
    </w:p>
    <w:p w14:paraId="3B20A440">
      <w:pPr>
        <w:numPr>
          <w:ilvl w:val="1"/>
          <w:numId w:val="6"/>
        </w:numPr>
      </w:pPr>
      <w:r>
        <w:rPr>
          <w:rFonts w:hint="eastAsia" w:ascii="宋体" w:hAnsi="宋体" w:eastAsia="宋体" w:cs="宋体"/>
        </w:rPr>
        <w:t>所有用户必须通过用户名和密码登录。密码在存储时必须进行不可逆的强哈希加密（如</w:t>
      </w:r>
      <w:r>
        <w:t>bcrypt</w:t>
      </w:r>
      <w:r>
        <w:rPr>
          <w:rFonts w:hint="eastAsia" w:ascii="宋体" w:hAnsi="宋体" w:eastAsia="宋体" w:cs="宋体"/>
        </w:rPr>
        <w:t>）。</w:t>
      </w:r>
    </w:p>
    <w:p w14:paraId="6E4A05E9">
      <w:pPr>
        <w:numPr>
          <w:ilvl w:val="1"/>
          <w:numId w:val="6"/>
        </w:numPr>
      </w:pPr>
      <w:r>
        <w:rPr>
          <w:rFonts w:hint="eastAsia" w:ascii="宋体" w:hAnsi="宋体" w:eastAsia="宋体" w:cs="宋体"/>
        </w:rPr>
        <w:t>必须实现基于角色的访问控制（</w:t>
      </w:r>
      <w:r>
        <w:t>RBAC</w:t>
      </w:r>
      <w:r>
        <w:rPr>
          <w:rFonts w:hint="eastAsia" w:ascii="宋体" w:hAnsi="宋体" w:eastAsia="宋体" w:cs="宋体"/>
        </w:rPr>
        <w:t>）。至少区分</w:t>
      </w:r>
      <w:r>
        <w:t>“</w:t>
      </w:r>
      <w:r>
        <w:rPr>
          <w:rFonts w:hint="eastAsia" w:ascii="宋体" w:hAnsi="宋体" w:eastAsia="宋体" w:cs="宋体"/>
        </w:rPr>
        <w:t>系统管理员</w:t>
      </w:r>
      <w:r>
        <w:t>”</w:t>
      </w:r>
      <w:r>
        <w:rPr>
          <w:rFonts w:hint="eastAsia" w:ascii="宋体" w:hAnsi="宋体" w:eastAsia="宋体" w:cs="宋体"/>
        </w:rPr>
        <w:t>和</w:t>
      </w:r>
      <w:r>
        <w:t>“</w:t>
      </w:r>
      <w:r>
        <w:rPr>
          <w:rFonts w:hint="eastAsia" w:ascii="宋体" w:hAnsi="宋体" w:eastAsia="宋体" w:cs="宋体"/>
        </w:rPr>
        <w:t>设备监控员</w:t>
      </w:r>
      <w:r>
        <w:t>”</w:t>
      </w:r>
      <w:r>
        <w:rPr>
          <w:rFonts w:hint="eastAsia" w:ascii="宋体" w:hAnsi="宋体" w:eastAsia="宋体" w:cs="宋体"/>
        </w:rPr>
        <w:t>角色。管理员拥有全部权限，监控员仅能查看设备状态、确认告警，无法修改设备参数或用户信息。</w:t>
      </w:r>
    </w:p>
    <w:p w14:paraId="28D1B39B">
      <w:pPr>
        <w:numPr>
          <w:ilvl w:val="1"/>
          <w:numId w:val="6"/>
        </w:numPr>
      </w:pPr>
      <w:r>
        <w:rPr>
          <w:rFonts w:hint="eastAsia" w:ascii="宋体" w:hAnsi="宋体" w:eastAsia="宋体" w:cs="宋体"/>
        </w:rPr>
        <w:t>用户会话应具有超时机制（如</w:t>
      </w:r>
      <w:r>
        <w:t>30</w:t>
      </w:r>
      <w:r>
        <w:rPr>
          <w:rFonts w:hint="eastAsia" w:ascii="宋体" w:hAnsi="宋体" w:eastAsia="宋体" w:cs="宋体"/>
        </w:rPr>
        <w:t>分钟无操作后自动退出）。</w:t>
      </w:r>
    </w:p>
    <w:p w14:paraId="0FE413CF">
      <w:pPr>
        <w:numPr>
          <w:ilvl w:val="0"/>
          <w:numId w:val="6"/>
        </w:numPr>
      </w:pPr>
      <w:r>
        <w:rPr>
          <w:rFonts w:hint="eastAsia" w:ascii="宋体" w:hAnsi="宋体" w:eastAsia="宋体" w:cs="宋体"/>
          <w:b/>
          <w:bCs/>
        </w:rPr>
        <w:t>数据安全</w:t>
      </w:r>
      <w:r>
        <w:rPr>
          <w:rFonts w:hint="eastAsia" w:ascii="宋体" w:hAnsi="宋体" w:eastAsia="宋体" w:cs="宋体"/>
        </w:rPr>
        <w:t>：</w:t>
      </w:r>
    </w:p>
    <w:p w14:paraId="3BD89F27">
      <w:pPr>
        <w:numPr>
          <w:ilvl w:val="1"/>
          <w:numId w:val="6"/>
        </w:numPr>
      </w:pPr>
      <w:r>
        <w:rPr>
          <w:rFonts w:hint="eastAsia" w:ascii="宋体" w:hAnsi="宋体" w:eastAsia="宋体" w:cs="宋体"/>
        </w:rPr>
        <w:t>设备接入平台需进行身份认证（如通过设备密钥或证书），防止非法设备接入。</w:t>
      </w:r>
    </w:p>
    <w:p w14:paraId="005E626E">
      <w:pPr>
        <w:numPr>
          <w:ilvl w:val="1"/>
          <w:numId w:val="6"/>
        </w:numPr>
      </w:pPr>
      <w:r>
        <w:rPr>
          <w:rFonts w:hint="eastAsia" w:ascii="宋体" w:hAnsi="宋体" w:eastAsia="宋体" w:cs="宋体"/>
        </w:rPr>
        <w:t>前端与后端的所有通信必须通过</w:t>
      </w:r>
      <w:r>
        <w:rPr>
          <w:b/>
          <w:bCs/>
        </w:rPr>
        <w:t>HTTPS/WSS</w:t>
      </w:r>
      <w:r>
        <w:rPr>
          <w:rFonts w:hint="eastAsia" w:ascii="宋体" w:hAnsi="宋体" w:eastAsia="宋体" w:cs="宋体"/>
        </w:rPr>
        <w:t>（在演示环境中可使用自签名证书模拟）进行加密。</w:t>
      </w:r>
    </w:p>
    <w:p w14:paraId="3FF2BF79">
      <w:pPr>
        <w:numPr>
          <w:ilvl w:val="1"/>
          <w:numId w:val="6"/>
        </w:numPr>
      </w:pPr>
      <w:r>
        <w:rPr>
          <w:rFonts w:hint="eastAsia" w:ascii="宋体" w:hAnsi="宋体" w:eastAsia="宋体" w:cs="宋体"/>
        </w:rPr>
        <w:t>敏感信息（如密码、设备密钥）在任何日志中都必须脱敏显示。</w:t>
      </w:r>
    </w:p>
    <w:p w14:paraId="5EA8508F">
      <w:pPr>
        <w:numPr>
          <w:ilvl w:val="0"/>
          <w:numId w:val="6"/>
        </w:numPr>
      </w:pPr>
      <w:r>
        <w:rPr>
          <w:rFonts w:hint="eastAsia" w:ascii="宋体" w:hAnsi="宋体" w:eastAsia="宋体" w:cs="宋体"/>
          <w:b/>
          <w:bCs/>
        </w:rPr>
        <w:t>操作安全</w:t>
      </w:r>
      <w:r>
        <w:rPr>
          <w:rFonts w:hint="eastAsia" w:ascii="宋体" w:hAnsi="宋体" w:eastAsia="宋体" w:cs="宋体"/>
        </w:rPr>
        <w:t>：</w:t>
      </w:r>
    </w:p>
    <w:p w14:paraId="7A2770BC">
      <w:pPr>
        <w:numPr>
          <w:ilvl w:val="1"/>
          <w:numId w:val="6"/>
        </w:numPr>
      </w:pPr>
      <w:r>
        <w:rPr>
          <w:rFonts w:hint="eastAsia" w:ascii="宋体" w:hAnsi="宋体" w:eastAsia="宋体" w:cs="宋体"/>
        </w:rPr>
        <w:t>所有关键的修改或删除操作（如删除设备、修改阈值）必须提供二次确认对话框。</w:t>
      </w:r>
    </w:p>
    <w:p w14:paraId="561CE6FD">
      <w:pPr>
        <w:numPr>
          <w:ilvl w:val="1"/>
          <w:numId w:val="6"/>
        </w:numPr>
      </w:pPr>
      <w:r>
        <w:rPr>
          <w:rFonts w:hint="eastAsia" w:ascii="宋体" w:hAnsi="宋体" w:eastAsia="宋体" w:cs="宋体"/>
        </w:rPr>
        <w:t>系统需记录关键操作日志，包括操作人、时间、操作内容和结果，供审计查阅。</w:t>
      </w:r>
    </w:p>
    <w:p w14:paraId="2DD65A25">
      <w:pPr>
        <w:rPr>
          <w:b/>
          <w:bCs/>
        </w:rPr>
      </w:pPr>
      <w:r>
        <w:rPr>
          <w:rFonts w:hint="eastAsia" w:ascii="宋体" w:hAnsi="宋体" w:eastAsia="宋体" w:cs="宋体"/>
          <w:b/>
          <w:bCs/>
        </w:rPr>
        <w:t>可靠性需求</w:t>
      </w:r>
    </w:p>
    <w:p w14:paraId="134CF5F1">
      <w:r>
        <w:rPr>
          <w:rFonts w:hint="eastAsia" w:ascii="宋体" w:hAnsi="宋体" w:eastAsia="宋体" w:cs="宋体"/>
        </w:rPr>
        <w:t>详尽陈述与系统稳定性、容错能力相关的需求。</w:t>
      </w:r>
    </w:p>
    <w:p w14:paraId="0A83D062">
      <w:pPr>
        <w:numPr>
          <w:ilvl w:val="0"/>
          <w:numId w:val="7"/>
        </w:numPr>
      </w:pPr>
      <w:r>
        <w:rPr>
          <w:rFonts w:hint="eastAsia" w:ascii="宋体" w:hAnsi="宋体" w:eastAsia="宋体" w:cs="宋体"/>
          <w:b/>
          <w:bCs/>
        </w:rPr>
        <w:t>可用性</w:t>
      </w:r>
      <w:r>
        <w:rPr>
          <w:rFonts w:hint="eastAsia" w:ascii="宋体" w:hAnsi="宋体" w:eastAsia="宋体" w:cs="宋体"/>
        </w:rPr>
        <w:t>：在为期三周的实训开发与演示周期内，核心服务（设备数据接入、状态展示、告警生成）的目标可用性不低于</w:t>
      </w:r>
      <w:r>
        <w:t> </w:t>
      </w:r>
      <w:r>
        <w:rPr>
          <w:b/>
          <w:bCs/>
        </w:rPr>
        <w:t>99%</w:t>
      </w:r>
      <w:r>
        <w:rPr>
          <w:rFonts w:hint="eastAsia" w:ascii="宋体" w:hAnsi="宋体" w:eastAsia="宋体" w:cs="宋体"/>
        </w:rPr>
        <w:t>（考虑到是原型系统，主要针对演示时段）。</w:t>
      </w:r>
    </w:p>
    <w:p w14:paraId="7DDDEB0E">
      <w:pPr>
        <w:numPr>
          <w:ilvl w:val="0"/>
          <w:numId w:val="7"/>
        </w:numPr>
      </w:pPr>
      <w:r>
        <w:rPr>
          <w:rFonts w:hint="eastAsia" w:ascii="宋体" w:hAnsi="宋体" w:eastAsia="宋体" w:cs="宋体"/>
          <w:b/>
          <w:bCs/>
        </w:rPr>
        <w:t>容错性</w:t>
      </w:r>
      <w:r>
        <w:rPr>
          <w:rFonts w:hint="eastAsia" w:ascii="宋体" w:hAnsi="宋体" w:eastAsia="宋体" w:cs="宋体"/>
        </w:rPr>
        <w:t>：</w:t>
      </w:r>
    </w:p>
    <w:p w14:paraId="458F85C6">
      <w:pPr>
        <w:numPr>
          <w:ilvl w:val="1"/>
          <w:numId w:val="7"/>
        </w:numPr>
      </w:pPr>
      <w:r>
        <w:rPr>
          <w:rFonts w:hint="eastAsia" w:ascii="宋体" w:hAnsi="宋体" w:eastAsia="宋体" w:cs="宋体"/>
        </w:rPr>
        <w:t>前端应用应能优雅地处理后端服务无响应或</w:t>
      </w:r>
      <w:r>
        <w:t>API</w:t>
      </w:r>
      <w:r>
        <w:rPr>
          <w:rFonts w:hint="eastAsia" w:ascii="宋体" w:hAnsi="宋体" w:eastAsia="宋体" w:cs="宋体"/>
        </w:rPr>
        <w:t>调用失败的情况，向用户显示友好提示，而非页面崩溃。</w:t>
      </w:r>
    </w:p>
    <w:p w14:paraId="2E0BE95A">
      <w:pPr>
        <w:numPr>
          <w:ilvl w:val="1"/>
          <w:numId w:val="7"/>
        </w:numPr>
      </w:pPr>
      <w:r>
        <w:rPr>
          <w:rFonts w:hint="eastAsia" w:ascii="宋体" w:hAnsi="宋体" w:eastAsia="宋体" w:cs="宋体"/>
        </w:rPr>
        <w:t>当单个模拟设备数据上报异常或中断时，不应影响其他设备的数据展示和平台其他功能的正常运行。</w:t>
      </w:r>
    </w:p>
    <w:p w14:paraId="1A03F52B">
      <w:pPr>
        <w:numPr>
          <w:ilvl w:val="0"/>
          <w:numId w:val="7"/>
        </w:numPr>
      </w:pPr>
      <w:r>
        <w:rPr>
          <w:rFonts w:hint="eastAsia" w:ascii="宋体" w:hAnsi="宋体" w:eastAsia="宋体" w:cs="宋体"/>
          <w:b/>
          <w:bCs/>
        </w:rPr>
        <w:t>数据持久性</w:t>
      </w:r>
      <w:r>
        <w:rPr>
          <w:rFonts w:hint="eastAsia" w:ascii="宋体" w:hAnsi="宋体" w:eastAsia="宋体" w:cs="宋体"/>
        </w:rPr>
        <w:t>：确保成功接收的设备数据与配置信息不因应用进程重启而丢失。数据库需定期（如每日）备份。</w:t>
      </w:r>
    </w:p>
    <w:p w14:paraId="24E13370">
      <w:pPr>
        <w:rPr>
          <w:b/>
          <w:bCs/>
        </w:rPr>
      </w:pPr>
      <w:r>
        <w:rPr>
          <w:rFonts w:hint="eastAsia" w:ascii="宋体" w:hAnsi="宋体" w:eastAsia="宋体" w:cs="宋体"/>
          <w:b/>
          <w:bCs/>
        </w:rPr>
        <w:t>可维护性需求</w:t>
      </w:r>
    </w:p>
    <w:p w14:paraId="6E7F07BB">
      <w:r>
        <w:rPr>
          <w:rFonts w:hint="eastAsia" w:ascii="宋体" w:hAnsi="宋体" w:eastAsia="宋体" w:cs="宋体"/>
        </w:rPr>
        <w:t>详尽陈述对开发人员后期维护软件产品至关重要的质量属性。</w:t>
      </w:r>
    </w:p>
    <w:p w14:paraId="1A588C0B">
      <w:pPr>
        <w:numPr>
          <w:ilvl w:val="0"/>
          <w:numId w:val="8"/>
        </w:numPr>
      </w:pPr>
      <w:r>
        <w:rPr>
          <w:rFonts w:hint="eastAsia" w:ascii="宋体" w:hAnsi="宋体" w:eastAsia="宋体" w:cs="宋体"/>
          <w:b/>
          <w:bCs/>
        </w:rPr>
        <w:t>代码可维护性</w:t>
      </w:r>
      <w:r>
        <w:rPr>
          <w:rFonts w:hint="eastAsia" w:ascii="宋体" w:hAnsi="宋体" w:eastAsia="宋体" w:cs="宋体"/>
        </w:rPr>
        <w:t>：</w:t>
      </w:r>
    </w:p>
    <w:p w14:paraId="52014641">
      <w:pPr>
        <w:numPr>
          <w:ilvl w:val="1"/>
          <w:numId w:val="8"/>
        </w:numPr>
      </w:pPr>
      <w:r>
        <w:rPr>
          <w:rFonts w:hint="eastAsia" w:ascii="宋体" w:hAnsi="宋体" w:eastAsia="宋体" w:cs="宋体"/>
        </w:rPr>
        <w:t>代码必须遵循</w:t>
      </w:r>
      <w:r>
        <w:t>2.5.3</w:t>
      </w:r>
      <w:r>
        <w:rPr>
          <w:rFonts w:hint="eastAsia" w:ascii="宋体" w:hAnsi="宋体" w:eastAsia="宋体" w:cs="宋体"/>
        </w:rPr>
        <w:t>节定义的编码规范，关键模块和复杂逻辑需有清晰的注释。</w:t>
      </w:r>
    </w:p>
    <w:p w14:paraId="15F117AA">
      <w:pPr>
        <w:numPr>
          <w:ilvl w:val="1"/>
          <w:numId w:val="8"/>
        </w:numPr>
      </w:pPr>
      <w:r>
        <w:rPr>
          <w:rFonts w:hint="eastAsia" w:ascii="宋体" w:hAnsi="宋体" w:eastAsia="宋体" w:cs="宋体"/>
        </w:rPr>
        <w:t>项目结构应清晰，遵循前后端分离的约定，便于定位代码。</w:t>
      </w:r>
    </w:p>
    <w:p w14:paraId="5D258563">
      <w:pPr>
        <w:numPr>
          <w:ilvl w:val="0"/>
          <w:numId w:val="8"/>
        </w:numPr>
      </w:pPr>
      <w:r>
        <w:rPr>
          <w:rFonts w:hint="eastAsia" w:ascii="宋体" w:hAnsi="宋体" w:eastAsia="宋体" w:cs="宋体"/>
          <w:b/>
          <w:bCs/>
        </w:rPr>
        <w:t>配置可维护性</w:t>
      </w:r>
      <w:r>
        <w:rPr>
          <w:rFonts w:hint="eastAsia" w:ascii="宋体" w:hAnsi="宋体" w:eastAsia="宋体" w:cs="宋体"/>
        </w:rPr>
        <w:t>：</w:t>
      </w:r>
    </w:p>
    <w:p w14:paraId="037AFC63">
      <w:pPr>
        <w:numPr>
          <w:ilvl w:val="1"/>
          <w:numId w:val="8"/>
        </w:numPr>
      </w:pPr>
      <w:r>
        <w:rPr>
          <w:rFonts w:hint="eastAsia" w:ascii="宋体" w:hAnsi="宋体" w:eastAsia="宋体" w:cs="宋体"/>
        </w:rPr>
        <w:t>所有与环境相关的配置（如数据库连接字符串、</w:t>
      </w:r>
      <w:r>
        <w:t>MQTT</w:t>
      </w:r>
      <w:r>
        <w:rPr>
          <w:rFonts w:hint="eastAsia" w:ascii="宋体" w:hAnsi="宋体" w:eastAsia="宋体" w:cs="宋体"/>
        </w:rPr>
        <w:t>服务器地址）必须外部化至配置文件（如</w:t>
      </w:r>
      <w:r>
        <w:t>application.yml</w:t>
      </w:r>
      <w:r>
        <w:rPr>
          <w:rFonts w:hint="eastAsia" w:ascii="宋体" w:hAnsi="宋体" w:eastAsia="宋体" w:cs="宋体"/>
        </w:rPr>
        <w:t>或环境变量），与代码分离。</w:t>
      </w:r>
    </w:p>
    <w:p w14:paraId="20311824">
      <w:pPr>
        <w:numPr>
          <w:ilvl w:val="0"/>
          <w:numId w:val="8"/>
        </w:numPr>
      </w:pPr>
      <w:r>
        <w:rPr>
          <w:rFonts w:hint="eastAsia" w:ascii="宋体" w:hAnsi="宋体" w:eastAsia="宋体" w:cs="宋体"/>
          <w:b/>
          <w:bCs/>
        </w:rPr>
        <w:t>日志可维护性</w:t>
      </w:r>
      <w:r>
        <w:rPr>
          <w:rFonts w:hint="eastAsia" w:ascii="宋体" w:hAnsi="宋体" w:eastAsia="宋体" w:cs="宋体"/>
        </w:rPr>
        <w:t>：</w:t>
      </w:r>
    </w:p>
    <w:p w14:paraId="1677DD12">
      <w:pPr>
        <w:numPr>
          <w:ilvl w:val="1"/>
          <w:numId w:val="8"/>
        </w:numPr>
      </w:pPr>
      <w:r>
        <w:rPr>
          <w:rFonts w:hint="eastAsia" w:ascii="宋体" w:hAnsi="宋体" w:eastAsia="宋体" w:cs="宋体"/>
        </w:rPr>
        <w:t>应用需输出结构化的日志，日志级别清晰（</w:t>
      </w:r>
      <w:r>
        <w:t>INFO, WARN, ERROR</w:t>
      </w:r>
      <w:r>
        <w:rPr>
          <w:rFonts w:hint="eastAsia" w:ascii="宋体" w:hAnsi="宋体" w:eastAsia="宋体" w:cs="宋体"/>
        </w:rPr>
        <w:t>），便于问题排查。日志应包含请求</w:t>
      </w:r>
      <w:r>
        <w:t>ID</w:t>
      </w:r>
      <w:r>
        <w:rPr>
          <w:rFonts w:hint="eastAsia" w:ascii="宋体" w:hAnsi="宋体" w:eastAsia="宋体" w:cs="宋体"/>
        </w:rPr>
        <w:t>以追踪单个请求的全链路。</w:t>
      </w:r>
    </w:p>
    <w:p w14:paraId="0F68B3AA">
      <w:pPr>
        <w:rPr>
          <w:b/>
          <w:bCs/>
        </w:rPr>
      </w:pPr>
      <w:r>
        <w:rPr>
          <w:rFonts w:hint="eastAsia" w:ascii="宋体" w:hAnsi="宋体" w:eastAsia="宋体" w:cs="宋体"/>
          <w:b/>
          <w:bCs/>
        </w:rPr>
        <w:t>可扩展性需求</w:t>
      </w:r>
    </w:p>
    <w:p w14:paraId="3EC1361B">
      <w:pPr>
        <w:numPr>
          <w:ilvl w:val="0"/>
          <w:numId w:val="9"/>
        </w:numPr>
      </w:pPr>
      <w:r>
        <w:rPr>
          <w:rFonts w:hint="eastAsia" w:ascii="宋体" w:hAnsi="宋体" w:eastAsia="宋体" w:cs="宋体"/>
          <w:b/>
          <w:bCs/>
        </w:rPr>
        <w:t>架构可扩展</w:t>
      </w:r>
      <w:r>
        <w:rPr>
          <w:rFonts w:hint="eastAsia" w:ascii="宋体" w:hAnsi="宋体" w:eastAsia="宋体" w:cs="宋体"/>
        </w:rPr>
        <w:t>：</w:t>
      </w:r>
    </w:p>
    <w:p w14:paraId="1545903D">
      <w:pPr>
        <w:numPr>
          <w:ilvl w:val="1"/>
          <w:numId w:val="9"/>
        </w:numPr>
      </w:pPr>
      <w:r>
        <w:rPr>
          <w:rFonts w:hint="eastAsia" w:ascii="宋体" w:hAnsi="宋体" w:eastAsia="宋体" w:cs="宋体"/>
        </w:rPr>
        <w:t>系统应采用分层架构（如表现层、业务逻辑层、数据访问层），确保未来可以相对独立地替换或升级某一层。</w:t>
      </w:r>
    </w:p>
    <w:p w14:paraId="28BB3340">
      <w:pPr>
        <w:numPr>
          <w:ilvl w:val="1"/>
          <w:numId w:val="9"/>
        </w:numPr>
      </w:pPr>
      <w:r>
        <w:rPr>
          <w:rFonts w:hint="eastAsia" w:ascii="宋体" w:hAnsi="宋体" w:eastAsia="宋体" w:cs="宋体"/>
        </w:rPr>
        <w:t>设备接入协议处理模块应设计为可插拔，以便未来方便地新增支持其他工业协议（如</w:t>
      </w:r>
      <w:r>
        <w:t>OPC UA</w:t>
      </w:r>
      <w:r>
        <w:rPr>
          <w:rFonts w:hint="eastAsia" w:ascii="宋体" w:hAnsi="宋体" w:eastAsia="宋体" w:cs="宋体"/>
        </w:rPr>
        <w:t>、</w:t>
      </w:r>
      <w:r>
        <w:t>Modbus TCP</w:t>
      </w:r>
      <w:r>
        <w:rPr>
          <w:rFonts w:hint="eastAsia" w:ascii="宋体" w:hAnsi="宋体" w:eastAsia="宋体" w:cs="宋体"/>
        </w:rPr>
        <w:t>）。</w:t>
      </w:r>
    </w:p>
    <w:p w14:paraId="30A9F5D8">
      <w:pPr>
        <w:numPr>
          <w:ilvl w:val="0"/>
          <w:numId w:val="9"/>
        </w:numPr>
      </w:pPr>
      <w:r>
        <w:rPr>
          <w:rFonts w:hint="eastAsia" w:ascii="宋体" w:hAnsi="宋体" w:eastAsia="宋体" w:cs="宋体"/>
          <w:b/>
          <w:bCs/>
        </w:rPr>
        <w:t>功能可扩展</w:t>
      </w:r>
      <w:r>
        <w:rPr>
          <w:rFonts w:hint="eastAsia" w:ascii="宋体" w:hAnsi="宋体" w:eastAsia="宋体" w:cs="宋体"/>
        </w:rPr>
        <w:t>：</w:t>
      </w:r>
    </w:p>
    <w:p w14:paraId="03491FE9">
      <w:pPr>
        <w:numPr>
          <w:ilvl w:val="1"/>
          <w:numId w:val="9"/>
        </w:numPr>
      </w:pPr>
      <w:r>
        <w:rPr>
          <w:rFonts w:hint="eastAsia" w:ascii="宋体" w:hAnsi="宋体" w:eastAsia="宋体" w:cs="宋体"/>
        </w:rPr>
        <w:t>数据模型（特别是设备模型）的设计应具备一定的灵活性，能够方便地添加新的设备类型或数据点位。</w:t>
      </w:r>
    </w:p>
    <w:p w14:paraId="2759E937">
      <w:pPr>
        <w:numPr>
          <w:ilvl w:val="1"/>
          <w:numId w:val="9"/>
        </w:numPr>
      </w:pPr>
      <w:r>
        <w:t>API</w:t>
      </w:r>
      <w:r>
        <w:rPr>
          <w:rFonts w:hint="eastAsia" w:ascii="宋体" w:hAnsi="宋体" w:eastAsia="宋体" w:cs="宋体"/>
        </w:rPr>
        <w:t>接口设计应版本化，为后续兼容性升级预留空间。</w:t>
      </w:r>
    </w:p>
    <w:p w14:paraId="3F54A5F8">
      <w:pPr>
        <w:rPr>
          <w:b/>
          <w:bCs/>
        </w:rPr>
      </w:pPr>
      <w:r>
        <w:rPr>
          <w:rFonts w:hint="eastAsia" w:ascii="宋体" w:hAnsi="宋体" w:eastAsia="宋体" w:cs="宋体"/>
          <w:b/>
          <w:bCs/>
        </w:rPr>
        <w:t>可测试性需求</w:t>
      </w:r>
    </w:p>
    <w:p w14:paraId="2D6FF469">
      <w:pPr>
        <w:numPr>
          <w:ilvl w:val="0"/>
          <w:numId w:val="10"/>
        </w:numPr>
      </w:pPr>
      <w:r>
        <w:rPr>
          <w:rFonts w:hint="eastAsia" w:ascii="宋体" w:hAnsi="宋体" w:eastAsia="宋体" w:cs="宋体"/>
          <w:b/>
          <w:bCs/>
        </w:rPr>
        <w:t>单元测试</w:t>
      </w:r>
      <w:r>
        <w:rPr>
          <w:rFonts w:hint="eastAsia" w:ascii="宋体" w:hAnsi="宋体" w:eastAsia="宋体" w:cs="宋体"/>
        </w:rPr>
        <w:t>：核心业务逻辑（如告警规则引擎、数据解析服务）应编写单元测试，覆盖率目标为</w:t>
      </w:r>
      <w:r>
        <w:rPr>
          <w:rFonts w:hint="eastAsia" w:ascii="宋体" w:hAnsi="宋体" w:eastAsia="宋体" w:cs="宋体"/>
          <w:b/>
          <w:bCs/>
        </w:rPr>
        <w:t>核心模块行覆盖率不低于</w:t>
      </w:r>
      <w:r>
        <w:rPr>
          <w:b/>
          <w:bCs/>
        </w:rPr>
        <w:t>70%</w:t>
      </w:r>
      <w:r>
        <w:rPr>
          <w:rFonts w:hint="eastAsia" w:ascii="宋体" w:hAnsi="宋体" w:eastAsia="宋体" w:cs="宋体"/>
        </w:rPr>
        <w:t>。</w:t>
      </w:r>
    </w:p>
    <w:p w14:paraId="3B002767">
      <w:pPr>
        <w:numPr>
          <w:ilvl w:val="0"/>
          <w:numId w:val="10"/>
        </w:numPr>
      </w:pPr>
      <w:r>
        <w:rPr>
          <w:rFonts w:hint="eastAsia" w:ascii="宋体" w:hAnsi="宋体" w:eastAsia="宋体" w:cs="宋体"/>
          <w:b/>
          <w:bCs/>
        </w:rPr>
        <w:t>接口测试</w:t>
      </w:r>
      <w:r>
        <w:rPr>
          <w:rFonts w:hint="eastAsia" w:ascii="宋体" w:hAnsi="宋体" w:eastAsia="宋体" w:cs="宋体"/>
        </w:rPr>
        <w:t>：所有主要的</w:t>
      </w:r>
      <w:r>
        <w:t>RESTful API</w:t>
      </w:r>
      <w:r>
        <w:rPr>
          <w:rFonts w:hint="eastAsia" w:ascii="宋体" w:hAnsi="宋体" w:eastAsia="宋体" w:cs="宋体"/>
        </w:rPr>
        <w:t>应提供可自动化执行的接口测试用例。</w:t>
      </w:r>
    </w:p>
    <w:p w14:paraId="0FF46A4B">
      <w:pPr>
        <w:numPr>
          <w:ilvl w:val="0"/>
          <w:numId w:val="10"/>
        </w:numPr>
      </w:pPr>
      <w:r>
        <w:rPr>
          <w:rFonts w:hint="eastAsia" w:ascii="宋体" w:hAnsi="宋体" w:eastAsia="宋体" w:cs="宋体"/>
          <w:b/>
          <w:bCs/>
        </w:rPr>
        <w:t>前端组件测试</w:t>
      </w:r>
      <w:r>
        <w:rPr>
          <w:rFonts w:hint="eastAsia" w:ascii="宋体" w:hAnsi="宋体" w:eastAsia="宋体" w:cs="宋体"/>
        </w:rPr>
        <w:t>：关键的</w:t>
      </w:r>
      <w:r>
        <w:t>UI</w:t>
      </w:r>
      <w:r>
        <w:rPr>
          <w:rFonts w:hint="eastAsia" w:ascii="宋体" w:hAnsi="宋体" w:eastAsia="宋体" w:cs="宋体"/>
        </w:rPr>
        <w:t>交互组件应具备可测试性。</w:t>
      </w:r>
    </w:p>
    <w:p w14:paraId="704D6E04">
      <w:pPr>
        <w:rPr>
          <w:rFonts w:hint="eastAsia"/>
        </w:rPr>
      </w:pPr>
    </w:p>
    <w:bookmarkEnd w:id="74"/>
    <w:p w14:paraId="5A336F82">
      <w:pPr>
        <w:pStyle w:val="3"/>
        <w:ind w:left="180"/>
        <w:rPr>
          <w:rFonts w:ascii="Verdana" w:hAnsi="Verdana"/>
          <w:szCs w:val="24"/>
        </w:rPr>
      </w:pPr>
      <w:bookmarkStart w:id="75" w:name="_Toc120307681"/>
      <w:bookmarkStart w:id="76" w:name="_Toc121128977"/>
      <w:bookmarkStart w:id="77" w:name="_Toc127799086"/>
      <w:r>
        <w:rPr>
          <w:rFonts w:ascii="Verdana" w:hAnsi="Verdana"/>
          <w:szCs w:val="24"/>
        </w:rPr>
        <w:t>性能需求</w:t>
      </w:r>
      <w:bookmarkEnd w:id="75"/>
      <w:bookmarkEnd w:id="76"/>
      <w:bookmarkEnd w:id="77"/>
    </w:p>
    <w:p w14:paraId="0249A5F9">
      <w:r>
        <w:rPr>
          <w:rFonts w:hint="eastAsia" w:ascii="宋体" w:hAnsi="宋体" w:eastAsia="宋体" w:cs="宋体"/>
        </w:rPr>
        <w:t>阐述不同应用领域对软件产品性能的需求，并且说明提出需求的原理或者依据，以帮助开发人员做出合理的设计选择。尽可能详细地描述性能需求，如果需要，可以针对每个功能需求或者特征分别陈述其性能需求。在这里确定：</w:t>
      </w:r>
    </w:p>
    <w:p w14:paraId="7E2361DD">
      <w:pPr>
        <w:widowControl w:val="0"/>
        <w:numPr>
          <w:ilvl w:val="0"/>
          <w:numId w:val="3"/>
        </w:numPr>
        <w:spacing w:line="240" w:lineRule="auto"/>
        <w:jc w:val="both"/>
      </w:pPr>
      <w:r>
        <w:rPr>
          <w:rFonts w:hint="eastAsia" w:ascii="宋体" w:hAnsi="宋体" w:eastAsia="宋体" w:cs="宋体"/>
        </w:rPr>
        <w:t>相互合作的用户数量：</w:t>
      </w:r>
    </w:p>
    <w:p w14:paraId="5E70E978">
      <w:pPr>
        <w:widowControl w:val="0"/>
        <w:spacing w:line="240" w:lineRule="auto"/>
        <w:ind w:left="780"/>
        <w:jc w:val="both"/>
        <w:rPr>
          <w:rFonts w:ascii="宋体" w:hAnsi="宋体" w:eastAsia="宋体" w:cs="宋体"/>
          <w:color w:val="0F1115"/>
          <w:shd w:val="clear" w:color="auto" w:fill="FFFFFF"/>
        </w:rPr>
      </w:pPr>
      <w:r>
        <w:rPr>
          <w:rFonts w:hint="eastAsia" w:ascii="宋体" w:hAnsi="宋体" w:eastAsia="宋体" w:cs="宋体"/>
        </w:rPr>
        <w:t>需求：</w:t>
      </w:r>
      <w:r>
        <w:rPr>
          <w:rFonts w:hint="eastAsia" w:ascii="宋体" w:hAnsi="宋体" w:eastAsia="宋体" w:cs="宋体"/>
          <w:color w:val="0F1115"/>
          <w:shd w:val="clear" w:color="auto" w:fill="FFFFFF"/>
        </w:rPr>
        <w:t>系统应支持</w:t>
      </w:r>
      <w:r>
        <w:rPr>
          <w:rStyle w:val="17"/>
          <w:rFonts w:hint="eastAsia" w:ascii="宋体" w:hAnsi="宋体" w:eastAsia="宋体" w:cs="宋体"/>
          <w:bCs/>
          <w:color w:val="0F1115"/>
          <w:shd w:val="clear" w:color="auto" w:fill="FFFFFF"/>
        </w:rPr>
        <w:t>最多3名用户同时在线操作</w:t>
      </w:r>
      <w:r>
        <w:rPr>
          <w:rFonts w:hint="eastAsia" w:ascii="宋体" w:hAnsi="宋体" w:eastAsia="宋体" w:cs="宋体"/>
          <w:color w:val="0F1115"/>
          <w:shd w:val="clear" w:color="auto" w:fill="FFFFFF"/>
        </w:rPr>
        <w:t>。这通常包括1名“设备管理员”、1名“维修工程师”和1名“生产调度员”角色，以模拟核心业务流程。</w:t>
      </w:r>
    </w:p>
    <w:p w14:paraId="634DB965">
      <w:pPr>
        <w:widowControl w:val="0"/>
        <w:spacing w:line="240" w:lineRule="auto"/>
        <w:ind w:left="780"/>
        <w:jc w:val="both"/>
        <w:rPr>
          <w:rFonts w:hint="eastAsia"/>
        </w:rPr>
      </w:pPr>
      <w:r>
        <w:rPr>
          <w:rStyle w:val="17"/>
          <w:rFonts w:hint="eastAsia" w:ascii="宋体" w:hAnsi="宋体" w:eastAsia="宋体" w:cs="宋体"/>
          <w:bCs/>
          <w:color w:val="0F1115"/>
          <w:shd w:val="clear" w:color="auto" w:fill="FFFFFF"/>
        </w:rPr>
        <w:t>依据</w:t>
      </w:r>
      <w:r>
        <w:rPr>
          <w:rFonts w:hint="eastAsia" w:ascii="宋体" w:hAnsi="宋体" w:eastAsia="宋体" w:cs="宋体"/>
          <w:color w:val="0F1115"/>
          <w:shd w:val="clear" w:color="auto" w:fill="FFFFFF"/>
        </w:rPr>
        <w:t>：实训演示场景通常涉及小团队协作演示。3个并发用户足以覆盖设备管理、告警处理和监控查看等关键场景的角色扮演，同时避免对后端服务造成不必要的高并发压力。</w:t>
      </w:r>
    </w:p>
    <w:p w14:paraId="2CB97A49">
      <w:pPr>
        <w:widowControl w:val="0"/>
        <w:numPr>
          <w:ilvl w:val="0"/>
          <w:numId w:val="3"/>
        </w:numPr>
        <w:spacing w:line="240" w:lineRule="auto"/>
        <w:jc w:val="both"/>
      </w:pPr>
      <w:r>
        <w:rPr>
          <w:rFonts w:hint="eastAsia" w:ascii="宋体" w:hAnsi="宋体" w:eastAsia="宋体" w:cs="宋体"/>
        </w:rPr>
        <w:t>系统支持的并发操作数量：</w:t>
      </w:r>
    </w:p>
    <w:p w14:paraId="5820CC29">
      <w:pPr>
        <w:pStyle w:val="13"/>
        <w:spacing w:after="60"/>
        <w:ind w:left="780"/>
        <w:rPr>
          <w:rFonts w:hint="eastAsia" w:ascii="宋体" w:hAnsi="宋体" w:eastAsia="宋体" w:cs="宋体"/>
          <w:sz w:val="21"/>
        </w:rPr>
      </w:pPr>
      <w:r>
        <w:rPr>
          <w:rStyle w:val="17"/>
          <w:rFonts w:hint="eastAsia" w:ascii="宋体" w:hAnsi="宋体" w:eastAsia="宋体" w:cs="宋体"/>
          <w:bCs/>
          <w:color w:val="0F1115"/>
          <w:sz w:val="21"/>
          <w:shd w:val="clear" w:color="auto" w:fill="FFFFFF"/>
        </w:rPr>
        <w:t>需求</w:t>
      </w:r>
      <w:r>
        <w:rPr>
          <w:rFonts w:hint="eastAsia" w:ascii="宋体" w:hAnsi="宋体" w:eastAsia="宋体" w:cs="宋体"/>
          <w:color w:val="0F1115"/>
          <w:sz w:val="21"/>
          <w:shd w:val="clear" w:color="auto" w:fill="FFFFFF"/>
        </w:rPr>
        <w:t>：</w:t>
      </w:r>
      <w:r>
        <w:rPr>
          <w:rStyle w:val="17"/>
          <w:rFonts w:hint="eastAsia" w:ascii="宋体" w:hAnsi="宋体" w:eastAsia="宋体" w:cs="宋体"/>
          <w:bCs/>
          <w:color w:val="0F1115"/>
          <w:sz w:val="21"/>
          <w:shd w:val="clear" w:color="auto" w:fill="FFFFFF"/>
        </w:rPr>
        <w:t>HTTP API请求</w:t>
      </w:r>
      <w:r>
        <w:rPr>
          <w:rFonts w:hint="eastAsia" w:ascii="宋体" w:hAnsi="宋体" w:eastAsia="宋体" w:cs="宋体"/>
          <w:color w:val="0F1115"/>
          <w:sz w:val="21"/>
          <w:shd w:val="clear" w:color="auto" w:fill="FFFFFF"/>
        </w:rPr>
        <w:t>：核心业务接口（如查询设备列表、创建工单）需支持</w:t>
      </w:r>
      <w:r>
        <w:rPr>
          <w:rStyle w:val="17"/>
          <w:rFonts w:hint="eastAsia" w:ascii="宋体" w:hAnsi="宋体" w:eastAsia="宋体" w:cs="宋体"/>
          <w:bCs/>
          <w:color w:val="0F1115"/>
          <w:sz w:val="21"/>
          <w:shd w:val="clear" w:color="auto" w:fill="FFFFFF"/>
        </w:rPr>
        <w:t>每秒5个并发请求（QPS = 5）</w:t>
      </w:r>
      <w:r>
        <w:rPr>
          <w:rFonts w:hint="eastAsia" w:ascii="宋体" w:hAnsi="宋体" w:eastAsia="宋体" w:cs="宋体"/>
          <w:color w:val="0F1115"/>
          <w:sz w:val="21"/>
          <w:shd w:val="clear" w:color="auto" w:fill="FFFFFF"/>
        </w:rPr>
        <w:t>的稳定处理能力。</w:t>
      </w:r>
      <w:r>
        <w:rPr>
          <w:rStyle w:val="17"/>
          <w:rFonts w:hint="eastAsia" w:ascii="宋体" w:hAnsi="宋体" w:eastAsia="宋体" w:cs="宋体"/>
          <w:bCs/>
          <w:color w:val="0F1115"/>
          <w:sz w:val="21"/>
          <w:shd w:val="clear" w:color="auto" w:fill="FFFFFF"/>
        </w:rPr>
        <w:t>WebSocket连接</w:t>
      </w:r>
      <w:r>
        <w:rPr>
          <w:rFonts w:hint="eastAsia" w:ascii="宋体" w:hAnsi="宋体" w:eastAsia="宋体" w:cs="宋体"/>
          <w:color w:val="0F1115"/>
          <w:sz w:val="21"/>
          <w:shd w:val="clear" w:color="auto" w:fill="FFFFFF"/>
        </w:rPr>
        <w:t>：实时数据推送需支持</w:t>
      </w:r>
      <w:r>
        <w:rPr>
          <w:rStyle w:val="17"/>
          <w:rFonts w:hint="eastAsia" w:ascii="宋体" w:hAnsi="宋体" w:eastAsia="宋体" w:cs="宋体"/>
          <w:bCs/>
          <w:color w:val="0F1115"/>
          <w:sz w:val="21"/>
          <w:shd w:val="clear" w:color="auto" w:fill="FFFFFF"/>
        </w:rPr>
        <w:t>同时维持3个稳定的WebSocket长连接</w:t>
      </w:r>
      <w:r>
        <w:rPr>
          <w:rFonts w:hint="eastAsia" w:ascii="宋体" w:hAnsi="宋体" w:eastAsia="宋体" w:cs="宋体"/>
          <w:color w:val="0F1115"/>
          <w:sz w:val="21"/>
          <w:shd w:val="clear" w:color="auto" w:fill="FFFFFF"/>
        </w:rPr>
        <w:t>。</w:t>
      </w:r>
      <w:r>
        <w:rPr>
          <w:rStyle w:val="17"/>
          <w:rFonts w:hint="eastAsia" w:ascii="宋体" w:hAnsi="宋体" w:eastAsia="宋体" w:cs="宋体"/>
          <w:bCs/>
          <w:color w:val="0F1115"/>
          <w:sz w:val="21"/>
          <w:shd w:val="clear" w:color="auto" w:fill="FFFFFF"/>
        </w:rPr>
        <w:t>设备模拟数据接入</w:t>
      </w:r>
      <w:r>
        <w:rPr>
          <w:rFonts w:hint="eastAsia" w:ascii="宋体" w:hAnsi="宋体" w:eastAsia="宋体" w:cs="宋体"/>
          <w:color w:val="0F1115"/>
          <w:sz w:val="21"/>
          <w:shd w:val="clear" w:color="auto" w:fill="FFFFFF"/>
        </w:rPr>
        <w:t>：设备接入服务需能处理来自</w:t>
      </w:r>
      <w:r>
        <w:rPr>
          <w:rStyle w:val="17"/>
          <w:rFonts w:hint="eastAsia" w:ascii="宋体" w:hAnsi="宋体" w:eastAsia="宋体" w:cs="宋体"/>
          <w:bCs/>
          <w:color w:val="0F1115"/>
          <w:sz w:val="21"/>
          <w:shd w:val="clear" w:color="auto" w:fill="FFFFFF"/>
        </w:rPr>
        <w:t>不超过5个模拟设备/网关</w:t>
      </w:r>
      <w:r>
        <w:rPr>
          <w:rFonts w:hint="eastAsia" w:ascii="宋体" w:hAnsi="宋体" w:eastAsia="宋体" w:cs="宋体"/>
          <w:color w:val="0F1115"/>
          <w:sz w:val="21"/>
          <w:shd w:val="clear" w:color="auto" w:fill="FFFFFF"/>
        </w:rPr>
        <w:t>的并发数据上报，上报频率可配置（如每5秒一次）。</w:t>
      </w:r>
    </w:p>
    <w:p w14:paraId="52B48598">
      <w:pPr>
        <w:pStyle w:val="13"/>
        <w:ind w:left="780"/>
        <w:rPr>
          <w:rFonts w:hint="eastAsia" w:ascii="宋体" w:hAnsi="宋体" w:eastAsia="宋体" w:cs="宋体"/>
          <w:sz w:val="21"/>
          <w:lang w:val="en-US" w:bidi="ar-SA"/>
        </w:rPr>
      </w:pPr>
      <w:r>
        <w:rPr>
          <w:rStyle w:val="17"/>
          <w:rFonts w:hint="eastAsia" w:ascii="宋体" w:hAnsi="宋体" w:eastAsia="宋体" w:cs="宋体"/>
          <w:bCs/>
          <w:color w:val="0F1115"/>
          <w:sz w:val="21"/>
          <w:shd w:val="clear" w:color="auto" w:fill="FFFFFF"/>
        </w:rPr>
        <w:t>依据</w:t>
      </w:r>
      <w:r>
        <w:rPr>
          <w:rFonts w:hint="eastAsia" w:ascii="宋体" w:hAnsi="宋体" w:eastAsia="宋体" w:cs="宋体"/>
          <w:color w:val="0F1115"/>
          <w:sz w:val="21"/>
          <w:shd w:val="clear" w:color="auto" w:fill="FFFFFF"/>
        </w:rPr>
        <w:t>：此并发规模完全满足实训演示需求，确保在演示时系统响应流畅，无卡顿。同时，该目标对于两位学生在三周内使用Spring Boot、Vue.js等技术栈进行实现是现实且可评估的。</w:t>
      </w:r>
    </w:p>
    <w:p w14:paraId="62951D42">
      <w:pPr>
        <w:widowControl w:val="0"/>
        <w:numPr>
          <w:ilvl w:val="0"/>
          <w:numId w:val="3"/>
        </w:numPr>
        <w:spacing w:line="240" w:lineRule="auto"/>
        <w:jc w:val="both"/>
      </w:pPr>
      <w:r>
        <w:rPr>
          <w:rFonts w:hint="eastAsia" w:ascii="宋体" w:hAnsi="宋体" w:eastAsia="宋体" w:cs="宋体"/>
        </w:rPr>
        <w:t>响应时间：</w:t>
      </w:r>
    </w:p>
    <w:p w14:paraId="137C2DA4">
      <w:pPr>
        <w:pStyle w:val="13"/>
        <w:spacing w:after="60"/>
        <w:ind w:left="780"/>
        <w:rPr>
          <w:rFonts w:hint="eastAsia" w:ascii="宋体" w:hAnsi="宋体" w:eastAsia="宋体" w:cs="宋体"/>
          <w:sz w:val="21"/>
        </w:rPr>
      </w:pPr>
      <w:r>
        <w:rPr>
          <w:rStyle w:val="17"/>
          <w:rFonts w:hint="eastAsia" w:ascii="宋体" w:hAnsi="宋体" w:eastAsia="宋体" w:cs="宋体"/>
          <w:bCs/>
          <w:color w:val="0F1115"/>
          <w:sz w:val="21"/>
          <w:shd w:val="clear" w:color="auto" w:fill="FFFFFF"/>
        </w:rPr>
        <w:t>页面加载与导航响应时间</w:t>
      </w:r>
      <w:r>
        <w:rPr>
          <w:rFonts w:hint="eastAsia" w:ascii="宋体" w:hAnsi="宋体" w:eastAsia="宋体" w:cs="宋体"/>
          <w:color w:val="0F1115"/>
          <w:sz w:val="21"/>
          <w:shd w:val="clear" w:color="auto" w:fill="FFFFFF"/>
        </w:rPr>
        <w:t>：</w:t>
      </w:r>
    </w:p>
    <w:p w14:paraId="1DEFAC6B">
      <w:pPr>
        <w:pStyle w:val="13"/>
        <w:ind w:left="780"/>
        <w:rPr>
          <w:rFonts w:hint="eastAsia" w:ascii="宋体" w:hAnsi="宋体" w:eastAsia="宋体" w:cs="宋体"/>
          <w:sz w:val="21"/>
        </w:rPr>
      </w:pPr>
      <w:r>
        <w:rPr>
          <w:rStyle w:val="17"/>
          <w:rFonts w:hint="eastAsia" w:ascii="宋体" w:hAnsi="宋体" w:eastAsia="宋体" w:cs="宋体"/>
          <w:bCs/>
          <w:color w:val="0F1115"/>
          <w:sz w:val="21"/>
          <w:shd w:val="clear" w:color="auto" w:fill="FFFFFF"/>
        </w:rPr>
        <w:t>需求</w:t>
      </w:r>
      <w:r>
        <w:rPr>
          <w:rFonts w:hint="eastAsia" w:ascii="宋体" w:hAnsi="宋体" w:eastAsia="宋体" w:cs="宋体"/>
          <w:color w:val="0F1115"/>
          <w:sz w:val="21"/>
          <w:shd w:val="clear" w:color="auto" w:fill="FFFFFF"/>
        </w:rPr>
        <w:t>：主要功能页面（如监控总览、设备列表、工单管理）的</w:t>
      </w:r>
      <w:r>
        <w:rPr>
          <w:rStyle w:val="17"/>
          <w:rFonts w:hint="eastAsia" w:ascii="宋体" w:hAnsi="宋体" w:eastAsia="宋体" w:cs="宋体"/>
          <w:bCs/>
          <w:color w:val="0F1115"/>
          <w:sz w:val="21"/>
          <w:shd w:val="clear" w:color="auto" w:fill="FFFFFF"/>
        </w:rPr>
        <w:t>首次完整加载时间（包含静态资源）应小于3秒</w:t>
      </w:r>
      <w:r>
        <w:rPr>
          <w:rFonts w:hint="eastAsia" w:ascii="宋体" w:hAnsi="宋体" w:eastAsia="宋体" w:cs="宋体"/>
          <w:color w:val="0F1115"/>
          <w:sz w:val="21"/>
          <w:shd w:val="clear" w:color="auto" w:fill="FFFFFF"/>
        </w:rPr>
        <w:t>。页面内导航或Tab切换响应时间应小于1秒。</w:t>
      </w:r>
    </w:p>
    <w:p w14:paraId="4F4F631D">
      <w:pPr>
        <w:widowControl w:val="0"/>
        <w:spacing w:line="240" w:lineRule="auto"/>
        <w:ind w:left="780"/>
        <w:jc w:val="both"/>
        <w:rPr>
          <w:rFonts w:hint="eastAsia"/>
        </w:rPr>
      </w:pPr>
      <w:r>
        <w:rPr>
          <w:rStyle w:val="17"/>
          <w:rFonts w:hint="eastAsia" w:ascii="宋体" w:hAnsi="宋体" w:eastAsia="宋体" w:cs="宋体"/>
          <w:bCs/>
          <w:color w:val="0F1115"/>
          <w:shd w:val="clear" w:color="auto" w:fill="FFFFFF"/>
        </w:rPr>
        <w:t>依据</w:t>
      </w:r>
      <w:r>
        <w:rPr>
          <w:rFonts w:hint="eastAsia" w:ascii="宋体" w:hAnsi="宋体" w:eastAsia="宋体" w:cs="宋体"/>
          <w:color w:val="0F1115"/>
          <w:shd w:val="clear" w:color="auto" w:fill="FFFFFF"/>
        </w:rPr>
        <w:t>：良好的首次加载速度是用户体验的基础，3秒内是用户感知“流畅”的通用阈值。页面内快速响应用户交互，能保证演示流程顺畅</w:t>
      </w:r>
    </w:p>
    <w:p w14:paraId="0D90458C">
      <w:pPr>
        <w:widowControl w:val="0"/>
        <w:numPr>
          <w:ilvl w:val="0"/>
          <w:numId w:val="3"/>
        </w:numPr>
        <w:spacing w:line="240" w:lineRule="auto"/>
        <w:jc w:val="both"/>
      </w:pPr>
      <w:r>
        <w:rPr>
          <w:rFonts w:hint="eastAsia" w:ascii="宋体" w:hAnsi="宋体" w:eastAsia="宋体" w:cs="宋体"/>
        </w:rPr>
        <w:t>与实时系统的时间关系：</w:t>
      </w:r>
    </w:p>
    <w:p w14:paraId="623C77EF">
      <w:pPr>
        <w:pStyle w:val="13"/>
        <w:ind w:left="780"/>
        <w:rPr>
          <w:rFonts w:hint="eastAsia" w:ascii="宋体" w:hAnsi="宋体" w:eastAsia="宋体" w:cs="宋体"/>
          <w:sz w:val="21"/>
        </w:rPr>
      </w:pPr>
      <w:r>
        <w:rPr>
          <w:rStyle w:val="17"/>
          <w:rFonts w:hint="eastAsia" w:ascii="宋体" w:hAnsi="宋体" w:eastAsia="宋体" w:cs="宋体"/>
          <w:bCs/>
          <w:color w:val="0F1115"/>
          <w:sz w:val="21"/>
          <w:shd w:val="clear" w:color="auto" w:fill="FFFFFF"/>
        </w:rPr>
        <w:t>需求</w:t>
      </w:r>
      <w:r>
        <w:rPr>
          <w:rFonts w:hint="eastAsia" w:ascii="宋体" w:hAnsi="宋体" w:eastAsia="宋体" w:cs="宋体"/>
          <w:color w:val="0F1115"/>
          <w:sz w:val="21"/>
          <w:shd w:val="clear" w:color="auto" w:fill="FFFFFF"/>
        </w:rPr>
        <w:t>：系统不要求与物理世界严格意义上的硬实时（如毫秒级确定性响应）同步。它是一个</w:t>
      </w:r>
      <w:r>
        <w:rPr>
          <w:rStyle w:val="17"/>
          <w:rFonts w:hint="eastAsia" w:ascii="宋体" w:hAnsi="宋体" w:eastAsia="宋体" w:cs="宋体"/>
          <w:bCs/>
          <w:color w:val="0F1115"/>
          <w:sz w:val="21"/>
          <w:shd w:val="clear" w:color="auto" w:fill="FFFFFF"/>
        </w:rPr>
        <w:t>准实时或软实时系统</w:t>
      </w:r>
      <w:r>
        <w:rPr>
          <w:rFonts w:hint="eastAsia" w:ascii="宋体" w:hAnsi="宋体" w:eastAsia="宋体" w:cs="宋体"/>
          <w:color w:val="0F1115"/>
          <w:sz w:val="21"/>
          <w:shd w:val="clear" w:color="auto" w:fill="FFFFFF"/>
        </w:rPr>
        <w:t>。</w:t>
      </w:r>
    </w:p>
    <w:p w14:paraId="44D1F3E6">
      <w:pPr>
        <w:pStyle w:val="13"/>
        <w:ind w:left="780"/>
        <w:rPr>
          <w:rFonts w:hint="eastAsia" w:ascii="宋体" w:hAnsi="宋体" w:eastAsia="宋体" w:cs="宋体"/>
          <w:sz w:val="21"/>
          <w:lang w:val="en-US" w:eastAsia="zh-CN" w:bidi="ar-SA"/>
        </w:rPr>
      </w:pPr>
      <w:r>
        <w:rPr>
          <w:rStyle w:val="17"/>
          <w:rFonts w:hint="eastAsia" w:ascii="宋体" w:hAnsi="宋体" w:eastAsia="宋体" w:cs="宋体"/>
          <w:bCs/>
          <w:color w:val="0F1115"/>
          <w:sz w:val="21"/>
          <w:shd w:val="clear" w:color="auto" w:fill="FFFFFF"/>
        </w:rPr>
        <w:t>依据</w:t>
      </w:r>
      <w:r>
        <w:rPr>
          <w:rFonts w:hint="eastAsia" w:ascii="宋体" w:hAnsi="宋体" w:eastAsia="宋体" w:cs="宋体"/>
          <w:color w:val="0F1115"/>
          <w:sz w:val="21"/>
          <w:shd w:val="clear" w:color="auto" w:fill="FFFFFF"/>
        </w:rPr>
        <w:t>：实训项目基于模拟数据，核心目标是展示数据处理流程和业务逻辑，而非控制物理设备。允许秒级的延迟和基于事件驱动的处理模型，这更符合Web应用和微服务架构的特点，降低实训复杂度。</w:t>
      </w:r>
    </w:p>
    <w:p w14:paraId="03FF09E1">
      <w:pPr>
        <w:widowControl w:val="0"/>
        <w:spacing w:line="240" w:lineRule="auto"/>
        <w:ind w:left="780"/>
        <w:jc w:val="both"/>
        <w:rPr>
          <w:rFonts w:hint="eastAsia"/>
        </w:rPr>
      </w:pPr>
    </w:p>
    <w:p w14:paraId="72C8B3CB">
      <w:pPr>
        <w:widowControl w:val="0"/>
        <w:numPr>
          <w:ilvl w:val="0"/>
          <w:numId w:val="3"/>
        </w:numPr>
        <w:spacing w:line="240" w:lineRule="auto"/>
        <w:jc w:val="both"/>
      </w:pPr>
      <w:r>
        <w:rPr>
          <w:rFonts w:hint="eastAsia" w:ascii="宋体" w:hAnsi="宋体" w:eastAsia="宋体" w:cs="宋体"/>
        </w:rPr>
        <w:t>容量需求</w:t>
      </w:r>
    </w:p>
    <w:p w14:paraId="18A66BD5">
      <w:pPr>
        <w:widowControl w:val="0"/>
        <w:numPr>
          <w:ilvl w:val="1"/>
          <w:numId w:val="11"/>
        </w:numPr>
        <w:spacing w:line="240" w:lineRule="auto"/>
        <w:jc w:val="both"/>
      </w:pPr>
      <w:r>
        <w:rPr>
          <w:rFonts w:hint="eastAsia" w:ascii="宋体" w:hAnsi="宋体" w:eastAsia="宋体" w:cs="宋体"/>
        </w:rPr>
        <w:t>存储器：</w:t>
      </w:r>
    </w:p>
    <w:p w14:paraId="51DF8287">
      <w:pPr>
        <w:pStyle w:val="13"/>
        <w:ind w:left="1200"/>
        <w:rPr>
          <w:rFonts w:hint="eastAsia" w:ascii="宋体" w:hAnsi="宋体" w:eastAsia="宋体" w:cs="宋体"/>
          <w:color w:val="0F1115"/>
          <w:sz w:val="21"/>
          <w:shd w:val="clear" w:color="auto" w:fill="FFFFFF"/>
        </w:rPr>
      </w:pPr>
      <w:r>
        <w:rPr>
          <w:rStyle w:val="17"/>
          <w:rFonts w:hint="eastAsia" w:ascii="宋体" w:hAnsi="宋体" w:eastAsia="宋体" w:cs="宋体"/>
          <w:bCs/>
          <w:color w:val="0F1115"/>
          <w:sz w:val="21"/>
          <w:shd w:val="clear" w:color="auto" w:fill="FFFFFF"/>
        </w:rPr>
        <w:t>需求</w:t>
      </w:r>
      <w:r>
        <w:rPr>
          <w:rFonts w:hint="eastAsia" w:ascii="宋体" w:hAnsi="宋体" w:eastAsia="宋体" w:cs="宋体"/>
          <w:color w:val="0F1115"/>
          <w:sz w:val="21"/>
          <w:shd w:val="clear" w:color="auto" w:fill="FFFFFF"/>
        </w:rPr>
        <w:t>：整个系统（包括所有微服务、数据库、消息中间件）在开发机本地Docker Compose方式运行时，</w:t>
      </w:r>
      <w:r>
        <w:rPr>
          <w:rStyle w:val="17"/>
          <w:rFonts w:hint="eastAsia" w:ascii="宋体" w:hAnsi="宋体" w:eastAsia="宋体" w:cs="宋体"/>
          <w:bCs/>
          <w:color w:val="0F1115"/>
          <w:sz w:val="21"/>
          <w:shd w:val="clear" w:color="auto" w:fill="FFFFFF"/>
        </w:rPr>
        <w:t>总内存占用峰值不应超过4GB</w:t>
      </w:r>
      <w:r>
        <w:rPr>
          <w:rFonts w:hint="eastAsia" w:ascii="宋体" w:hAnsi="宋体" w:eastAsia="宋体" w:cs="宋体"/>
          <w:color w:val="0F1115"/>
          <w:sz w:val="21"/>
          <w:shd w:val="clear" w:color="auto" w:fill="FFFFFF"/>
        </w:rPr>
        <w:t>。</w:t>
      </w:r>
    </w:p>
    <w:p w14:paraId="06A3B83C">
      <w:pPr>
        <w:pStyle w:val="13"/>
        <w:ind w:left="1200"/>
        <w:rPr>
          <w:rFonts w:hint="eastAsia" w:ascii="宋体" w:hAnsi="宋体" w:eastAsia="宋体" w:cs="宋体"/>
          <w:sz w:val="21"/>
          <w:lang w:bidi="ar-SA"/>
        </w:rPr>
      </w:pPr>
      <w:r>
        <w:rPr>
          <w:rStyle w:val="17"/>
          <w:rFonts w:hint="eastAsia" w:ascii="宋体" w:hAnsi="宋体" w:eastAsia="宋体" w:cs="宋体"/>
          <w:bCs/>
          <w:color w:val="0F1115"/>
          <w:sz w:val="21"/>
          <w:shd w:val="clear" w:color="auto" w:fill="FFFFFF"/>
        </w:rPr>
        <w:t>依据</w:t>
      </w:r>
      <w:r>
        <w:rPr>
          <w:rFonts w:hint="eastAsia" w:ascii="宋体" w:hAnsi="宋体" w:eastAsia="宋体" w:cs="宋体"/>
          <w:color w:val="0F1115"/>
          <w:sz w:val="21"/>
          <w:shd w:val="clear" w:color="auto" w:fill="FFFFFF"/>
        </w:rPr>
        <w:t>：确保系统能在学生常用的开发笔记本电脑（通常配备8GB或16GB内存）上顺畅运行，留有足够内存给开发工具和操作系统</w:t>
      </w:r>
    </w:p>
    <w:p w14:paraId="4383923C">
      <w:pPr>
        <w:widowControl w:val="0"/>
        <w:numPr>
          <w:ilvl w:val="1"/>
          <w:numId w:val="11"/>
        </w:numPr>
        <w:spacing w:line="240" w:lineRule="auto"/>
        <w:jc w:val="both"/>
      </w:pPr>
      <w:r>
        <w:rPr>
          <w:rFonts w:hint="eastAsia" w:ascii="宋体" w:hAnsi="宋体" w:eastAsia="宋体" w:cs="宋体"/>
        </w:rPr>
        <w:t>磁盘空间:</w:t>
      </w:r>
    </w:p>
    <w:p w14:paraId="123F098A">
      <w:pPr>
        <w:pStyle w:val="13"/>
        <w:ind w:left="1200"/>
        <w:rPr>
          <w:rFonts w:hint="eastAsia" w:ascii="宋体" w:hAnsi="宋体" w:eastAsia="宋体" w:cs="宋体"/>
          <w:sz w:val="21"/>
        </w:rPr>
      </w:pPr>
      <w:r>
        <w:rPr>
          <w:rStyle w:val="17"/>
          <w:rFonts w:hint="eastAsia" w:ascii="宋体" w:hAnsi="宋体" w:eastAsia="宋体" w:cs="宋体"/>
          <w:bCs/>
          <w:color w:val="0F1115"/>
          <w:sz w:val="21"/>
          <w:shd w:val="clear" w:color="auto" w:fill="FFFFFF"/>
        </w:rPr>
        <w:t>需求</w:t>
      </w:r>
      <w:r>
        <w:rPr>
          <w:rFonts w:hint="eastAsia" w:ascii="宋体" w:hAnsi="宋体" w:eastAsia="宋体" w:cs="宋体"/>
          <w:color w:val="0F1115"/>
          <w:sz w:val="21"/>
          <w:shd w:val="clear" w:color="auto" w:fill="FFFFFF"/>
        </w:rPr>
        <w:t>：系统运行和测试期间产生的</w:t>
      </w:r>
      <w:r>
        <w:rPr>
          <w:rStyle w:val="17"/>
          <w:rFonts w:hint="eastAsia" w:ascii="宋体" w:hAnsi="宋体" w:eastAsia="宋体" w:cs="宋体"/>
          <w:bCs/>
          <w:color w:val="0F1115"/>
          <w:sz w:val="21"/>
          <w:shd w:val="clear" w:color="auto" w:fill="FFFFFF"/>
        </w:rPr>
        <w:t>所有数据（数据库文件、日志文件、应用镜像）在磁盘上的总占用量不应超过2GB</w:t>
      </w:r>
      <w:r>
        <w:rPr>
          <w:rFonts w:hint="eastAsia" w:ascii="宋体" w:hAnsi="宋体" w:eastAsia="宋体" w:cs="宋体"/>
          <w:color w:val="0F1115"/>
          <w:sz w:val="21"/>
          <w:shd w:val="clear" w:color="auto" w:fill="FFFFFF"/>
        </w:rPr>
        <w:t>。</w:t>
      </w:r>
    </w:p>
    <w:p w14:paraId="5D57F42B">
      <w:pPr>
        <w:pStyle w:val="13"/>
        <w:ind w:left="1200"/>
        <w:rPr>
          <w:rFonts w:hint="eastAsia" w:ascii="宋体" w:hAnsi="宋体" w:eastAsia="宋体" w:cs="宋体"/>
          <w:sz w:val="21"/>
          <w:lang w:val="en-US" w:bidi="ar-SA"/>
        </w:rPr>
      </w:pPr>
      <w:r>
        <w:rPr>
          <w:rStyle w:val="17"/>
          <w:rFonts w:hint="eastAsia" w:ascii="宋体" w:hAnsi="宋体" w:eastAsia="宋体" w:cs="宋体"/>
          <w:bCs/>
          <w:color w:val="0F1115"/>
          <w:sz w:val="21"/>
          <w:shd w:val="clear" w:color="auto" w:fill="FFFFFF"/>
        </w:rPr>
        <w:t>依据</w:t>
      </w:r>
      <w:r>
        <w:rPr>
          <w:rFonts w:hint="eastAsia" w:ascii="宋体" w:hAnsi="宋体" w:eastAsia="宋体" w:cs="宋体"/>
          <w:color w:val="0F1115"/>
          <w:sz w:val="21"/>
          <w:shd w:val="clear" w:color="auto" w:fill="FFFFFF"/>
        </w:rPr>
        <w:t>：控制项目整体大小，便于代码仓库管理和环境迁移。鼓励学生在开发中注意日志轮转和测试数据清理。</w:t>
      </w:r>
    </w:p>
    <w:p w14:paraId="298DE90E">
      <w:pPr>
        <w:widowControl w:val="0"/>
        <w:numPr>
          <w:ilvl w:val="1"/>
          <w:numId w:val="11"/>
        </w:numPr>
        <w:spacing w:line="240" w:lineRule="auto"/>
        <w:jc w:val="both"/>
      </w:pPr>
      <w:r>
        <w:rPr>
          <w:rFonts w:hint="eastAsia" w:ascii="宋体" w:hAnsi="宋体" w:eastAsia="宋体" w:cs="宋体"/>
        </w:rPr>
        <w:t>数据库中表的最大行数:</w:t>
      </w:r>
    </w:p>
    <w:p w14:paraId="1251E258">
      <w:pPr>
        <w:pStyle w:val="13"/>
        <w:spacing w:after="60"/>
        <w:ind w:left="1200"/>
        <w:rPr>
          <w:rFonts w:hint="eastAsia" w:ascii="宋体" w:hAnsi="宋体" w:eastAsia="宋体" w:cs="宋体"/>
          <w:sz w:val="21"/>
        </w:rPr>
      </w:pPr>
      <w:r>
        <w:rPr>
          <w:rStyle w:val="17"/>
          <w:rFonts w:hint="eastAsia" w:ascii="宋体" w:hAnsi="宋体" w:eastAsia="宋体" w:cs="宋体"/>
          <w:bCs/>
          <w:color w:val="0F1115"/>
          <w:sz w:val="21"/>
          <w:shd w:val="clear" w:color="auto" w:fill="FFFFFF"/>
        </w:rPr>
        <w:t>需求（指导性，非硬性限制）</w:t>
      </w:r>
      <w:r>
        <w:rPr>
          <w:rFonts w:hint="eastAsia" w:ascii="宋体" w:hAnsi="宋体" w:eastAsia="宋体" w:cs="宋体"/>
          <w:color w:val="0F1115"/>
          <w:sz w:val="21"/>
          <w:shd w:val="clear" w:color="auto" w:fill="FFFFFF"/>
        </w:rPr>
        <w:t>：</w:t>
      </w:r>
    </w:p>
    <w:p w14:paraId="6A64FAAB">
      <w:pPr>
        <w:pStyle w:val="13"/>
        <w:ind w:left="1200"/>
        <w:rPr>
          <w:rFonts w:hint="eastAsia" w:ascii="宋体" w:hAnsi="宋体" w:eastAsia="宋体" w:cs="宋体"/>
          <w:sz w:val="21"/>
        </w:rPr>
      </w:pPr>
      <w:r>
        <w:rPr>
          <w:rStyle w:val="19"/>
          <w:rFonts w:hint="eastAsia" w:ascii="宋体" w:hAnsi="宋体" w:eastAsia="宋体" w:cs="宋体"/>
          <w:color w:val="0F1115"/>
          <w:sz w:val="21"/>
          <w:shd w:val="clear" w:color="auto" w:fill="FFFFFF"/>
        </w:rPr>
        <w:t>设备表(device)</w:t>
      </w:r>
      <w:r>
        <w:rPr>
          <w:rFonts w:hint="eastAsia" w:ascii="宋体" w:hAnsi="宋体" w:eastAsia="宋体" w:cs="宋体"/>
          <w:color w:val="0F1115"/>
          <w:sz w:val="21"/>
          <w:shd w:val="clear" w:color="auto" w:fill="FFFFFF"/>
        </w:rPr>
        <w:t>：不超过50条记录。</w:t>
      </w:r>
    </w:p>
    <w:p w14:paraId="3EF174DF">
      <w:pPr>
        <w:pStyle w:val="13"/>
        <w:ind w:left="1200"/>
        <w:rPr>
          <w:rFonts w:hint="eastAsia" w:ascii="宋体" w:hAnsi="宋体" w:eastAsia="宋体" w:cs="宋体"/>
          <w:sz w:val="21"/>
        </w:rPr>
      </w:pPr>
      <w:r>
        <w:rPr>
          <w:rStyle w:val="19"/>
          <w:rFonts w:hint="eastAsia" w:ascii="宋体" w:hAnsi="宋体" w:eastAsia="宋体" w:cs="宋体"/>
          <w:color w:val="0F1115"/>
          <w:sz w:val="21"/>
          <w:shd w:val="clear" w:color="auto" w:fill="FFFFFF"/>
        </w:rPr>
        <w:t>设备遥测数据表(telemetry_data)</w:t>
      </w:r>
      <w:r>
        <w:rPr>
          <w:rFonts w:hint="eastAsia" w:ascii="宋体" w:hAnsi="宋体" w:eastAsia="宋体" w:cs="宋体"/>
          <w:color w:val="0F1115"/>
          <w:sz w:val="21"/>
          <w:shd w:val="clear" w:color="auto" w:fill="FFFFFF"/>
        </w:rPr>
        <w:t>：不超过10,000条记录（约模拟5台设备，每5秒上报一次，连续运行数小时的数据量）。</w:t>
      </w:r>
    </w:p>
    <w:p w14:paraId="501D676D">
      <w:pPr>
        <w:pStyle w:val="13"/>
        <w:ind w:left="1200"/>
        <w:rPr>
          <w:rFonts w:hint="eastAsia" w:ascii="宋体" w:hAnsi="宋体" w:eastAsia="宋体" w:cs="宋体"/>
          <w:sz w:val="21"/>
        </w:rPr>
      </w:pPr>
      <w:r>
        <w:rPr>
          <w:rStyle w:val="19"/>
          <w:rFonts w:hint="eastAsia" w:ascii="宋体" w:hAnsi="宋体" w:eastAsia="宋体" w:cs="宋体"/>
          <w:color w:val="0F1115"/>
          <w:sz w:val="21"/>
          <w:shd w:val="clear" w:color="auto" w:fill="FFFFFF"/>
        </w:rPr>
        <w:t>告警表(alarm)</w:t>
      </w:r>
      <w:r>
        <w:rPr>
          <w:rFonts w:hint="eastAsia" w:ascii="宋体" w:hAnsi="宋体" w:eastAsia="宋体" w:cs="宋体"/>
          <w:color w:val="0F1115"/>
          <w:sz w:val="21"/>
          <w:shd w:val="clear" w:color="auto" w:fill="FFFFFF"/>
        </w:rPr>
        <w:t>：不超过200条记录。</w:t>
      </w:r>
    </w:p>
    <w:p w14:paraId="1315A754">
      <w:pPr>
        <w:pStyle w:val="13"/>
        <w:ind w:left="1200"/>
        <w:rPr>
          <w:rFonts w:hint="eastAsia" w:ascii="宋体" w:hAnsi="宋体" w:eastAsia="宋体" w:cs="宋体"/>
          <w:sz w:val="21"/>
        </w:rPr>
      </w:pPr>
      <w:r>
        <w:rPr>
          <w:rStyle w:val="19"/>
          <w:rFonts w:hint="eastAsia" w:ascii="宋体" w:hAnsi="宋体" w:eastAsia="宋体" w:cs="宋体"/>
          <w:color w:val="0F1115"/>
          <w:sz w:val="21"/>
          <w:shd w:val="clear" w:color="auto" w:fill="FFFFFF"/>
        </w:rPr>
        <w:t>工单表(work_order)</w:t>
      </w:r>
      <w:r>
        <w:rPr>
          <w:rFonts w:hint="eastAsia" w:ascii="宋体" w:hAnsi="宋体" w:eastAsia="宋体" w:cs="宋体"/>
          <w:color w:val="0F1115"/>
          <w:sz w:val="21"/>
          <w:shd w:val="clear" w:color="auto" w:fill="FFFFFF"/>
        </w:rPr>
        <w:t>：不超过50条记录。</w:t>
      </w:r>
    </w:p>
    <w:p w14:paraId="40C0F61E">
      <w:pPr>
        <w:pStyle w:val="13"/>
        <w:ind w:left="1200"/>
        <w:rPr>
          <w:rFonts w:hint="eastAsia" w:ascii="宋体" w:hAnsi="宋体" w:eastAsia="宋体" w:cs="宋体"/>
          <w:sz w:val="21"/>
        </w:rPr>
      </w:pPr>
      <w:r>
        <w:rPr>
          <w:rStyle w:val="17"/>
          <w:rFonts w:hint="eastAsia" w:ascii="宋体" w:hAnsi="宋体" w:eastAsia="宋体" w:cs="宋体"/>
          <w:bCs/>
          <w:color w:val="0F1115"/>
          <w:sz w:val="21"/>
          <w:shd w:val="clear" w:color="auto" w:fill="FFFFFF"/>
        </w:rPr>
        <w:t>依据</w:t>
      </w:r>
      <w:r>
        <w:rPr>
          <w:rFonts w:hint="eastAsia" w:ascii="宋体" w:hAnsi="宋体" w:eastAsia="宋体" w:cs="宋体"/>
          <w:color w:val="0F1115"/>
          <w:sz w:val="21"/>
          <w:shd w:val="clear" w:color="auto" w:fill="FFFFFF"/>
        </w:rPr>
        <w:t>：此数据规模足以构建有意义的演示场景（如查看设备历史曲线、翻页查看告警列表、跟踪工单状态），同时保证查询性能在毫秒级，避免因数据量过大导致实训时间浪费在性能优化上。重点在于功能实现而非数据处理极限</w:t>
      </w:r>
    </w:p>
    <w:p w14:paraId="3A850F25">
      <w:pPr>
        <w:widowControl w:val="0"/>
        <w:spacing w:line="240" w:lineRule="auto"/>
        <w:ind w:left="1260"/>
        <w:jc w:val="both"/>
        <w:rPr>
          <w:rFonts w:hint="eastAsia"/>
        </w:rPr>
      </w:pPr>
    </w:p>
    <w:p w14:paraId="44328F15">
      <w:pPr>
        <w:pStyle w:val="3"/>
        <w:ind w:left="180"/>
        <w:rPr>
          <w:rFonts w:ascii="Verdana" w:hAnsi="Verdana"/>
          <w:szCs w:val="24"/>
        </w:rPr>
      </w:pPr>
      <w:bookmarkStart w:id="78" w:name="_Toc121128978"/>
      <w:bookmarkStart w:id="79" w:name="_Toc127799087"/>
      <w:bookmarkStart w:id="80" w:name="_Toc120307682"/>
      <w:r>
        <w:rPr>
          <w:rFonts w:ascii="Verdana" w:hAnsi="Verdana"/>
          <w:szCs w:val="24"/>
        </w:rPr>
        <w:t>安全措施需求</w:t>
      </w:r>
      <w:bookmarkEnd w:id="78"/>
      <w:bookmarkEnd w:id="79"/>
      <w:bookmarkEnd w:id="80"/>
    </w:p>
    <w:p w14:paraId="5D7F26E3">
      <w:pPr>
        <w:rPr>
          <w:rFonts w:hint="eastAsia" w:ascii="宋体" w:hAnsi="宋体" w:eastAsia="宋体"/>
          <w:lang w:val="en-US" w:eastAsia="zh-CN" w:bidi="ar-SA"/>
        </w:rPr>
      </w:pPr>
      <w:bookmarkStart w:id="81" w:name="_Toc120307683"/>
      <w:bookmarkStart w:id="82" w:name="_Toc121128979"/>
      <w:bookmarkStart w:id="83" w:name="_Toc127799088"/>
      <w:r>
        <w:rPr>
          <w:rFonts w:hint="eastAsia" w:ascii="宋体" w:hAnsi="宋体" w:eastAsia="宋体" w:cs="宋体"/>
          <w:lang w:val="en-US" w:eastAsia="zh-CN" w:bidi="ar-SA"/>
        </w:rPr>
        <w:t>定义用户身份认证，或备授权需求。明确软件产品必须满足的安全性或者保密性策略。也可以通过称为完整性的质量属性来阐述这些需求。一个典型的软件系统安全需求范例如下：</w:t>
      </w:r>
      <w:r>
        <w:rPr>
          <w:rFonts w:hint="eastAsia" w:ascii="宋体" w:hAnsi="宋体" w:eastAsia="宋体"/>
          <w:lang w:val="en-US" w:eastAsia="zh-CN" w:bidi="ar-SA"/>
        </w:rPr>
        <w:t>"</w:t>
      </w:r>
      <w:r>
        <w:rPr>
          <w:rFonts w:hint="eastAsia" w:ascii="宋体" w:hAnsi="宋体" w:eastAsia="宋体" w:cs="宋体"/>
          <w:lang w:val="en-US" w:eastAsia="zh-CN" w:bidi="ar-SA"/>
        </w:rPr>
        <w:t>每个用户在第一次登录后，必须更改他的系统预置登录密码，系统预置的登录密码不能重用。</w:t>
      </w:r>
      <w:r>
        <w:rPr>
          <w:rFonts w:hint="eastAsia" w:ascii="宋体" w:hAnsi="宋体" w:eastAsia="宋体"/>
          <w:lang w:val="en-US" w:eastAsia="zh-CN" w:bidi="ar-SA"/>
        </w:rPr>
        <w:t>"</w:t>
      </w:r>
    </w:p>
    <w:p w14:paraId="7203AC4D">
      <w:pPr>
        <w:rPr>
          <w:rFonts w:hint="eastAsia" w:ascii="宋体" w:hAnsi="宋体" w:eastAsia="宋体"/>
          <w:lang w:val="en-US" w:eastAsia="zh-CN" w:bidi="ar-SA"/>
        </w:rPr>
      </w:pPr>
      <w:r>
        <w:rPr>
          <w:rFonts w:hint="eastAsia" w:ascii="宋体" w:hAnsi="宋体" w:eastAsia="宋体" w:cs="宋体"/>
          <w:color w:val="0F1115"/>
          <w:shd w:val="clear" w:color="auto" w:fill="FFFFFF"/>
        </w:rPr>
        <w:t>所有用户访问必须通过统一的登录页面进行基于用户名和密码的身份认证，系统需在后端对密码进行不可逆的哈希加密存储，严禁明文保存；首次登录的用户必须强制修改初始密码，且初始密码不得再次使用。系统需实现基础的基于角色的访问控制，至少区分</w:t>
      </w:r>
      <w:r>
        <w:rPr>
          <w:rFonts w:ascii="宋体" w:hAnsi="宋体" w:eastAsia="宋体"/>
          <w:color w:val="0F1115"/>
          <w:shd w:val="clear" w:color="auto" w:fill="FFFFFF"/>
        </w:rPr>
        <w:t>“</w:t>
      </w:r>
      <w:r>
        <w:rPr>
          <w:rFonts w:hint="eastAsia" w:ascii="宋体" w:hAnsi="宋体" w:eastAsia="宋体" w:cs="宋体"/>
          <w:color w:val="0F1115"/>
          <w:shd w:val="clear" w:color="auto" w:fill="FFFFFF"/>
        </w:rPr>
        <w:t>系统管理员</w:t>
      </w:r>
      <w:r>
        <w:rPr>
          <w:rFonts w:ascii="宋体" w:hAnsi="宋体" w:eastAsia="宋体"/>
          <w:color w:val="0F1115"/>
          <w:shd w:val="clear" w:color="auto" w:fill="FFFFFF"/>
        </w:rPr>
        <w:t>”</w:t>
      </w:r>
      <w:r>
        <w:rPr>
          <w:rFonts w:hint="eastAsia" w:ascii="宋体" w:hAnsi="宋体" w:eastAsia="宋体" w:cs="宋体"/>
          <w:color w:val="0F1115"/>
          <w:shd w:val="clear" w:color="auto" w:fill="FFFFFF"/>
        </w:rPr>
        <w:t>、</w:t>
      </w:r>
      <w:r>
        <w:rPr>
          <w:rFonts w:ascii="宋体" w:hAnsi="宋体" w:eastAsia="宋体"/>
          <w:color w:val="0F1115"/>
          <w:shd w:val="clear" w:color="auto" w:fill="FFFFFF"/>
        </w:rPr>
        <w:t>“</w:t>
      </w:r>
      <w:r>
        <w:rPr>
          <w:rFonts w:hint="eastAsia" w:ascii="宋体" w:hAnsi="宋体" w:eastAsia="宋体" w:cs="宋体"/>
          <w:color w:val="0F1115"/>
          <w:shd w:val="clear" w:color="auto" w:fill="FFFFFF"/>
        </w:rPr>
        <w:t>设备管理员</w:t>
      </w:r>
      <w:r>
        <w:rPr>
          <w:rFonts w:ascii="宋体" w:hAnsi="宋体" w:eastAsia="宋体"/>
          <w:color w:val="0F1115"/>
          <w:shd w:val="clear" w:color="auto" w:fill="FFFFFF"/>
        </w:rPr>
        <w:t>”</w:t>
      </w:r>
      <w:r>
        <w:rPr>
          <w:rFonts w:hint="eastAsia" w:ascii="宋体" w:hAnsi="宋体" w:eastAsia="宋体" w:cs="宋体"/>
          <w:color w:val="0F1115"/>
          <w:shd w:val="clear" w:color="auto" w:fill="FFFFFF"/>
        </w:rPr>
        <w:t>和</w:t>
      </w:r>
      <w:r>
        <w:rPr>
          <w:rFonts w:ascii="宋体" w:hAnsi="宋体" w:eastAsia="宋体"/>
          <w:color w:val="0F1115"/>
          <w:shd w:val="clear" w:color="auto" w:fill="FFFFFF"/>
        </w:rPr>
        <w:t>“</w:t>
      </w:r>
      <w:r>
        <w:rPr>
          <w:rFonts w:hint="eastAsia" w:ascii="宋体" w:hAnsi="宋体" w:eastAsia="宋体" w:cs="宋体"/>
          <w:color w:val="0F1115"/>
          <w:shd w:val="clear" w:color="auto" w:fill="FFFFFF"/>
        </w:rPr>
        <w:t>维修工程师</w:t>
      </w:r>
      <w:r>
        <w:rPr>
          <w:rFonts w:ascii="宋体" w:hAnsi="宋体" w:eastAsia="宋体"/>
          <w:color w:val="0F1115"/>
          <w:shd w:val="clear" w:color="auto" w:fill="FFFFFF"/>
        </w:rPr>
        <w:t>”</w:t>
      </w:r>
      <w:r>
        <w:rPr>
          <w:rFonts w:hint="eastAsia" w:ascii="宋体" w:hAnsi="宋体" w:eastAsia="宋体" w:cs="宋体"/>
          <w:color w:val="0F1115"/>
          <w:shd w:val="clear" w:color="auto" w:fill="FFFFFF"/>
        </w:rPr>
        <w:t>三种角色，确保用户只能访问其角色权限范围内的功能模块与数据（例如，仅系统管理员可管理用户账户，维修工程师只能查看和处理指派给自己的工单）。在数据完整性方面，系统应确保关键业务数据（如设备档案、告警记录、工单状态）的创建、更新与删除操作均通过受控的</w:t>
      </w:r>
      <w:r>
        <w:rPr>
          <w:rFonts w:hint="eastAsia" w:ascii="宋体" w:hAnsi="宋体" w:eastAsia="宋体"/>
          <w:color w:val="0F1115"/>
          <w:shd w:val="clear" w:color="auto" w:fill="FFFFFF"/>
        </w:rPr>
        <w:t>API</w:t>
      </w:r>
      <w:r>
        <w:rPr>
          <w:rFonts w:hint="eastAsia" w:ascii="宋体" w:hAnsi="宋体" w:eastAsia="宋体" w:cs="宋体"/>
          <w:color w:val="0F1115"/>
          <w:shd w:val="clear" w:color="auto" w:fill="FFFFFF"/>
        </w:rPr>
        <w:t>接口进行，并记录操作者与时间戳，防止数据被非法篡改；同时，对于来自模拟设备的数据流，应具备基本的数据格式校验机制，拒绝处理明显异常或格式错误的数据包，以维护系统内部数据的一致性与可靠性。</w:t>
      </w:r>
    </w:p>
    <w:p w14:paraId="6215FFDB">
      <w:pPr>
        <w:pStyle w:val="3"/>
        <w:ind w:left="180"/>
        <w:rPr>
          <w:rFonts w:ascii="Verdana" w:hAnsi="Verdana"/>
          <w:szCs w:val="24"/>
        </w:rPr>
      </w:pPr>
      <w:r>
        <w:rPr>
          <w:rFonts w:ascii="Verdana" w:hAnsi="Verdana"/>
          <w:szCs w:val="24"/>
        </w:rPr>
        <w:t>安全性需求</w:t>
      </w:r>
      <w:bookmarkEnd w:id="81"/>
      <w:bookmarkEnd w:id="82"/>
      <w:bookmarkEnd w:id="83"/>
    </w:p>
    <w:p w14:paraId="0105634F">
      <w:pPr>
        <w:rPr>
          <w:rFonts w:ascii="宋体" w:hAnsi="宋体" w:eastAsia="宋体"/>
        </w:rPr>
      </w:pPr>
      <w:r>
        <w:rPr>
          <w:rStyle w:val="17"/>
          <w:rFonts w:hint="eastAsia" w:ascii="宋体" w:hAnsi="宋体" w:eastAsia="宋体" w:cs="宋体"/>
          <w:bCs/>
          <w:color w:val="0F1115"/>
          <w:shd w:val="clear" w:color="auto" w:fill="FFFFFF"/>
        </w:rPr>
        <w:t>可测试性</w:t>
      </w:r>
      <w:r>
        <w:rPr>
          <w:rFonts w:hint="eastAsia" w:ascii="宋体" w:hAnsi="宋体" w:eastAsia="宋体" w:cs="宋体"/>
          <w:color w:val="0F1115"/>
          <w:shd w:val="clear" w:color="auto" w:fill="FFFFFF"/>
        </w:rPr>
        <w:t>、</w:t>
      </w:r>
      <w:r>
        <w:rPr>
          <w:rStyle w:val="17"/>
          <w:rFonts w:hint="eastAsia" w:ascii="宋体" w:hAnsi="宋体" w:eastAsia="宋体" w:cs="宋体"/>
          <w:bCs/>
          <w:color w:val="0F1115"/>
          <w:shd w:val="clear" w:color="auto" w:fill="FFFFFF"/>
        </w:rPr>
        <w:t>可维护性</w:t>
      </w:r>
      <w:r>
        <w:rPr>
          <w:rFonts w:hint="eastAsia" w:ascii="宋体" w:hAnsi="宋体" w:eastAsia="宋体" w:cs="宋体"/>
          <w:color w:val="0F1115"/>
          <w:shd w:val="clear" w:color="auto" w:fill="FFFFFF"/>
        </w:rPr>
        <w:t>、</w:t>
      </w:r>
      <w:r>
        <w:rPr>
          <w:rStyle w:val="17"/>
          <w:rFonts w:hint="eastAsia" w:ascii="宋体" w:hAnsi="宋体" w:eastAsia="宋体" w:cs="宋体"/>
          <w:bCs/>
          <w:color w:val="0F1115"/>
          <w:shd w:val="clear" w:color="auto" w:fill="FFFFFF"/>
        </w:rPr>
        <w:t>易用性</w:t>
      </w:r>
      <w:r>
        <w:rPr>
          <w:rFonts w:hint="eastAsia" w:ascii="宋体" w:hAnsi="宋体" w:eastAsia="宋体" w:cs="宋体"/>
          <w:color w:val="0F1115"/>
          <w:shd w:val="clear" w:color="auto" w:fill="FFFFFF"/>
        </w:rPr>
        <w:t>。</w:t>
      </w:r>
      <w:r>
        <w:rPr>
          <w:rStyle w:val="17"/>
          <w:rFonts w:hint="eastAsia" w:ascii="宋体" w:hAnsi="宋体" w:eastAsia="宋体" w:cs="宋体"/>
          <w:bCs/>
          <w:color w:val="0F1115"/>
          <w:shd w:val="clear" w:color="auto" w:fill="FFFFFF"/>
        </w:rPr>
        <w:t>可测试性</w:t>
      </w:r>
      <w:r>
        <w:rPr>
          <w:rFonts w:hint="eastAsia" w:ascii="宋体" w:hAnsi="宋体" w:eastAsia="宋体" w:cs="宋体"/>
          <w:color w:val="0F1115"/>
          <w:shd w:val="clear" w:color="auto" w:fill="FFFFFF"/>
        </w:rPr>
        <w:t>具有最高优先级，要求核心业务模块（如告警规则判断、工单状态机）的单元测试覆盖率不低于80%，并能通过Docker Compose一键部署完整的集成测试环境，这是保证三周内迭代开发质量与进度的基石。其次为</w:t>
      </w:r>
      <w:r>
        <w:rPr>
          <w:rStyle w:val="17"/>
          <w:rFonts w:hint="eastAsia" w:ascii="宋体" w:hAnsi="宋体" w:eastAsia="宋体" w:cs="宋体"/>
          <w:bCs/>
          <w:color w:val="0F1115"/>
          <w:shd w:val="clear" w:color="auto" w:fill="FFFFFF"/>
        </w:rPr>
        <w:t>可维护性</w:t>
      </w:r>
      <w:r>
        <w:rPr>
          <w:rFonts w:hint="eastAsia" w:ascii="宋体" w:hAnsi="宋体" w:eastAsia="宋体" w:cs="宋体"/>
          <w:color w:val="0F1115"/>
          <w:shd w:val="clear" w:color="auto" w:fill="FFFFFF"/>
        </w:rPr>
        <w:t>，要求代码结构清晰，遵循约定的命名规范，关键复杂逻辑有简明注释，且服务配置（如数据库连接）完全外部化，便于两人协作与后期功能调试。最后为</w:t>
      </w:r>
      <w:r>
        <w:rPr>
          <w:rStyle w:val="17"/>
          <w:rFonts w:hint="eastAsia" w:ascii="宋体" w:hAnsi="宋体" w:eastAsia="宋体" w:cs="宋体"/>
          <w:bCs/>
          <w:color w:val="0F1115"/>
          <w:shd w:val="clear" w:color="auto" w:fill="FFFFFF"/>
        </w:rPr>
        <w:t>易用性</w:t>
      </w:r>
      <w:r>
        <w:rPr>
          <w:rFonts w:hint="eastAsia" w:ascii="宋体" w:hAnsi="宋体" w:eastAsia="宋体" w:cs="宋体"/>
          <w:color w:val="0F1115"/>
          <w:shd w:val="clear" w:color="auto" w:fill="FFFFFF"/>
        </w:rPr>
        <w:t>，要求用户界面布局直观，核心操作（如创建工单、确认告警）在3次点击内完成，且系统对用户的所有操作错误（如表单填写不符规范）提供即时、明确的文字提示。上述各属性均需在期末演示中通过具体操作（如运行测试套件、展示代码结构、演示用户操作流程）进行现场验证。</w:t>
      </w:r>
      <w:r>
        <w:rPr>
          <w:rFonts w:ascii="宋体" w:hAnsi="宋体" w:eastAsia="宋体"/>
        </w:rPr>
        <w:t>”</w:t>
      </w:r>
    </w:p>
    <w:p w14:paraId="46BF6CA5">
      <w:pPr>
        <w:pStyle w:val="3"/>
        <w:ind w:left="180"/>
        <w:rPr>
          <w:rFonts w:ascii="Verdana" w:hAnsi="Verdana"/>
          <w:szCs w:val="24"/>
        </w:rPr>
      </w:pPr>
      <w:bookmarkStart w:id="84" w:name="_Toc121128980"/>
      <w:bookmarkStart w:id="85" w:name="_Toc120307684"/>
      <w:bookmarkStart w:id="86" w:name="_Toc127799089"/>
      <w:r>
        <w:rPr>
          <w:rFonts w:ascii="Verdana" w:hAnsi="Verdana"/>
          <w:szCs w:val="24"/>
        </w:rPr>
        <w:t>软件质量属性</w:t>
      </w:r>
      <w:bookmarkEnd w:id="84"/>
      <w:bookmarkEnd w:id="85"/>
      <w:bookmarkEnd w:id="86"/>
      <w:r>
        <w:rPr>
          <w:rFonts w:ascii="Verdana" w:hAnsi="Verdana"/>
          <w:szCs w:val="24"/>
        </w:rPr>
        <w:t xml:space="preserve"> </w:t>
      </w:r>
    </w:p>
    <w:p w14:paraId="38B7D075">
      <w:r>
        <w:rPr>
          <w:rFonts w:hint="eastAsia" w:ascii="宋体" w:hAnsi="宋体" w:eastAsia="宋体" w:cs="宋体"/>
        </w:rPr>
        <w:t>详尽陈述对客户和开发人员至关重要的在软件产品其它方面表现出来的质量功能。这些功能必须是确定的、定量的、在需要时是可以验证的。至少也应该指明不同属性的相对侧重点，例如：易用性优于易学性，或者可移植性优于有效性。</w:t>
      </w:r>
    </w:p>
    <w:p w14:paraId="7EC4E7A0">
      <w:pPr>
        <w:pStyle w:val="3"/>
        <w:ind w:left="180"/>
        <w:rPr>
          <w:rFonts w:ascii="Verdana" w:hAnsi="Verdana"/>
          <w:szCs w:val="24"/>
        </w:rPr>
      </w:pPr>
      <w:bookmarkStart w:id="87" w:name="_Toc127799090"/>
      <w:bookmarkStart w:id="88" w:name="_Toc121128981"/>
      <w:bookmarkStart w:id="89" w:name="_Toc120307685"/>
      <w:r>
        <w:rPr>
          <w:rFonts w:ascii="Verdana" w:hAnsi="Verdana"/>
          <w:szCs w:val="24"/>
        </w:rPr>
        <w:t>业务规则</w:t>
      </w:r>
      <w:bookmarkEnd w:id="87"/>
      <w:bookmarkEnd w:id="88"/>
      <w:bookmarkEnd w:id="89"/>
    </w:p>
    <w:p w14:paraId="33B4A5AE">
      <w:r>
        <w:rPr>
          <w:rStyle w:val="17"/>
          <w:rFonts w:hint="eastAsia" w:ascii="宋体" w:hAnsi="宋体" w:eastAsia="宋体" w:cs="宋体"/>
          <w:bCs/>
          <w:color w:val="0F1115"/>
          <w:shd w:val="clear" w:color="auto" w:fill="FFFFFF"/>
        </w:rPr>
        <w:t>规则BR-001（设备接入）</w:t>
      </w:r>
      <w:r>
        <w:rPr>
          <w:rFonts w:hint="eastAsia" w:ascii="宋体" w:hAnsi="宋体" w:eastAsia="宋体" w:cs="宋体"/>
          <w:color w:val="0F1115"/>
          <w:shd w:val="clear" w:color="auto" w:fill="FFFFFF"/>
        </w:rPr>
        <w:t>：只有被授予“设备管理员”角色的用户，才能在系统中注册新设备并配置其数据采集参数。</w:t>
      </w:r>
      <w:r>
        <w:rPr>
          <w:rStyle w:val="17"/>
          <w:rFonts w:hint="eastAsia" w:ascii="宋体" w:hAnsi="宋体" w:eastAsia="宋体" w:cs="宋体"/>
          <w:bCs/>
          <w:color w:val="0F1115"/>
          <w:shd w:val="clear" w:color="auto" w:fill="FFFFFF"/>
        </w:rPr>
        <w:t>规则BR-002（告警确认）</w:t>
      </w:r>
      <w:r>
        <w:rPr>
          <w:rFonts w:hint="eastAsia" w:ascii="宋体" w:hAnsi="宋体" w:eastAsia="宋体" w:cs="宋体"/>
          <w:color w:val="0F1115"/>
          <w:shd w:val="clear" w:color="auto" w:fill="FFFFFF"/>
        </w:rPr>
        <w:t>：一条告警只能由具有“维修工程师”或“设备管理员”角色的用户进行确认，且确认后该告警将不再向其他工程师推送通知。</w:t>
      </w:r>
      <w:r>
        <w:rPr>
          <w:rStyle w:val="17"/>
          <w:rFonts w:hint="eastAsia" w:ascii="宋体" w:hAnsi="宋体" w:eastAsia="宋体" w:cs="宋体"/>
          <w:bCs/>
          <w:color w:val="0F1115"/>
          <w:shd w:val="clear" w:color="auto" w:fill="FFFFFF"/>
        </w:rPr>
        <w:t>规则BR-003（工单派发）</w:t>
      </w:r>
      <w:r>
        <w:rPr>
          <w:rFonts w:hint="eastAsia" w:ascii="宋体" w:hAnsi="宋体" w:eastAsia="宋体" w:cs="宋体"/>
          <w:color w:val="0F1115"/>
          <w:shd w:val="clear" w:color="auto" w:fill="FFFFFF"/>
        </w:rPr>
        <w:t>：系统自动生成的工单，必须根据故障设备的所属车间，自动派发给该车间班组内当前未处于“忙碌”状态的工程师；若无可用工程师，则升级派发给车间主管。</w:t>
      </w:r>
      <w:r>
        <w:rPr>
          <w:rStyle w:val="17"/>
          <w:rFonts w:hint="eastAsia" w:ascii="宋体" w:hAnsi="宋体" w:eastAsia="宋体" w:cs="宋体"/>
          <w:bCs/>
          <w:color w:val="0F1115"/>
          <w:shd w:val="clear" w:color="auto" w:fill="FFFFFF"/>
        </w:rPr>
        <w:t>规则BR-004（工单处理）</w:t>
      </w:r>
      <w:r>
        <w:rPr>
          <w:rFonts w:hint="eastAsia" w:ascii="宋体" w:hAnsi="宋体" w:eastAsia="宋体" w:cs="宋体"/>
          <w:color w:val="0F1115"/>
          <w:shd w:val="clear" w:color="auto" w:fill="FFFFFF"/>
        </w:rPr>
        <w:t>：工程师只能将指派给自己的、且状态为“已派发”或“处理中”的工单标记为“已完成”，并且必须填写必要的维修描述后方可提交。</w:t>
      </w:r>
      <w:r>
        <w:rPr>
          <w:rStyle w:val="17"/>
          <w:rFonts w:hint="eastAsia" w:ascii="宋体" w:hAnsi="宋体" w:eastAsia="宋体" w:cs="宋体"/>
          <w:bCs/>
          <w:color w:val="0F1115"/>
          <w:shd w:val="clear" w:color="auto" w:fill="FFFFFF"/>
        </w:rPr>
        <w:t>规则BR-005（数据删除）</w:t>
      </w:r>
      <w:r>
        <w:rPr>
          <w:rFonts w:hint="eastAsia" w:ascii="宋体" w:hAnsi="宋体" w:eastAsia="宋体" w:cs="宋体"/>
          <w:color w:val="0F1115"/>
          <w:shd w:val="clear" w:color="auto" w:fill="FFFFFF"/>
        </w:rPr>
        <w:t>：任何用户均无权直接删除核心业务数据（如设备记录、历史告警），仅“系统管理员”可将数据标记为“归档”状态以进行逻辑隐藏。这些规则明确了系统在特定场景下的行为约束，是开发权限校验、状态机流转和自动化流程等功能需求的具体依据。</w:t>
      </w:r>
    </w:p>
    <w:p w14:paraId="3444CA32">
      <w:pPr>
        <w:pStyle w:val="3"/>
        <w:ind w:left="180"/>
        <w:rPr>
          <w:rFonts w:ascii="Verdana" w:hAnsi="Verdana"/>
          <w:szCs w:val="24"/>
        </w:rPr>
      </w:pPr>
      <w:bookmarkStart w:id="90" w:name="_Toc121128982"/>
      <w:bookmarkStart w:id="91" w:name="_Toc127799091"/>
      <w:bookmarkStart w:id="92" w:name="_Toc120307686"/>
      <w:r>
        <w:rPr>
          <w:rFonts w:ascii="Verdana" w:hAnsi="Verdana"/>
          <w:szCs w:val="24"/>
        </w:rPr>
        <w:t>用户文档</w:t>
      </w:r>
      <w:bookmarkEnd w:id="90"/>
      <w:bookmarkEnd w:id="91"/>
      <w:bookmarkEnd w:id="92"/>
    </w:p>
    <w:p w14:paraId="4E0DACAA">
      <w:r>
        <w:rPr>
          <w:rFonts w:hint="eastAsia" w:ascii="宋体" w:hAnsi="宋体" w:eastAsia="宋体" w:cs="宋体"/>
        </w:rPr>
        <w:t>列举出将与软件产品一同交付的用户文档，并且明确所有己知用户文档的交付格式或标准，例如：</w:t>
      </w:r>
    </w:p>
    <w:p w14:paraId="7DA5E10D">
      <w:pPr>
        <w:widowControl w:val="0"/>
        <w:numPr>
          <w:ilvl w:val="0"/>
          <w:numId w:val="12"/>
        </w:numPr>
        <w:spacing w:line="240" w:lineRule="auto"/>
        <w:jc w:val="both"/>
        <w:rPr>
          <w:rFonts w:ascii="宋体" w:hAnsi="宋体" w:eastAsia="宋体"/>
        </w:rPr>
      </w:pPr>
      <w:r>
        <w:rPr>
          <w:rFonts w:ascii="宋体" w:hAnsi="宋体" w:eastAsia="宋体" w:cs="宋体"/>
        </w:rPr>
        <w:t>安装指南</w:t>
      </w:r>
      <w:r>
        <w:rPr>
          <w:rFonts w:hint="eastAsia" w:ascii="宋体" w:hAnsi="宋体" w:eastAsia="宋体" w:cs="宋体"/>
        </w:rPr>
        <w:t>:</w:t>
      </w:r>
      <w:r>
        <w:rPr>
          <w:rFonts w:hint="eastAsia" w:ascii="宋体" w:hAnsi="宋体" w:eastAsia="宋体" w:cs="宋体"/>
          <w:color w:val="0F1115"/>
          <w:shd w:val="clear" w:color="auto" w:fill="FFFFFF"/>
        </w:rPr>
        <w:t xml:space="preserve"> PDF 文档、Markdown 源文件</w:t>
      </w:r>
    </w:p>
    <w:p w14:paraId="5FB7B41F">
      <w:pPr>
        <w:ind w:left="420" w:leftChars="200"/>
        <w:rPr>
          <w:rFonts w:ascii="宋体" w:hAnsi="宋体" w:eastAsia="宋体"/>
        </w:rPr>
      </w:pPr>
      <w:r>
        <w:rPr>
          <w:rFonts w:ascii="宋体" w:hAnsi="宋体" w:eastAsia="宋体" w:cs="宋体"/>
        </w:rPr>
        <w:t>纸质文档，</w:t>
      </w:r>
      <w:r>
        <w:rPr>
          <w:rFonts w:ascii="宋体" w:hAnsi="宋体" w:eastAsia="宋体"/>
        </w:rPr>
        <w:t>16</w:t>
      </w:r>
      <w:r>
        <w:rPr>
          <w:rFonts w:ascii="宋体" w:hAnsi="宋体" w:eastAsia="宋体" w:cs="宋体"/>
        </w:rPr>
        <w:t>开本；</w:t>
      </w:r>
    </w:p>
    <w:p w14:paraId="0A9208E9">
      <w:pPr>
        <w:widowControl w:val="0"/>
        <w:numPr>
          <w:ilvl w:val="0"/>
          <w:numId w:val="12"/>
        </w:numPr>
        <w:spacing w:line="240" w:lineRule="auto"/>
        <w:jc w:val="both"/>
        <w:rPr>
          <w:rFonts w:ascii="宋体" w:hAnsi="宋体" w:eastAsia="宋体"/>
        </w:rPr>
      </w:pPr>
      <w:r>
        <w:rPr>
          <w:rFonts w:ascii="宋体" w:hAnsi="宋体" w:eastAsia="宋体" w:cs="宋体"/>
        </w:rPr>
        <w:t>用户手册</w:t>
      </w:r>
      <w:r>
        <w:rPr>
          <w:rFonts w:hint="eastAsia" w:ascii="宋体" w:hAnsi="宋体" w:eastAsia="宋体" w:cs="宋体"/>
        </w:rPr>
        <w:t>:</w:t>
      </w:r>
      <w:r>
        <w:rPr>
          <w:rFonts w:hint="eastAsia" w:ascii="宋体" w:hAnsi="宋体" w:eastAsia="宋体" w:cs="宋体"/>
          <w:color w:val="0F1115"/>
          <w:shd w:val="clear" w:color="auto" w:fill="FFFFFF"/>
        </w:rPr>
        <w:t xml:space="preserve"> PDF 文档、在线HTML页面（可集成于系统内）</w:t>
      </w:r>
    </w:p>
    <w:p w14:paraId="2C4FFA24">
      <w:pPr>
        <w:widowControl w:val="0"/>
        <w:numPr>
          <w:ilvl w:val="0"/>
          <w:numId w:val="12"/>
        </w:numPr>
        <w:spacing w:line="240" w:lineRule="auto"/>
        <w:jc w:val="both"/>
        <w:rPr>
          <w:rFonts w:hint="eastAsia" w:ascii="宋体" w:hAnsi="宋体" w:eastAsia="宋体"/>
        </w:rPr>
      </w:pPr>
      <w:r>
        <w:rPr>
          <w:rFonts w:ascii="宋体" w:hAnsi="宋体" w:eastAsia="宋体" w:cs="宋体"/>
        </w:rPr>
        <w:t>在线帮助</w:t>
      </w:r>
      <w:r>
        <w:rPr>
          <w:rFonts w:hint="eastAsia" w:ascii="宋体" w:hAnsi="宋体" w:eastAsia="宋体" w:cs="宋体"/>
        </w:rPr>
        <w:t>：</w:t>
      </w:r>
      <w:r>
        <w:rPr>
          <w:rStyle w:val="17"/>
          <w:rFonts w:hint="eastAsia" w:ascii="宋体" w:hAnsi="宋体" w:eastAsia="宋体" w:cs="宋体"/>
          <w:bCs/>
          <w:color w:val="0F1115"/>
          <w:shd w:val="clear" w:color="auto" w:fill="FFFFFF"/>
        </w:rPr>
        <w:t>交付格式</w:t>
      </w:r>
      <w:r>
        <w:rPr>
          <w:rFonts w:hint="eastAsia" w:ascii="宋体" w:hAnsi="宋体" w:eastAsia="宋体" w:cs="宋体"/>
          <w:color w:val="0F1115"/>
          <w:shd w:val="clear" w:color="auto" w:fill="FFFFFF"/>
        </w:rPr>
        <w:t>：PDF 文档、在线HTML页面（可集成于系统内）。</w:t>
      </w:r>
    </w:p>
    <w:p w14:paraId="18BE34FA">
      <w:pPr>
        <w:pStyle w:val="13"/>
        <w:ind w:firstLine="720"/>
        <w:rPr>
          <w:rFonts w:ascii="宋体" w:hAnsi="宋体" w:eastAsia="宋体" w:cs="宋体"/>
          <w:sz w:val="21"/>
          <w:lang w:val="en-US" w:bidi="ar-SA"/>
        </w:rPr>
      </w:pPr>
      <w:r>
        <w:rPr>
          <w:rStyle w:val="17"/>
          <w:rFonts w:hint="eastAsia" w:ascii="宋体" w:hAnsi="宋体" w:eastAsia="宋体" w:cs="宋体"/>
          <w:bCs/>
          <w:color w:val="0F1115"/>
          <w:sz w:val="21"/>
          <w:shd w:val="clear" w:color="auto" w:fill="FFFFFF"/>
        </w:rPr>
        <w:t>内容说明</w:t>
      </w:r>
      <w:r>
        <w:rPr>
          <w:rFonts w:hint="eastAsia" w:ascii="宋体" w:hAnsi="宋体" w:eastAsia="宋体" w:cs="宋体"/>
          <w:color w:val="0F1115"/>
          <w:sz w:val="21"/>
          <w:shd w:val="clear" w:color="auto" w:fill="FFFFFF"/>
        </w:rPr>
        <w:t>：面向“设备管理员”、“维修工程师”等模拟角色，图文并茂地介绍Web前端和移动端（如实现）各功能模块的具体操作方法，包括界面元素说明、常规业务流程（监控、告警、工单）的操作步骤</w:t>
      </w:r>
    </w:p>
    <w:p w14:paraId="1F1B446B">
      <w:pPr>
        <w:pStyle w:val="13"/>
        <w:numPr>
          <w:ilvl w:val="0"/>
          <w:numId w:val="13"/>
        </w:numPr>
        <w:rPr>
          <w:rFonts w:hint="eastAsia" w:ascii="宋体" w:hAnsi="宋体" w:eastAsia="宋体" w:cs="宋体"/>
          <w:sz w:val="21"/>
          <w:lang w:val="en-US" w:bidi="ar-SA"/>
        </w:rPr>
      </w:pPr>
      <w:r>
        <w:rPr>
          <w:rFonts w:ascii="宋体" w:hAnsi="宋体" w:eastAsia="宋体" w:cs="宋体"/>
          <w:sz w:val="21"/>
        </w:rPr>
        <w:t>电子文档，与软件产品一同分发、配置</w:t>
      </w:r>
      <w:r>
        <w:rPr>
          <w:rFonts w:hint="eastAsia" w:ascii="宋体" w:hAnsi="宋体" w:eastAsia="宋体" w:cs="宋体"/>
          <w:sz w:val="21"/>
        </w:rPr>
        <w:t>：</w:t>
      </w:r>
      <w:r>
        <w:rPr>
          <w:rStyle w:val="17"/>
          <w:rFonts w:hint="eastAsia" w:ascii="宋体" w:hAnsi="宋体" w:eastAsia="宋体" w:cs="宋体"/>
          <w:bCs/>
          <w:color w:val="0F1115"/>
          <w:sz w:val="21"/>
          <w:shd w:val="clear" w:color="auto" w:fill="FFFFFF"/>
        </w:rPr>
        <w:t>源代码与注释 (Source Code with Comments)</w:t>
      </w:r>
    </w:p>
    <w:p w14:paraId="741C7823">
      <w:pPr>
        <w:pStyle w:val="13"/>
        <w:ind w:firstLine="720"/>
        <w:rPr>
          <w:rFonts w:hint="eastAsia" w:ascii="宋体" w:hAnsi="宋体" w:eastAsia="宋体" w:cs="宋体"/>
          <w:sz w:val="21"/>
        </w:rPr>
      </w:pPr>
      <w:r>
        <w:rPr>
          <w:rStyle w:val="17"/>
          <w:rFonts w:hint="eastAsia" w:ascii="宋体" w:hAnsi="宋体" w:eastAsia="宋体" w:cs="宋体"/>
          <w:bCs/>
          <w:color w:val="0F1115"/>
          <w:sz w:val="21"/>
          <w:shd w:val="clear" w:color="auto" w:fill="FFFFFF"/>
        </w:rPr>
        <w:t>交付格式</w:t>
      </w:r>
      <w:r>
        <w:rPr>
          <w:rFonts w:hint="eastAsia" w:ascii="宋体" w:hAnsi="宋体" w:eastAsia="宋体" w:cs="宋体"/>
          <w:color w:val="0F1115"/>
          <w:sz w:val="21"/>
          <w:shd w:val="clear" w:color="auto" w:fill="FFFFFF"/>
        </w:rPr>
        <w:t>：结构良好的 Git 仓库（如 GitHub/Gitee）。</w:t>
      </w:r>
    </w:p>
    <w:p w14:paraId="0339CA8F">
      <w:pPr>
        <w:pStyle w:val="13"/>
        <w:ind w:firstLine="720"/>
        <w:rPr>
          <w:rFonts w:hint="eastAsia" w:ascii="宋体" w:hAnsi="宋体" w:eastAsia="宋体" w:cs="宋体"/>
          <w:sz w:val="21"/>
        </w:rPr>
      </w:pPr>
      <w:r>
        <w:rPr>
          <w:rStyle w:val="17"/>
          <w:rFonts w:hint="eastAsia" w:ascii="宋体" w:hAnsi="宋体" w:eastAsia="宋体" w:cs="宋体"/>
          <w:bCs/>
          <w:color w:val="0F1115"/>
          <w:sz w:val="21"/>
          <w:shd w:val="clear" w:color="auto" w:fill="FFFFFF"/>
        </w:rPr>
        <w:t>内容说明</w:t>
      </w:r>
      <w:r>
        <w:rPr>
          <w:rFonts w:hint="eastAsia" w:ascii="宋体" w:hAnsi="宋体" w:eastAsia="宋体" w:cs="宋体"/>
          <w:color w:val="0F1115"/>
          <w:sz w:val="21"/>
          <w:shd w:val="clear" w:color="auto" w:fill="FFFFFF"/>
        </w:rPr>
        <w:t>：交付全部项目源代码。代码需包含清晰的模块划分、有意义的命名以及关键算法和复杂逻辑处的行内注释，确保可读性和可维护性。</w:t>
      </w:r>
    </w:p>
    <w:p w14:paraId="5B1C7C88">
      <w:pPr>
        <w:pStyle w:val="13"/>
        <w:spacing w:after="60"/>
        <w:ind w:firstLine="720"/>
        <w:rPr>
          <w:rFonts w:hint="eastAsia" w:ascii="宋体" w:hAnsi="宋体" w:eastAsia="宋体" w:cs="宋体"/>
          <w:sz w:val="21"/>
        </w:rPr>
      </w:pPr>
      <w:r>
        <w:rPr>
          <w:rStyle w:val="17"/>
          <w:rFonts w:hint="eastAsia" w:ascii="宋体" w:hAnsi="宋体" w:eastAsia="宋体" w:cs="宋体"/>
          <w:bCs/>
          <w:color w:val="0F1115"/>
          <w:sz w:val="21"/>
          <w:shd w:val="clear" w:color="auto" w:fill="FFFFFF"/>
        </w:rPr>
        <w:t>实训总结报告 (Training Summary Report)</w:t>
      </w:r>
    </w:p>
    <w:p w14:paraId="6EE24A2B">
      <w:pPr>
        <w:pStyle w:val="13"/>
        <w:ind w:firstLine="720"/>
        <w:rPr>
          <w:rFonts w:hint="eastAsia" w:ascii="宋体" w:hAnsi="宋体" w:eastAsia="宋体" w:cs="宋体"/>
          <w:sz w:val="21"/>
        </w:rPr>
      </w:pPr>
      <w:r>
        <w:rPr>
          <w:rStyle w:val="17"/>
          <w:rFonts w:hint="eastAsia" w:ascii="宋体" w:hAnsi="宋体" w:eastAsia="宋体" w:cs="宋体"/>
          <w:bCs/>
          <w:color w:val="0F1115"/>
          <w:sz w:val="21"/>
          <w:shd w:val="clear" w:color="auto" w:fill="FFFFFF"/>
        </w:rPr>
        <w:t>交付格式</w:t>
      </w:r>
      <w:r>
        <w:rPr>
          <w:rFonts w:hint="eastAsia" w:ascii="宋体" w:hAnsi="宋体" w:eastAsia="宋体" w:cs="宋体"/>
          <w:color w:val="0F1115"/>
          <w:sz w:val="21"/>
          <w:shd w:val="clear" w:color="auto" w:fill="FFFFFF"/>
        </w:rPr>
        <w:t>：PDF 文档、Word 源文件。</w:t>
      </w:r>
    </w:p>
    <w:p w14:paraId="4FAEB70D">
      <w:pPr>
        <w:widowControl w:val="0"/>
        <w:spacing w:line="240" w:lineRule="auto"/>
        <w:ind w:left="780"/>
        <w:jc w:val="both"/>
        <w:rPr>
          <w:rFonts w:ascii="宋体" w:hAnsi="宋体" w:eastAsia="宋体"/>
        </w:rPr>
      </w:pPr>
      <w:r>
        <w:rPr>
          <w:rStyle w:val="17"/>
          <w:rFonts w:hint="eastAsia" w:ascii="宋体" w:hAnsi="宋体" w:eastAsia="宋体" w:cs="宋体"/>
          <w:bCs/>
          <w:color w:val="0F1115"/>
          <w:shd w:val="clear" w:color="auto" w:fill="FFFFFF"/>
        </w:rPr>
        <w:t>内容说明</w:t>
      </w:r>
      <w:r>
        <w:rPr>
          <w:rFonts w:hint="eastAsia" w:ascii="宋体" w:hAnsi="宋体" w:eastAsia="宋体" w:cs="宋体"/>
          <w:color w:val="0F1115"/>
          <w:shd w:val="clear" w:color="auto" w:fill="FFFFFF"/>
        </w:rPr>
        <w:t>：总结三周实训过程，包括项目计划与实际进度对比、遇到的主要技术挑战与解决方案、个人分工与收获、以及对平台未来可改进方向的思考</w:t>
      </w:r>
    </w:p>
    <w:p w14:paraId="7CB1598B">
      <w:pPr>
        <w:widowControl w:val="0"/>
        <w:numPr>
          <w:ilvl w:val="0"/>
          <w:numId w:val="12"/>
        </w:numPr>
        <w:spacing w:line="240" w:lineRule="auto"/>
        <w:jc w:val="both"/>
      </w:pPr>
      <w:r>
        <w:rPr>
          <w:rFonts w:ascii="宋体" w:hAnsi="宋体" w:eastAsia="宋体" w:cs="宋体"/>
        </w:rPr>
        <w:t>使用教程电子文档，与软件产品一同分发、配置</w:t>
      </w:r>
      <w:r>
        <w:rPr>
          <w:rFonts w:hint="eastAsia" w:ascii="宋体" w:hAnsi="宋体" w:eastAsia="宋体" w:cs="宋体"/>
        </w:rPr>
        <w:t>：</w:t>
      </w:r>
      <w:r>
        <w:rPr>
          <w:rFonts w:hint="eastAsia" w:ascii="宋体" w:hAnsi="宋体" w:eastAsia="宋体" w:cs="宋体"/>
          <w:color w:val="0F1115"/>
          <w:shd w:val="clear" w:color="auto" w:fill="FFFFFF"/>
        </w:rPr>
        <w:t>所有文档将与可运行的软件系统一起，打包在一个统一的数字交付物中（如一个压缩包或一个Git仓库的特定Release版本），确保评审者能获取完整材料</w:t>
      </w:r>
      <w:r>
        <w:rPr>
          <w:rFonts w:hint="eastAsia" w:ascii="宋体" w:hAnsi="宋体" w:eastAsia="宋体" w:cs="宋体"/>
          <w:color w:val="0F1115"/>
          <w:sz w:val="24"/>
          <w:szCs w:val="24"/>
          <w:shd w:val="clear" w:color="auto" w:fill="FFFFFF"/>
        </w:rPr>
        <w:t>。</w:t>
      </w:r>
    </w:p>
    <w:p w14:paraId="3AC511F2">
      <w:pPr>
        <w:pStyle w:val="2"/>
        <w:rPr>
          <w:rFonts w:ascii="Verdana" w:hAnsi="Verdana"/>
        </w:rPr>
      </w:pPr>
      <w:bookmarkStart w:id="93" w:name="_Toc121128983"/>
      <w:bookmarkStart w:id="94" w:name="_Toc120307687"/>
      <w:bookmarkStart w:id="95" w:name="_Toc127799092"/>
      <w:r>
        <w:rPr>
          <w:rFonts w:ascii="Verdana" w:hAnsi="Verdana" w:eastAsia="宋体" w:cs="宋体"/>
        </w:rPr>
        <w:t>词汇表</w:t>
      </w:r>
      <w:bookmarkEnd w:id="93"/>
      <w:bookmarkEnd w:id="94"/>
      <w:bookmarkEnd w:id="95"/>
    </w:p>
    <w:p w14:paraId="354E52D9">
      <w:r>
        <w:rPr>
          <w:rFonts w:eastAsia="宋体" w:cs="宋体"/>
        </w:rPr>
        <w:t>列出本文件中用到的专业术语的定义，以及有关缩写的定义</w:t>
      </w:r>
      <w:r>
        <w:t>(</w:t>
      </w:r>
      <w:r>
        <w:rPr>
          <w:rFonts w:eastAsia="宋体" w:cs="宋体"/>
        </w:rPr>
        <w:t>如有可能，列出相关的外文原词</w:t>
      </w:r>
      <w:r>
        <w:t>)</w:t>
      </w:r>
      <w:r>
        <w:rPr>
          <w:rFonts w:eastAsia="宋体" w:cs="宋体"/>
        </w:rPr>
        <w:t>。为了便于非软件专业或者非计算</w:t>
      </w:r>
      <w:r>
        <w:rPr>
          <w:rFonts w:hint="eastAsia" w:ascii="宋体" w:hAnsi="宋体" w:eastAsia="宋体" w:cs="宋体"/>
        </w:rPr>
        <w:t>机专业人士阅读软件产品需求分析报告，要求使用非软件专业或者非计算机专业的术语描述软件需求。所以这里所指的专业术语，是指业务层面上的专业术语，而不是软件专业或者计算机专业的术语。但是，对于无法回避的软件专业或者计算机专业术语，也应该列入词汇表并且加以准确定义。</w:t>
      </w:r>
    </w:p>
    <w:p w14:paraId="18CD11D2">
      <w:pPr>
        <w:pStyle w:val="2"/>
        <w:rPr>
          <w:rFonts w:ascii="Verdana" w:hAnsi="Verdana"/>
        </w:rPr>
      </w:pPr>
      <w:bookmarkStart w:id="96" w:name="_Toc127799093"/>
      <w:bookmarkStart w:id="97" w:name="_Toc121128984"/>
      <w:bookmarkStart w:id="98" w:name="_Toc120307688"/>
      <w:r>
        <w:rPr>
          <w:rFonts w:hint="eastAsia" w:ascii="宋体" w:hAnsi="宋体" w:eastAsia="宋体" w:cs="宋体"/>
        </w:rPr>
        <w:t>数据定义</w:t>
      </w:r>
      <w:bookmarkEnd w:id="96"/>
      <w:bookmarkEnd w:id="97"/>
      <w:bookmarkEnd w:id="98"/>
    </w:p>
    <w:p w14:paraId="0E31679B">
      <w:r>
        <w:rPr>
          <w:rFonts w:hint="eastAsia" w:ascii="宋体" w:hAnsi="宋体" w:eastAsia="宋体" w:cs="宋体"/>
        </w:rPr>
        <w:t>数据定义是一个定义了应用程序中使用的所有数据元素和结构的共享文档，其中对每个数据元素和结构都准确描述：含义、类型、数据大小、格式、计量单位、精度以及取值范围。数据定义的维护独立于软件需求规格说明，并且在软件产品开发和维护的任何阶段，均向风险承担者开放。</w:t>
      </w:r>
    </w:p>
    <w:p w14:paraId="18604F45">
      <w:r>
        <w:rPr>
          <w:rFonts w:hint="eastAsia" w:ascii="宋体" w:hAnsi="宋体" w:eastAsia="宋体" w:cs="宋体"/>
        </w:rPr>
        <w:t>如果为软件开发项目创建一个独立的数据定义，而不是为每一项特性描述有关的数据项，有利于避免冗余和不一致性。但是却不利于多人协同编写需求分析报告，容易遗漏数据，也不方便阅读。因此还是建议为每个特性描述有关的数据项，汇总数据项创建数据定义，再根据数据定义复核全部数据，使得它们的名称和含义完全一致。必须注意的是，为了避免二义性，在汇总数据项时应该根据数据项所代表的实际意义汇总，而不是根据数据项的名称汇总。</w:t>
      </w:r>
    </w:p>
    <w:p w14:paraId="41CDD91E">
      <w:r>
        <w:rPr>
          <w:rFonts w:hint="eastAsia" w:ascii="宋体" w:hAnsi="宋体" w:eastAsia="宋体" w:cs="宋体"/>
        </w:rPr>
        <w:t>在数据定义中，每个数据项除了有一个中文名称外，还应该为它取一个简短的英文名称，该英文名称应该符合命名规范，因为在软件开发时将沿用该英文名称。可以使用等号表示数据项，名称写在左边，定义写在右边。常见数据项的描述方式如下：</w:t>
      </w:r>
    </w:p>
    <w:p w14:paraId="110F1F94">
      <w:pPr>
        <w:widowControl w:val="0"/>
        <w:numPr>
          <w:ilvl w:val="0"/>
          <w:numId w:val="14"/>
        </w:numPr>
        <w:spacing w:line="240" w:lineRule="auto"/>
        <w:jc w:val="both"/>
      </w:pPr>
      <w:r>
        <w:rPr>
          <w:rFonts w:hint="eastAsia" w:ascii="宋体" w:hAnsi="宋体" w:eastAsia="宋体" w:cs="宋体"/>
        </w:rPr>
        <w:t>原数据元素</w:t>
      </w:r>
    </w:p>
    <w:p w14:paraId="0C3B35C7">
      <w:r>
        <w:rPr>
          <w:rFonts w:hint="eastAsia" w:ascii="宋体" w:hAnsi="宋体" w:eastAsia="宋体" w:cs="宋体"/>
        </w:rPr>
        <w:t>一个原数据元素是不可分解的，可以将一个数量值赋给它。定义原数据元素必须确定其</w:t>
      </w:r>
    </w:p>
    <w:p w14:paraId="568AD1EF">
      <w:r>
        <w:rPr>
          <w:rFonts w:hint="eastAsia" w:ascii="宋体" w:hAnsi="宋体" w:eastAsia="宋体" w:cs="宋体"/>
        </w:rPr>
        <w:t>含义、类型、数据大小、格式、计量单位、精度以及取值范围。采用以星号为界的一行</w:t>
      </w:r>
    </w:p>
    <w:p w14:paraId="26A491F8">
      <w:r>
        <w:rPr>
          <w:rFonts w:hint="eastAsia" w:ascii="宋体" w:hAnsi="宋体" w:eastAsia="宋体" w:cs="宋体"/>
        </w:rPr>
        <w:t>注释文本，描述原数据元素的定义。</w:t>
      </w:r>
    </w:p>
    <w:p w14:paraId="1280B043">
      <w:pPr>
        <w:widowControl w:val="0"/>
        <w:numPr>
          <w:ilvl w:val="0"/>
          <w:numId w:val="14"/>
        </w:numPr>
        <w:spacing w:line="240" w:lineRule="auto"/>
        <w:jc w:val="both"/>
      </w:pPr>
      <w:r>
        <w:rPr>
          <w:rFonts w:hint="eastAsia" w:ascii="宋体" w:hAnsi="宋体" w:eastAsia="宋体" w:cs="宋体"/>
        </w:rPr>
        <w:t>选择项</w:t>
      </w:r>
    </w:p>
    <w:p w14:paraId="6DF6B3A8">
      <w:r>
        <w:rPr>
          <w:rFonts w:hint="eastAsia" w:ascii="宋体" w:hAnsi="宋体" w:eastAsia="宋体" w:cs="宋体"/>
        </w:rPr>
        <w:t>选择项是一种只可以取有限离散值的特殊原数据元素，描述时一一枚举这些值，并用方</w:t>
      </w:r>
    </w:p>
    <w:p w14:paraId="2C573283">
      <w:r>
        <w:rPr>
          <w:rFonts w:hint="eastAsia" w:ascii="宋体" w:hAnsi="宋体" w:eastAsia="宋体" w:cs="宋体"/>
        </w:rPr>
        <w:t>括号括起来写在原数据元素的定义前。在两项离散值之间，使用管道符分隔。</w:t>
      </w:r>
    </w:p>
    <w:p w14:paraId="28399672">
      <w:pPr>
        <w:widowControl w:val="0"/>
        <w:numPr>
          <w:ilvl w:val="0"/>
          <w:numId w:val="14"/>
        </w:numPr>
        <w:spacing w:line="240" w:lineRule="auto"/>
        <w:jc w:val="both"/>
      </w:pPr>
      <w:r>
        <w:rPr>
          <w:rFonts w:hint="eastAsia" w:ascii="宋体" w:hAnsi="宋体" w:eastAsia="宋体" w:cs="宋体"/>
        </w:rPr>
        <w:t>组合项</w:t>
      </w:r>
    </w:p>
    <w:p w14:paraId="444D587F">
      <w:r>
        <w:rPr>
          <w:rFonts w:hint="eastAsia" w:ascii="宋体" w:hAnsi="宋体" w:eastAsia="宋体" w:cs="宋体"/>
        </w:rPr>
        <w:t>组合项是一个数据结构或者记录，其中包含了多个数据项。这些数据项可以是原数据元</w:t>
      </w:r>
    </w:p>
    <w:p w14:paraId="6648EC1B">
      <w:r>
        <w:rPr>
          <w:rFonts w:hint="eastAsia" w:ascii="宋体" w:hAnsi="宋体" w:eastAsia="宋体" w:cs="宋体"/>
        </w:rPr>
        <w:t>素，也可以是组合数据项，各数据项之间用加号连接。其中每个数据项都必须是数据定</w:t>
      </w:r>
    </w:p>
    <w:p w14:paraId="1696BE33">
      <w:r>
        <w:rPr>
          <w:rFonts w:hint="eastAsia" w:ascii="宋体" w:hAnsi="宋体" w:eastAsia="宋体" w:cs="宋体"/>
        </w:rPr>
        <w:t>义中定义过的，结构中也可以包括其它结构，但是绝对不允许递归。如果数据结构中有</w:t>
      </w:r>
    </w:p>
    <w:p w14:paraId="300B5DB4">
      <w:r>
        <w:rPr>
          <w:rFonts w:hint="eastAsia" w:ascii="宋体" w:hAnsi="宋体" w:eastAsia="宋体" w:cs="宋体"/>
        </w:rPr>
        <w:t>可选项，使用圆括号把该项括起来。</w:t>
      </w:r>
    </w:p>
    <w:p w14:paraId="3F169E8E">
      <w:pPr>
        <w:widowControl w:val="0"/>
        <w:numPr>
          <w:ilvl w:val="0"/>
          <w:numId w:val="14"/>
        </w:numPr>
        <w:spacing w:line="240" w:lineRule="auto"/>
        <w:jc w:val="both"/>
      </w:pPr>
      <w:r>
        <w:rPr>
          <w:rFonts w:hint="eastAsia" w:ascii="宋体" w:hAnsi="宋体" w:eastAsia="宋体" w:cs="宋体"/>
        </w:rPr>
        <w:t>重复项</w:t>
      </w:r>
    </w:p>
    <w:p w14:paraId="61CD7118">
      <w:r>
        <w:rPr>
          <w:rFonts w:hint="eastAsia" w:ascii="宋体" w:hAnsi="宋体" w:eastAsia="宋体" w:cs="宋体"/>
        </w:rPr>
        <w:t>重复项是组合项的一种特例，其中有一项将有多个实例出现在数据结构中，使用花括号</w:t>
      </w:r>
    </w:p>
    <w:p w14:paraId="217898D0">
      <w:r>
        <w:rPr>
          <w:rFonts w:hint="eastAsia" w:ascii="宋体" w:hAnsi="宋体" w:eastAsia="宋体" w:cs="宋体"/>
        </w:rPr>
        <w:t>把该项括起来。如果知道该项可能允许的范围，就按</w:t>
      </w:r>
      <w:r>
        <w:t>“</w:t>
      </w:r>
      <w:r>
        <w:rPr>
          <w:rFonts w:hint="eastAsia" w:ascii="宋体" w:hAnsi="宋体" w:eastAsia="宋体" w:cs="宋体"/>
        </w:rPr>
        <w:t>最小值：最大值</w:t>
      </w:r>
      <w:r>
        <w:t>”</w:t>
      </w:r>
      <w:r>
        <w:rPr>
          <w:rFonts w:hint="eastAsia" w:ascii="宋体" w:hAnsi="宋体" w:eastAsia="宋体" w:cs="宋体"/>
        </w:rPr>
        <w:t>的形式写在花</w:t>
      </w:r>
    </w:p>
    <w:p w14:paraId="2A8B170A">
      <w:r>
        <w:rPr>
          <w:rFonts w:hint="eastAsia" w:ascii="宋体" w:hAnsi="宋体" w:eastAsia="宋体" w:cs="宋体"/>
        </w:rPr>
        <w:t>括号前。</w:t>
      </w:r>
    </w:p>
    <w:p w14:paraId="34FFAC4E">
      <w:pPr>
        <w:pStyle w:val="2"/>
        <w:rPr>
          <w:rFonts w:ascii="Verdana" w:hAnsi="Verdana"/>
        </w:rPr>
      </w:pPr>
      <w:bookmarkStart w:id="99" w:name="_Toc120307689"/>
      <w:bookmarkStart w:id="100" w:name="_Toc127799094"/>
      <w:bookmarkStart w:id="101" w:name="_Toc121128985"/>
      <w:r>
        <w:rPr>
          <w:rFonts w:hint="eastAsia" w:ascii="宋体" w:hAnsi="宋体" w:eastAsia="宋体" w:cs="宋体"/>
        </w:rPr>
        <w:t>分析模型</w:t>
      </w:r>
      <w:bookmarkEnd w:id="99"/>
      <w:bookmarkEnd w:id="100"/>
      <w:bookmarkEnd w:id="101"/>
    </w:p>
    <w:p w14:paraId="4F8205BA">
      <w:r>
        <w:rPr>
          <w:rFonts w:hint="eastAsia" w:ascii="宋体" w:hAnsi="宋体" w:eastAsia="宋体" w:cs="宋体"/>
        </w:rPr>
        <w:t>这是一个可选部分，包括或涉及到相关的分析模型，例如：</w:t>
      </w:r>
    </w:p>
    <w:p w14:paraId="4A227ECC">
      <w:pPr>
        <w:widowControl w:val="0"/>
        <w:numPr>
          <w:ilvl w:val="0"/>
          <w:numId w:val="14"/>
        </w:numPr>
        <w:spacing w:line="240" w:lineRule="auto"/>
        <w:jc w:val="both"/>
        <w:rPr>
          <w:rFonts w:ascii="宋体" w:hAnsi="宋体" w:eastAsia="宋体"/>
        </w:rPr>
      </w:pPr>
      <w:r>
        <w:rPr>
          <w:rFonts w:hint="eastAsia" w:ascii="宋体" w:hAnsi="宋体" w:eastAsia="宋体" w:cs="宋体"/>
        </w:rPr>
        <w:t>数据流程图：</w:t>
      </w:r>
    </w:p>
    <w:p w14:paraId="7214716D">
      <w:pPr>
        <w:widowControl w:val="0"/>
        <w:spacing w:line="240" w:lineRule="auto"/>
        <w:ind w:left="780"/>
        <w:jc w:val="both"/>
        <w:rPr>
          <w:rFonts w:ascii="宋体" w:hAnsi="宋体" w:eastAsia="宋体"/>
        </w:rPr>
      </w:pPr>
      <w:r>
        <w:rPr>
          <w:rFonts w:ascii="宋体" w:hAnsi="宋体" w:eastAsia="宋体"/>
        </w:rPr>
        <w:t>flowchart TD</w:t>
      </w:r>
    </w:p>
    <w:p w14:paraId="15505DA2">
      <w:pPr>
        <w:widowControl w:val="0"/>
        <w:spacing w:line="240" w:lineRule="auto"/>
        <w:ind w:left="780"/>
        <w:jc w:val="both"/>
        <w:rPr>
          <w:rFonts w:ascii="宋体" w:hAnsi="宋体" w:eastAsia="宋体"/>
        </w:rPr>
      </w:pPr>
      <w:r>
        <w:rPr>
          <w:rFonts w:ascii="宋体" w:hAnsi="宋体" w:eastAsia="宋体"/>
        </w:rPr>
        <w:t xml:space="preserve">    A[</w:t>
      </w:r>
      <w:r>
        <w:rPr>
          <w:rFonts w:hint="eastAsia" w:ascii="宋体" w:hAnsi="宋体" w:eastAsia="宋体" w:cs="宋体"/>
        </w:rPr>
        <w:t>模拟设备</w:t>
      </w:r>
      <w:r>
        <w:rPr>
          <w:rFonts w:ascii="宋体" w:hAnsi="宋体" w:eastAsia="宋体"/>
        </w:rPr>
        <w:t xml:space="preserve">] -- </w:t>
      </w:r>
      <w:r>
        <w:rPr>
          <w:rFonts w:hint="eastAsia" w:ascii="宋体" w:hAnsi="宋体" w:eastAsia="宋体" w:cs="宋体"/>
        </w:rPr>
        <w:t>遥测数据</w:t>
      </w:r>
      <w:r>
        <w:rPr>
          <w:rFonts w:ascii="宋体" w:hAnsi="宋体" w:eastAsia="宋体"/>
        </w:rPr>
        <w:t>/</w:t>
      </w:r>
      <w:r>
        <w:rPr>
          <w:rFonts w:hint="eastAsia" w:ascii="宋体" w:hAnsi="宋体" w:eastAsia="宋体" w:cs="宋体"/>
        </w:rPr>
        <w:t>状态上报</w:t>
      </w:r>
      <w:r>
        <w:rPr>
          <w:rFonts w:ascii="宋体" w:hAnsi="宋体" w:eastAsia="宋体"/>
        </w:rPr>
        <w:t xml:space="preserve"> --&gt; B{</w:t>
      </w:r>
      <w:r>
        <w:rPr>
          <w:rFonts w:hint="eastAsia" w:ascii="宋体" w:hAnsi="宋体" w:eastAsia="宋体" w:cs="宋体"/>
        </w:rPr>
        <w:t>设备接入网关</w:t>
      </w:r>
      <w:r>
        <w:rPr>
          <w:rFonts w:ascii="宋体" w:hAnsi="宋体" w:eastAsia="宋体"/>
        </w:rPr>
        <w:t>}</w:t>
      </w:r>
    </w:p>
    <w:p w14:paraId="4724CD38">
      <w:pPr>
        <w:widowControl w:val="0"/>
        <w:spacing w:line="240" w:lineRule="auto"/>
        <w:ind w:left="780"/>
        <w:jc w:val="both"/>
        <w:rPr>
          <w:rFonts w:ascii="宋体" w:hAnsi="宋体" w:eastAsia="宋体"/>
        </w:rPr>
      </w:pPr>
      <w:r>
        <w:rPr>
          <w:rFonts w:ascii="宋体" w:hAnsi="宋体" w:eastAsia="宋体"/>
        </w:rPr>
        <w:t xml:space="preserve">    C[</w:t>
      </w:r>
      <w:r>
        <w:rPr>
          <w:rFonts w:hint="eastAsia" w:ascii="宋体" w:hAnsi="宋体" w:eastAsia="宋体" w:cs="宋体"/>
        </w:rPr>
        <w:t>系统管理员</w:t>
      </w:r>
      <w:r>
        <w:rPr>
          <w:rFonts w:ascii="宋体" w:hAnsi="宋体" w:eastAsia="宋体"/>
        </w:rPr>
        <w:t xml:space="preserve">] -- </w:t>
      </w:r>
      <w:r>
        <w:rPr>
          <w:rFonts w:hint="eastAsia" w:ascii="宋体" w:hAnsi="宋体" w:eastAsia="宋体" w:cs="宋体"/>
        </w:rPr>
        <w:t>配置指令</w:t>
      </w:r>
      <w:r>
        <w:rPr>
          <w:rFonts w:ascii="宋体" w:hAnsi="宋体" w:eastAsia="宋体"/>
        </w:rPr>
        <w:t>/</w:t>
      </w:r>
      <w:r>
        <w:rPr>
          <w:rFonts w:hint="eastAsia" w:ascii="宋体" w:hAnsi="宋体" w:eastAsia="宋体" w:cs="宋体"/>
        </w:rPr>
        <w:t>管理操作</w:t>
      </w:r>
      <w:r>
        <w:rPr>
          <w:rFonts w:ascii="宋体" w:hAnsi="宋体" w:eastAsia="宋体"/>
        </w:rPr>
        <w:t xml:space="preserve"> --&gt; D{</w:t>
      </w:r>
      <w:r>
        <w:rPr>
          <w:rFonts w:hint="eastAsia" w:ascii="宋体" w:hAnsi="宋体" w:eastAsia="宋体" w:cs="宋体"/>
        </w:rPr>
        <w:t>核心业务处理</w:t>
      </w:r>
      <w:r>
        <w:rPr>
          <w:rFonts w:ascii="宋体" w:hAnsi="宋体" w:eastAsia="宋体"/>
        </w:rPr>
        <w:t>}</w:t>
      </w:r>
    </w:p>
    <w:p w14:paraId="69E1AE1D">
      <w:pPr>
        <w:widowControl w:val="0"/>
        <w:spacing w:line="240" w:lineRule="auto"/>
        <w:ind w:left="780"/>
        <w:jc w:val="both"/>
        <w:rPr>
          <w:rFonts w:ascii="宋体" w:hAnsi="宋体" w:eastAsia="宋体"/>
        </w:rPr>
      </w:pPr>
      <w:r>
        <w:rPr>
          <w:rFonts w:ascii="宋体" w:hAnsi="宋体" w:eastAsia="宋体"/>
        </w:rPr>
        <w:t xml:space="preserve">    E[</w:t>
      </w:r>
      <w:r>
        <w:rPr>
          <w:rFonts w:hint="eastAsia" w:ascii="宋体" w:hAnsi="宋体" w:eastAsia="宋体" w:cs="宋体"/>
        </w:rPr>
        <w:t>设备监控员</w:t>
      </w:r>
      <w:r>
        <w:rPr>
          <w:rFonts w:ascii="宋体" w:hAnsi="宋体" w:eastAsia="宋体"/>
        </w:rPr>
        <w:t xml:space="preserve">] -- </w:t>
      </w:r>
      <w:r>
        <w:rPr>
          <w:rFonts w:hint="eastAsia" w:ascii="宋体" w:hAnsi="宋体" w:eastAsia="宋体" w:cs="宋体"/>
        </w:rPr>
        <w:t>查询</w:t>
      </w:r>
      <w:r>
        <w:rPr>
          <w:rFonts w:ascii="宋体" w:hAnsi="宋体" w:eastAsia="宋体"/>
        </w:rPr>
        <w:t>/</w:t>
      </w:r>
      <w:r>
        <w:rPr>
          <w:rFonts w:hint="eastAsia" w:ascii="宋体" w:hAnsi="宋体" w:eastAsia="宋体" w:cs="宋体"/>
        </w:rPr>
        <w:t>控制请求</w:t>
      </w:r>
      <w:r>
        <w:rPr>
          <w:rFonts w:ascii="宋体" w:hAnsi="宋体" w:eastAsia="宋体"/>
        </w:rPr>
        <w:t xml:space="preserve"> --&gt; D</w:t>
      </w:r>
    </w:p>
    <w:p w14:paraId="11E18766">
      <w:pPr>
        <w:widowControl w:val="0"/>
        <w:spacing w:line="240" w:lineRule="auto"/>
        <w:ind w:left="780"/>
        <w:jc w:val="both"/>
        <w:rPr>
          <w:rFonts w:ascii="宋体" w:hAnsi="宋体" w:eastAsia="宋体"/>
        </w:rPr>
      </w:pPr>
    </w:p>
    <w:p w14:paraId="14140702">
      <w:pPr>
        <w:widowControl w:val="0"/>
        <w:spacing w:line="240" w:lineRule="auto"/>
        <w:ind w:left="780"/>
        <w:jc w:val="both"/>
        <w:rPr>
          <w:rFonts w:ascii="宋体" w:hAnsi="宋体" w:eastAsia="宋体"/>
        </w:rPr>
      </w:pPr>
      <w:r>
        <w:rPr>
          <w:rFonts w:ascii="宋体" w:hAnsi="宋体" w:eastAsia="宋体"/>
        </w:rPr>
        <w:t xml:space="preserve">    B -- </w:t>
      </w:r>
      <w:r>
        <w:rPr>
          <w:rFonts w:hint="eastAsia" w:ascii="宋体" w:hAnsi="宋体" w:eastAsia="宋体" w:cs="宋体"/>
        </w:rPr>
        <w:t>解析后的标准数据</w:t>
      </w:r>
      <w:r>
        <w:rPr>
          <w:rFonts w:ascii="宋体" w:hAnsi="宋体" w:eastAsia="宋体"/>
        </w:rPr>
        <w:t xml:space="preserve"> --&gt; D</w:t>
      </w:r>
    </w:p>
    <w:p w14:paraId="5F5D9EFB">
      <w:pPr>
        <w:widowControl w:val="0"/>
        <w:spacing w:line="240" w:lineRule="auto"/>
        <w:ind w:left="780"/>
        <w:jc w:val="both"/>
        <w:rPr>
          <w:rFonts w:ascii="宋体" w:hAnsi="宋体" w:eastAsia="宋体"/>
        </w:rPr>
      </w:pPr>
      <w:r>
        <w:rPr>
          <w:rFonts w:ascii="宋体" w:hAnsi="宋体" w:eastAsia="宋体"/>
        </w:rPr>
        <w:t xml:space="preserve">    </w:t>
      </w:r>
    </w:p>
    <w:p w14:paraId="25A8F96C">
      <w:pPr>
        <w:widowControl w:val="0"/>
        <w:spacing w:line="240" w:lineRule="auto"/>
        <w:ind w:left="780"/>
        <w:jc w:val="both"/>
        <w:rPr>
          <w:rFonts w:ascii="宋体" w:hAnsi="宋体" w:eastAsia="宋体"/>
        </w:rPr>
      </w:pPr>
      <w:r>
        <w:rPr>
          <w:rFonts w:ascii="宋体" w:hAnsi="宋体" w:eastAsia="宋体"/>
        </w:rPr>
        <w:t xml:space="preserve">    D -- </w:t>
      </w:r>
      <w:r>
        <w:rPr>
          <w:rFonts w:hint="eastAsia" w:ascii="宋体" w:hAnsi="宋体" w:eastAsia="宋体" w:cs="宋体"/>
        </w:rPr>
        <w:t>原始</w:t>
      </w:r>
      <w:r>
        <w:rPr>
          <w:rFonts w:ascii="宋体" w:hAnsi="宋体" w:eastAsia="宋体"/>
        </w:rPr>
        <w:t>/</w:t>
      </w:r>
      <w:r>
        <w:rPr>
          <w:rFonts w:hint="eastAsia" w:ascii="宋体" w:hAnsi="宋体" w:eastAsia="宋体" w:cs="宋体"/>
        </w:rPr>
        <w:t>聚合数据存储</w:t>
      </w:r>
      <w:r>
        <w:rPr>
          <w:rFonts w:ascii="宋体" w:hAnsi="宋体" w:eastAsia="宋体"/>
        </w:rPr>
        <w:t xml:space="preserve"> --&gt; F[(</w:t>
      </w:r>
      <w:r>
        <w:rPr>
          <w:rFonts w:hint="eastAsia" w:ascii="宋体" w:hAnsi="宋体" w:eastAsia="宋体" w:cs="宋体"/>
        </w:rPr>
        <w:t>时序数据库</w:t>
      </w:r>
      <w:r>
        <w:rPr>
          <w:rFonts w:ascii="宋体" w:hAnsi="宋体" w:eastAsia="宋体"/>
        </w:rPr>
        <w:t>)]</w:t>
      </w:r>
    </w:p>
    <w:p w14:paraId="5E756FD6">
      <w:pPr>
        <w:widowControl w:val="0"/>
        <w:spacing w:line="240" w:lineRule="auto"/>
        <w:ind w:left="780"/>
        <w:jc w:val="both"/>
        <w:rPr>
          <w:rFonts w:ascii="宋体" w:hAnsi="宋体" w:eastAsia="宋体"/>
        </w:rPr>
      </w:pPr>
      <w:r>
        <w:rPr>
          <w:rFonts w:ascii="宋体" w:hAnsi="宋体" w:eastAsia="宋体"/>
        </w:rPr>
        <w:t xml:space="preserve">    D -- </w:t>
      </w:r>
      <w:r>
        <w:rPr>
          <w:rFonts w:hint="eastAsia" w:ascii="宋体" w:hAnsi="宋体" w:eastAsia="宋体" w:cs="宋体"/>
        </w:rPr>
        <w:t>元数据</w:t>
      </w:r>
      <w:r>
        <w:rPr>
          <w:rFonts w:ascii="宋体" w:hAnsi="宋体" w:eastAsia="宋体"/>
        </w:rPr>
        <w:t>/</w:t>
      </w:r>
      <w:r>
        <w:rPr>
          <w:rFonts w:hint="eastAsia" w:ascii="宋体" w:hAnsi="宋体" w:eastAsia="宋体" w:cs="宋体"/>
        </w:rPr>
        <w:t>事件日志存储</w:t>
      </w:r>
      <w:r>
        <w:rPr>
          <w:rFonts w:ascii="宋体" w:hAnsi="宋体" w:eastAsia="宋体"/>
        </w:rPr>
        <w:t xml:space="preserve"> --&gt; G[(</w:t>
      </w:r>
      <w:r>
        <w:rPr>
          <w:rFonts w:hint="eastAsia" w:ascii="宋体" w:hAnsi="宋体" w:eastAsia="宋体" w:cs="宋体"/>
        </w:rPr>
        <w:t>关系型数据库</w:t>
      </w:r>
      <w:r>
        <w:rPr>
          <w:rFonts w:ascii="宋体" w:hAnsi="宋体" w:eastAsia="宋体"/>
        </w:rPr>
        <w:t>)]</w:t>
      </w:r>
    </w:p>
    <w:p w14:paraId="5A504925">
      <w:pPr>
        <w:widowControl w:val="0"/>
        <w:spacing w:line="240" w:lineRule="auto"/>
        <w:ind w:left="780"/>
        <w:jc w:val="both"/>
        <w:rPr>
          <w:rFonts w:ascii="宋体" w:hAnsi="宋体" w:eastAsia="宋体"/>
        </w:rPr>
      </w:pPr>
    </w:p>
    <w:p w14:paraId="5512F991">
      <w:pPr>
        <w:widowControl w:val="0"/>
        <w:spacing w:line="240" w:lineRule="auto"/>
        <w:ind w:left="780"/>
        <w:jc w:val="both"/>
        <w:rPr>
          <w:rFonts w:ascii="宋体" w:hAnsi="宋体" w:eastAsia="宋体"/>
        </w:rPr>
      </w:pPr>
      <w:r>
        <w:rPr>
          <w:rFonts w:ascii="宋体" w:hAnsi="宋体" w:eastAsia="宋体"/>
        </w:rPr>
        <w:t xml:space="preserve">    D -- </w:t>
      </w:r>
      <w:r>
        <w:rPr>
          <w:rFonts w:hint="eastAsia" w:ascii="宋体" w:hAnsi="宋体" w:eastAsia="宋体" w:cs="宋体"/>
        </w:rPr>
        <w:t>实时状态</w:t>
      </w:r>
      <w:r>
        <w:rPr>
          <w:rFonts w:ascii="宋体" w:hAnsi="宋体" w:eastAsia="宋体"/>
        </w:rPr>
        <w:t>/</w:t>
      </w:r>
      <w:r>
        <w:rPr>
          <w:rFonts w:hint="eastAsia" w:ascii="宋体" w:hAnsi="宋体" w:eastAsia="宋体" w:cs="宋体"/>
        </w:rPr>
        <w:t>告警推送</w:t>
      </w:r>
      <w:r>
        <w:rPr>
          <w:rFonts w:ascii="宋体" w:hAnsi="宋体" w:eastAsia="宋体"/>
        </w:rPr>
        <w:t xml:space="preserve"> --&gt; H[Web</w:t>
      </w:r>
      <w:r>
        <w:rPr>
          <w:rFonts w:hint="eastAsia" w:ascii="宋体" w:hAnsi="宋体" w:eastAsia="宋体" w:cs="宋体"/>
        </w:rPr>
        <w:t>前端</w:t>
      </w:r>
      <w:r>
        <w:rPr>
          <w:rFonts w:ascii="宋体" w:hAnsi="宋体" w:eastAsia="宋体"/>
        </w:rPr>
        <w:t>]</w:t>
      </w:r>
    </w:p>
    <w:p w14:paraId="53FD0372">
      <w:pPr>
        <w:widowControl w:val="0"/>
        <w:spacing w:line="240" w:lineRule="auto"/>
        <w:ind w:left="780"/>
        <w:jc w:val="both"/>
        <w:rPr>
          <w:rFonts w:ascii="宋体" w:hAnsi="宋体" w:eastAsia="宋体"/>
        </w:rPr>
      </w:pPr>
      <w:r>
        <w:rPr>
          <w:rFonts w:ascii="宋体" w:hAnsi="宋体" w:eastAsia="宋体"/>
        </w:rPr>
        <w:t xml:space="preserve">    H -- </w:t>
      </w:r>
      <w:r>
        <w:rPr>
          <w:rFonts w:hint="eastAsia" w:ascii="宋体" w:hAnsi="宋体" w:eastAsia="宋体" w:cs="宋体"/>
        </w:rPr>
        <w:t>操作指令</w:t>
      </w:r>
      <w:r>
        <w:rPr>
          <w:rFonts w:ascii="宋体" w:hAnsi="宋体" w:eastAsia="宋体"/>
        </w:rPr>
        <w:t>/</w:t>
      </w:r>
      <w:r>
        <w:rPr>
          <w:rFonts w:hint="eastAsia" w:ascii="宋体" w:hAnsi="宋体" w:eastAsia="宋体" w:cs="宋体"/>
        </w:rPr>
        <w:t>查询请求</w:t>
      </w:r>
      <w:r>
        <w:rPr>
          <w:rFonts w:ascii="宋体" w:hAnsi="宋体" w:eastAsia="宋体"/>
        </w:rPr>
        <w:t xml:space="preserve"> --&gt; D</w:t>
      </w:r>
    </w:p>
    <w:p w14:paraId="2C7A091A">
      <w:pPr>
        <w:widowControl w:val="0"/>
        <w:spacing w:line="240" w:lineRule="auto"/>
        <w:ind w:left="780"/>
        <w:jc w:val="both"/>
        <w:rPr>
          <w:rFonts w:ascii="宋体" w:hAnsi="宋体" w:eastAsia="宋体"/>
        </w:rPr>
      </w:pPr>
      <w:r>
        <w:rPr>
          <w:rFonts w:ascii="宋体" w:hAnsi="宋体" w:eastAsia="宋体"/>
        </w:rPr>
        <w:t xml:space="preserve">    </w:t>
      </w:r>
    </w:p>
    <w:p w14:paraId="60BBF85E">
      <w:pPr>
        <w:widowControl w:val="0"/>
        <w:spacing w:line="240" w:lineRule="auto"/>
        <w:ind w:left="780"/>
        <w:jc w:val="both"/>
        <w:rPr>
          <w:rFonts w:ascii="宋体" w:hAnsi="宋体" w:eastAsia="宋体"/>
        </w:rPr>
      </w:pPr>
      <w:r>
        <w:rPr>
          <w:rFonts w:ascii="宋体" w:hAnsi="宋体" w:eastAsia="宋体"/>
        </w:rPr>
        <w:t xml:space="preserve">    F -- </w:t>
      </w:r>
      <w:r>
        <w:rPr>
          <w:rFonts w:hint="eastAsia" w:ascii="宋体" w:hAnsi="宋体" w:eastAsia="宋体" w:cs="宋体"/>
        </w:rPr>
        <w:t>历史数据查询</w:t>
      </w:r>
      <w:r>
        <w:rPr>
          <w:rFonts w:ascii="宋体" w:hAnsi="宋体" w:eastAsia="宋体"/>
        </w:rPr>
        <w:t xml:space="preserve"> --&gt; D</w:t>
      </w:r>
    </w:p>
    <w:p w14:paraId="26342AC2">
      <w:pPr>
        <w:widowControl w:val="0"/>
        <w:spacing w:line="240" w:lineRule="auto"/>
        <w:ind w:left="780"/>
        <w:jc w:val="both"/>
        <w:rPr>
          <w:rFonts w:ascii="宋体" w:hAnsi="宋体" w:eastAsia="宋体"/>
        </w:rPr>
      </w:pPr>
      <w:r>
        <w:rPr>
          <w:rFonts w:ascii="宋体" w:hAnsi="宋体" w:eastAsia="宋体"/>
        </w:rPr>
        <w:t xml:space="preserve">    G -- </w:t>
      </w:r>
      <w:r>
        <w:rPr>
          <w:rFonts w:hint="eastAsia" w:ascii="宋体" w:hAnsi="宋体" w:eastAsia="宋体" w:cs="宋体"/>
        </w:rPr>
        <w:t>配置</w:t>
      </w:r>
      <w:r>
        <w:rPr>
          <w:rFonts w:ascii="宋体" w:hAnsi="宋体" w:eastAsia="宋体"/>
        </w:rPr>
        <w:t>/</w:t>
      </w:r>
      <w:r>
        <w:rPr>
          <w:rFonts w:hint="eastAsia" w:ascii="宋体" w:hAnsi="宋体" w:eastAsia="宋体" w:cs="宋体"/>
        </w:rPr>
        <w:t>元数据查询</w:t>
      </w:r>
      <w:r>
        <w:rPr>
          <w:rFonts w:ascii="宋体" w:hAnsi="宋体" w:eastAsia="宋体"/>
        </w:rPr>
        <w:t xml:space="preserve"> --&gt; D</w:t>
      </w:r>
    </w:p>
    <w:p w14:paraId="3A590A93">
      <w:pPr>
        <w:widowControl w:val="0"/>
        <w:spacing w:line="240" w:lineRule="auto"/>
        <w:ind w:left="780"/>
        <w:jc w:val="both"/>
        <w:rPr>
          <w:rFonts w:ascii="宋体" w:hAnsi="宋体" w:eastAsia="宋体"/>
        </w:rPr>
      </w:pPr>
      <w:r>
        <w:rPr>
          <w:rFonts w:ascii="宋体" w:hAnsi="宋体" w:eastAsia="宋体"/>
        </w:rPr>
        <w:t xml:space="preserve">    </w:t>
      </w:r>
    </w:p>
    <w:p w14:paraId="04F788CA">
      <w:pPr>
        <w:widowControl w:val="0"/>
        <w:spacing w:line="240" w:lineRule="auto"/>
        <w:ind w:left="780"/>
        <w:jc w:val="both"/>
        <w:rPr>
          <w:rFonts w:ascii="宋体" w:hAnsi="宋体" w:eastAsia="宋体"/>
        </w:rPr>
      </w:pPr>
      <w:r>
        <w:rPr>
          <w:rFonts w:ascii="宋体" w:hAnsi="宋体" w:eastAsia="宋体"/>
        </w:rPr>
        <w:t xml:space="preserve">    H -- </w:t>
      </w:r>
      <w:r>
        <w:rPr>
          <w:rFonts w:hint="eastAsia" w:ascii="宋体" w:hAnsi="宋体" w:eastAsia="宋体" w:cs="宋体"/>
        </w:rPr>
        <w:t>展示数据</w:t>
      </w:r>
      <w:r>
        <w:rPr>
          <w:rFonts w:ascii="宋体" w:hAnsi="宋体" w:eastAsia="宋体"/>
        </w:rPr>
        <w:t>/</w:t>
      </w:r>
      <w:r>
        <w:rPr>
          <w:rFonts w:hint="eastAsia" w:ascii="宋体" w:hAnsi="宋体" w:eastAsia="宋体" w:cs="宋体"/>
        </w:rPr>
        <w:t>接收交互</w:t>
      </w:r>
      <w:r>
        <w:rPr>
          <w:rFonts w:ascii="宋体" w:hAnsi="宋体" w:eastAsia="宋体"/>
        </w:rPr>
        <w:t xml:space="preserve"> --&gt; C</w:t>
      </w:r>
    </w:p>
    <w:p w14:paraId="0ED6B191">
      <w:pPr>
        <w:widowControl w:val="0"/>
        <w:spacing w:line="240" w:lineRule="auto"/>
        <w:ind w:left="780"/>
        <w:jc w:val="both"/>
        <w:rPr>
          <w:rFonts w:hint="eastAsia" w:ascii="宋体" w:hAnsi="宋体" w:eastAsia="宋体"/>
        </w:rPr>
      </w:pPr>
      <w:r>
        <w:rPr>
          <w:rFonts w:ascii="宋体" w:hAnsi="宋体" w:eastAsia="宋体"/>
        </w:rPr>
        <w:t xml:space="preserve">    H -- </w:t>
      </w:r>
      <w:r>
        <w:rPr>
          <w:rFonts w:hint="eastAsia" w:ascii="宋体" w:hAnsi="宋体" w:eastAsia="宋体" w:cs="宋体"/>
        </w:rPr>
        <w:t>展示数据</w:t>
      </w:r>
      <w:r>
        <w:rPr>
          <w:rFonts w:ascii="宋体" w:hAnsi="宋体" w:eastAsia="宋体"/>
        </w:rPr>
        <w:t>/</w:t>
      </w:r>
      <w:r>
        <w:rPr>
          <w:rFonts w:hint="eastAsia" w:ascii="宋体" w:hAnsi="宋体" w:eastAsia="宋体" w:cs="宋体"/>
        </w:rPr>
        <w:t>接收交互</w:t>
      </w:r>
      <w:r>
        <w:rPr>
          <w:rFonts w:ascii="宋体" w:hAnsi="宋体" w:eastAsia="宋体"/>
        </w:rPr>
        <w:t xml:space="preserve"> --&gt; E</w:t>
      </w:r>
    </w:p>
    <w:p w14:paraId="286723DD">
      <w:pPr>
        <w:widowControl w:val="0"/>
        <w:numPr>
          <w:ilvl w:val="0"/>
          <w:numId w:val="14"/>
        </w:numPr>
        <w:spacing w:line="240" w:lineRule="auto"/>
        <w:jc w:val="both"/>
        <w:rPr>
          <w:rFonts w:ascii="宋体" w:hAnsi="宋体" w:eastAsia="宋体"/>
        </w:rPr>
      </w:pPr>
      <w:r>
        <w:rPr>
          <w:rFonts w:hint="eastAsia" w:ascii="宋体" w:hAnsi="宋体" w:eastAsia="宋体" w:cs="宋体"/>
        </w:rPr>
        <w:t>类图；</w:t>
      </w:r>
    </w:p>
    <w:p w14:paraId="17D7A144">
      <w:pPr>
        <w:widowControl w:val="0"/>
        <w:numPr>
          <w:ilvl w:val="0"/>
          <w:numId w:val="14"/>
        </w:numPr>
        <w:spacing w:line="240" w:lineRule="auto"/>
        <w:jc w:val="both"/>
        <w:rPr>
          <w:rFonts w:ascii="宋体" w:hAnsi="宋体" w:eastAsia="宋体"/>
        </w:rPr>
      </w:pPr>
      <w:r>
        <w:rPr>
          <w:rFonts w:hint="eastAsia" w:ascii="宋体" w:hAnsi="宋体" w:eastAsia="宋体" w:cs="宋体"/>
        </w:rPr>
        <w:t>状态转换图；</w:t>
      </w:r>
    </w:p>
    <w:p w14:paraId="46526839">
      <w:pPr>
        <w:widowControl w:val="0"/>
        <w:numPr>
          <w:ilvl w:val="0"/>
          <w:numId w:val="14"/>
        </w:numPr>
        <w:spacing w:line="240" w:lineRule="auto"/>
        <w:jc w:val="both"/>
        <w:rPr>
          <w:rFonts w:ascii="宋体" w:hAnsi="宋体" w:eastAsia="宋体"/>
        </w:rPr>
      </w:pPr>
      <w:r>
        <w:rPr>
          <w:rFonts w:hint="eastAsia" w:ascii="宋体" w:hAnsi="宋体" w:eastAsia="宋体" w:cs="宋体"/>
        </w:rPr>
        <w:t>实体</w:t>
      </w:r>
      <w:r>
        <w:rPr>
          <w:rFonts w:ascii="宋体" w:hAnsi="宋体" w:eastAsia="宋体"/>
        </w:rPr>
        <w:t>-</w:t>
      </w:r>
      <w:r>
        <w:rPr>
          <w:rFonts w:hint="eastAsia" w:ascii="宋体" w:hAnsi="宋体" w:eastAsia="宋体" w:cs="宋体"/>
        </w:rPr>
        <w:t>关系图：</w:t>
      </w:r>
    </w:p>
    <w:p w14:paraId="273E5DAD">
      <w:pPr>
        <w:widowControl w:val="0"/>
        <w:spacing w:line="240" w:lineRule="auto"/>
        <w:ind w:left="780"/>
        <w:jc w:val="both"/>
        <w:rPr>
          <w:rFonts w:ascii="宋体" w:hAnsi="宋体" w:eastAsia="宋体"/>
        </w:rPr>
      </w:pPr>
      <w:r>
        <w:rPr>
          <w:rFonts w:ascii="宋体" w:hAnsi="宋体" w:eastAsia="宋体"/>
        </w:rPr>
        <w:t>erDiagram</w:t>
      </w:r>
    </w:p>
    <w:p w14:paraId="1E9C7371">
      <w:pPr>
        <w:widowControl w:val="0"/>
        <w:spacing w:line="240" w:lineRule="auto"/>
        <w:ind w:left="780"/>
        <w:jc w:val="both"/>
        <w:rPr>
          <w:rFonts w:ascii="宋体" w:hAnsi="宋体" w:eastAsia="宋体"/>
        </w:rPr>
      </w:pPr>
      <w:r>
        <w:rPr>
          <w:rFonts w:ascii="宋体" w:hAnsi="宋体" w:eastAsia="宋体"/>
        </w:rPr>
        <w:t xml:space="preserve">    USER ||--o{ MAINTENANCE_ORDER : creates_or_handles</w:t>
      </w:r>
    </w:p>
    <w:p w14:paraId="7305755D">
      <w:pPr>
        <w:widowControl w:val="0"/>
        <w:spacing w:line="240" w:lineRule="auto"/>
        <w:ind w:left="780"/>
        <w:jc w:val="both"/>
        <w:rPr>
          <w:rFonts w:ascii="宋体" w:hAnsi="宋体" w:eastAsia="宋体"/>
        </w:rPr>
      </w:pPr>
      <w:r>
        <w:rPr>
          <w:rFonts w:ascii="宋体" w:hAnsi="宋体" w:eastAsia="宋体"/>
        </w:rPr>
        <w:t xml:space="preserve">    USER {</w:t>
      </w:r>
    </w:p>
    <w:p w14:paraId="33745D48">
      <w:pPr>
        <w:widowControl w:val="0"/>
        <w:spacing w:line="240" w:lineRule="auto"/>
        <w:ind w:left="780"/>
        <w:jc w:val="both"/>
        <w:rPr>
          <w:rFonts w:ascii="宋体" w:hAnsi="宋体" w:eastAsia="宋体"/>
        </w:rPr>
      </w:pPr>
      <w:r>
        <w:rPr>
          <w:rFonts w:ascii="宋体" w:hAnsi="宋体" w:eastAsia="宋体"/>
        </w:rPr>
        <w:t xml:space="preserve">        string user_id PK</w:t>
      </w:r>
    </w:p>
    <w:p w14:paraId="122B6D99">
      <w:pPr>
        <w:widowControl w:val="0"/>
        <w:spacing w:line="240" w:lineRule="auto"/>
        <w:ind w:left="780"/>
        <w:jc w:val="both"/>
        <w:rPr>
          <w:rFonts w:ascii="宋体" w:hAnsi="宋体" w:eastAsia="宋体"/>
        </w:rPr>
      </w:pPr>
      <w:r>
        <w:rPr>
          <w:rFonts w:ascii="宋体" w:hAnsi="宋体" w:eastAsia="宋体"/>
        </w:rPr>
        <w:t xml:space="preserve">        string username UK</w:t>
      </w:r>
    </w:p>
    <w:p w14:paraId="27184347">
      <w:pPr>
        <w:widowControl w:val="0"/>
        <w:spacing w:line="240" w:lineRule="auto"/>
        <w:ind w:left="780"/>
        <w:jc w:val="both"/>
        <w:rPr>
          <w:rFonts w:ascii="宋体" w:hAnsi="宋体" w:eastAsia="宋体"/>
        </w:rPr>
      </w:pPr>
      <w:r>
        <w:rPr>
          <w:rFonts w:ascii="宋体" w:hAnsi="宋体" w:eastAsia="宋体"/>
        </w:rPr>
        <w:t xml:space="preserve">        string password_hash</w:t>
      </w:r>
    </w:p>
    <w:p w14:paraId="68D9B336">
      <w:pPr>
        <w:widowControl w:val="0"/>
        <w:spacing w:line="240" w:lineRule="auto"/>
        <w:ind w:left="780"/>
        <w:jc w:val="both"/>
        <w:rPr>
          <w:rFonts w:ascii="宋体" w:hAnsi="宋体" w:eastAsia="宋体"/>
        </w:rPr>
      </w:pPr>
      <w:r>
        <w:rPr>
          <w:rFonts w:ascii="宋体" w:hAnsi="宋体" w:eastAsia="宋体"/>
        </w:rPr>
        <w:t xml:space="preserve">        string role</w:t>
      </w:r>
    </w:p>
    <w:p w14:paraId="02BD1635">
      <w:pPr>
        <w:widowControl w:val="0"/>
        <w:spacing w:line="240" w:lineRule="auto"/>
        <w:ind w:left="780"/>
        <w:jc w:val="both"/>
        <w:rPr>
          <w:rFonts w:ascii="宋体" w:hAnsi="宋体" w:eastAsia="宋体"/>
        </w:rPr>
      </w:pPr>
      <w:r>
        <w:rPr>
          <w:rFonts w:ascii="宋体" w:hAnsi="宋体" w:eastAsia="宋体"/>
        </w:rPr>
        <w:t xml:space="preserve">    }</w:t>
      </w:r>
    </w:p>
    <w:p w14:paraId="2B099ED6">
      <w:pPr>
        <w:widowControl w:val="0"/>
        <w:spacing w:line="240" w:lineRule="auto"/>
        <w:ind w:left="780"/>
        <w:jc w:val="both"/>
        <w:rPr>
          <w:rFonts w:ascii="宋体" w:hAnsi="宋体" w:eastAsia="宋体"/>
        </w:rPr>
      </w:pPr>
      <w:r>
        <w:rPr>
          <w:rFonts w:ascii="宋体" w:hAnsi="宋体" w:eastAsia="宋体"/>
        </w:rPr>
        <w:t xml:space="preserve">    </w:t>
      </w:r>
    </w:p>
    <w:p w14:paraId="2B1F3856">
      <w:pPr>
        <w:widowControl w:val="0"/>
        <w:spacing w:line="240" w:lineRule="auto"/>
        <w:ind w:left="780"/>
        <w:jc w:val="both"/>
        <w:rPr>
          <w:rFonts w:ascii="宋体" w:hAnsi="宋体" w:eastAsia="宋体"/>
        </w:rPr>
      </w:pPr>
      <w:r>
        <w:rPr>
          <w:rFonts w:ascii="宋体" w:hAnsi="宋体" w:eastAsia="宋体"/>
        </w:rPr>
        <w:t xml:space="preserve">    DEVICE ||--o{ TELEMETRY_DATA : generates</w:t>
      </w:r>
    </w:p>
    <w:p w14:paraId="67C0F562">
      <w:pPr>
        <w:widowControl w:val="0"/>
        <w:spacing w:line="240" w:lineRule="auto"/>
        <w:ind w:left="780"/>
        <w:jc w:val="both"/>
        <w:rPr>
          <w:rFonts w:ascii="宋体" w:hAnsi="宋体" w:eastAsia="宋体"/>
        </w:rPr>
      </w:pPr>
      <w:r>
        <w:rPr>
          <w:rFonts w:ascii="宋体" w:hAnsi="宋体" w:eastAsia="宋体"/>
        </w:rPr>
        <w:t xml:space="preserve">    DEVICE ||--o{ ALERT_RULE : has</w:t>
      </w:r>
    </w:p>
    <w:p w14:paraId="7092AF01">
      <w:pPr>
        <w:widowControl w:val="0"/>
        <w:spacing w:line="240" w:lineRule="auto"/>
        <w:ind w:left="780"/>
        <w:jc w:val="both"/>
        <w:rPr>
          <w:rFonts w:ascii="宋体" w:hAnsi="宋体" w:eastAsia="宋体"/>
        </w:rPr>
      </w:pPr>
      <w:r>
        <w:rPr>
          <w:rFonts w:ascii="宋体" w:hAnsi="宋体" w:eastAsia="宋体"/>
        </w:rPr>
        <w:t xml:space="preserve">    DEVICE ||--o{ ALERT : triggers</w:t>
      </w:r>
    </w:p>
    <w:p w14:paraId="4650A39D">
      <w:pPr>
        <w:widowControl w:val="0"/>
        <w:spacing w:line="240" w:lineRule="auto"/>
        <w:ind w:left="780"/>
        <w:jc w:val="both"/>
        <w:rPr>
          <w:rFonts w:ascii="宋体" w:hAnsi="宋体" w:eastAsia="宋体"/>
        </w:rPr>
      </w:pPr>
      <w:r>
        <w:rPr>
          <w:rFonts w:ascii="宋体" w:hAnsi="宋体" w:eastAsia="宋体"/>
        </w:rPr>
        <w:t xml:space="preserve">    DEVICE {</w:t>
      </w:r>
    </w:p>
    <w:p w14:paraId="1EA18764">
      <w:pPr>
        <w:widowControl w:val="0"/>
        <w:spacing w:line="240" w:lineRule="auto"/>
        <w:ind w:left="780"/>
        <w:jc w:val="both"/>
        <w:rPr>
          <w:rFonts w:ascii="宋体" w:hAnsi="宋体" w:eastAsia="宋体"/>
        </w:rPr>
      </w:pPr>
      <w:r>
        <w:rPr>
          <w:rFonts w:ascii="宋体" w:hAnsi="宋体" w:eastAsia="宋体"/>
        </w:rPr>
        <w:t xml:space="preserve">        string device_id PK</w:t>
      </w:r>
    </w:p>
    <w:p w14:paraId="35D3DA80">
      <w:pPr>
        <w:widowControl w:val="0"/>
        <w:spacing w:line="240" w:lineRule="auto"/>
        <w:ind w:left="780"/>
        <w:jc w:val="both"/>
        <w:rPr>
          <w:rFonts w:ascii="宋体" w:hAnsi="宋体" w:eastAsia="宋体"/>
        </w:rPr>
      </w:pPr>
      <w:r>
        <w:rPr>
          <w:rFonts w:ascii="宋体" w:hAnsi="宋体" w:eastAsia="宋体"/>
        </w:rPr>
        <w:t xml:space="preserve">        string device_name</w:t>
      </w:r>
    </w:p>
    <w:p w14:paraId="1B722BCE">
      <w:pPr>
        <w:widowControl w:val="0"/>
        <w:spacing w:line="240" w:lineRule="auto"/>
        <w:ind w:left="780"/>
        <w:jc w:val="both"/>
        <w:rPr>
          <w:rFonts w:ascii="宋体" w:hAnsi="宋体" w:eastAsia="宋体"/>
        </w:rPr>
      </w:pPr>
      <w:r>
        <w:rPr>
          <w:rFonts w:ascii="宋体" w:hAnsi="宋体" w:eastAsia="宋体"/>
        </w:rPr>
        <w:t xml:space="preserve">        string type</w:t>
      </w:r>
    </w:p>
    <w:p w14:paraId="0607465F">
      <w:pPr>
        <w:widowControl w:val="0"/>
        <w:spacing w:line="240" w:lineRule="auto"/>
        <w:ind w:left="780"/>
        <w:jc w:val="both"/>
        <w:rPr>
          <w:rFonts w:ascii="宋体" w:hAnsi="宋体" w:eastAsia="宋体"/>
        </w:rPr>
      </w:pPr>
      <w:r>
        <w:rPr>
          <w:rFonts w:ascii="宋体" w:hAnsi="宋体" w:eastAsia="宋体"/>
        </w:rPr>
        <w:t xml:space="preserve">        string status</w:t>
      </w:r>
    </w:p>
    <w:p w14:paraId="60235764">
      <w:pPr>
        <w:widowControl w:val="0"/>
        <w:spacing w:line="240" w:lineRule="auto"/>
        <w:ind w:left="780"/>
        <w:jc w:val="both"/>
        <w:rPr>
          <w:rFonts w:ascii="宋体" w:hAnsi="宋体" w:eastAsia="宋体"/>
        </w:rPr>
      </w:pPr>
      <w:r>
        <w:rPr>
          <w:rFonts w:ascii="宋体" w:hAnsi="宋体" w:eastAsia="宋体"/>
        </w:rPr>
        <w:t xml:space="preserve">        string ip_address</w:t>
      </w:r>
    </w:p>
    <w:p w14:paraId="46DC8FF6">
      <w:pPr>
        <w:widowControl w:val="0"/>
        <w:spacing w:line="240" w:lineRule="auto"/>
        <w:ind w:left="780"/>
        <w:jc w:val="both"/>
        <w:rPr>
          <w:rFonts w:ascii="宋体" w:hAnsi="宋体" w:eastAsia="宋体"/>
        </w:rPr>
      </w:pPr>
      <w:r>
        <w:rPr>
          <w:rFonts w:ascii="宋体" w:hAnsi="宋体" w:eastAsia="宋体"/>
        </w:rPr>
        <w:t xml:space="preserve">    }</w:t>
      </w:r>
    </w:p>
    <w:p w14:paraId="168BBB25">
      <w:pPr>
        <w:widowControl w:val="0"/>
        <w:spacing w:line="240" w:lineRule="auto"/>
        <w:ind w:left="780"/>
        <w:jc w:val="both"/>
        <w:rPr>
          <w:rFonts w:ascii="宋体" w:hAnsi="宋体" w:eastAsia="宋体"/>
        </w:rPr>
      </w:pPr>
      <w:r>
        <w:rPr>
          <w:rFonts w:ascii="宋体" w:hAnsi="宋体" w:eastAsia="宋体"/>
        </w:rPr>
        <w:t xml:space="preserve">    </w:t>
      </w:r>
    </w:p>
    <w:p w14:paraId="099727B4">
      <w:pPr>
        <w:widowControl w:val="0"/>
        <w:spacing w:line="240" w:lineRule="auto"/>
        <w:ind w:left="780"/>
        <w:jc w:val="both"/>
        <w:rPr>
          <w:rFonts w:ascii="宋体" w:hAnsi="宋体" w:eastAsia="宋体"/>
        </w:rPr>
      </w:pPr>
      <w:r>
        <w:rPr>
          <w:rFonts w:ascii="宋体" w:hAnsi="宋体" w:eastAsia="宋体"/>
        </w:rPr>
        <w:t xml:space="preserve">    TELEMETRY_DATA {</w:t>
      </w:r>
    </w:p>
    <w:p w14:paraId="06DACCC8">
      <w:pPr>
        <w:widowControl w:val="0"/>
        <w:spacing w:line="240" w:lineRule="auto"/>
        <w:ind w:left="780"/>
        <w:jc w:val="both"/>
        <w:rPr>
          <w:rFonts w:ascii="宋体" w:hAnsi="宋体" w:eastAsia="宋体"/>
        </w:rPr>
      </w:pPr>
      <w:r>
        <w:rPr>
          <w:rFonts w:ascii="宋体" w:hAnsi="宋体" w:eastAsia="宋体"/>
        </w:rPr>
        <w:t xml:space="preserve">        string data_id PK</w:t>
      </w:r>
    </w:p>
    <w:p w14:paraId="12EEC477">
      <w:pPr>
        <w:widowControl w:val="0"/>
        <w:spacing w:line="240" w:lineRule="auto"/>
        <w:ind w:left="780"/>
        <w:jc w:val="both"/>
        <w:rPr>
          <w:rFonts w:ascii="宋体" w:hAnsi="宋体" w:eastAsia="宋体"/>
        </w:rPr>
      </w:pPr>
      <w:r>
        <w:rPr>
          <w:rFonts w:ascii="宋体" w:hAnsi="宋体" w:eastAsia="宋体"/>
        </w:rPr>
        <w:t xml:space="preserve">        string device_id FK</w:t>
      </w:r>
    </w:p>
    <w:p w14:paraId="6CF3B85C">
      <w:pPr>
        <w:widowControl w:val="0"/>
        <w:spacing w:line="240" w:lineRule="auto"/>
        <w:ind w:left="780"/>
        <w:jc w:val="both"/>
        <w:rPr>
          <w:rFonts w:ascii="宋体" w:hAnsi="宋体" w:eastAsia="宋体"/>
        </w:rPr>
      </w:pPr>
      <w:r>
        <w:rPr>
          <w:rFonts w:ascii="宋体" w:hAnsi="宋体" w:eastAsia="宋体"/>
        </w:rPr>
        <w:t xml:space="preserve">        string metric</w:t>
      </w:r>
    </w:p>
    <w:p w14:paraId="5CF484ED">
      <w:pPr>
        <w:widowControl w:val="0"/>
        <w:spacing w:line="240" w:lineRule="auto"/>
        <w:ind w:left="780"/>
        <w:jc w:val="both"/>
        <w:rPr>
          <w:rFonts w:ascii="宋体" w:hAnsi="宋体" w:eastAsia="宋体"/>
        </w:rPr>
      </w:pPr>
      <w:r>
        <w:rPr>
          <w:rFonts w:ascii="宋体" w:hAnsi="宋体" w:eastAsia="宋体"/>
        </w:rPr>
        <w:t xml:space="preserve">        double value</w:t>
      </w:r>
    </w:p>
    <w:p w14:paraId="2B9C5A55">
      <w:pPr>
        <w:widowControl w:val="0"/>
        <w:spacing w:line="240" w:lineRule="auto"/>
        <w:ind w:left="780"/>
        <w:jc w:val="both"/>
        <w:rPr>
          <w:rFonts w:ascii="宋体" w:hAnsi="宋体" w:eastAsia="宋体"/>
        </w:rPr>
      </w:pPr>
      <w:r>
        <w:rPr>
          <w:rFonts w:ascii="宋体" w:hAnsi="宋体" w:eastAsia="宋体"/>
        </w:rPr>
        <w:t xml:space="preserve">        datetime timestamp</w:t>
      </w:r>
    </w:p>
    <w:p w14:paraId="28422760">
      <w:pPr>
        <w:widowControl w:val="0"/>
        <w:spacing w:line="240" w:lineRule="auto"/>
        <w:ind w:left="780"/>
        <w:jc w:val="both"/>
        <w:rPr>
          <w:rFonts w:ascii="宋体" w:hAnsi="宋体" w:eastAsia="宋体"/>
        </w:rPr>
      </w:pPr>
      <w:r>
        <w:rPr>
          <w:rFonts w:ascii="宋体" w:hAnsi="宋体" w:eastAsia="宋体"/>
        </w:rPr>
        <w:t xml:space="preserve">    }</w:t>
      </w:r>
    </w:p>
    <w:p w14:paraId="0CED6612">
      <w:pPr>
        <w:widowControl w:val="0"/>
        <w:spacing w:line="240" w:lineRule="auto"/>
        <w:ind w:left="780"/>
        <w:jc w:val="both"/>
        <w:rPr>
          <w:rFonts w:ascii="宋体" w:hAnsi="宋体" w:eastAsia="宋体"/>
        </w:rPr>
      </w:pPr>
      <w:r>
        <w:rPr>
          <w:rFonts w:ascii="宋体" w:hAnsi="宋体" w:eastAsia="宋体"/>
        </w:rPr>
        <w:t xml:space="preserve">    </w:t>
      </w:r>
    </w:p>
    <w:p w14:paraId="0A716C00">
      <w:pPr>
        <w:widowControl w:val="0"/>
        <w:spacing w:line="240" w:lineRule="auto"/>
        <w:ind w:left="780"/>
        <w:jc w:val="both"/>
        <w:rPr>
          <w:rFonts w:ascii="宋体" w:hAnsi="宋体" w:eastAsia="宋体"/>
        </w:rPr>
      </w:pPr>
      <w:r>
        <w:rPr>
          <w:rFonts w:ascii="宋体" w:hAnsi="宋体" w:eastAsia="宋体"/>
        </w:rPr>
        <w:t xml:space="preserve">    ALERT_RULE ||--o{ ALERT : generates</w:t>
      </w:r>
    </w:p>
    <w:p w14:paraId="3C48FCF7">
      <w:pPr>
        <w:widowControl w:val="0"/>
        <w:spacing w:line="240" w:lineRule="auto"/>
        <w:ind w:left="780"/>
        <w:jc w:val="both"/>
        <w:rPr>
          <w:rFonts w:ascii="宋体" w:hAnsi="宋体" w:eastAsia="宋体"/>
        </w:rPr>
      </w:pPr>
      <w:r>
        <w:rPr>
          <w:rFonts w:ascii="宋体" w:hAnsi="宋体" w:eastAsia="宋体"/>
        </w:rPr>
        <w:t xml:space="preserve">    ALERT_RULE {</w:t>
      </w:r>
    </w:p>
    <w:p w14:paraId="571D55B6">
      <w:pPr>
        <w:widowControl w:val="0"/>
        <w:spacing w:line="240" w:lineRule="auto"/>
        <w:ind w:left="780"/>
        <w:jc w:val="both"/>
        <w:rPr>
          <w:rFonts w:ascii="宋体" w:hAnsi="宋体" w:eastAsia="宋体"/>
        </w:rPr>
      </w:pPr>
      <w:r>
        <w:rPr>
          <w:rFonts w:ascii="宋体" w:hAnsi="宋体" w:eastAsia="宋体"/>
        </w:rPr>
        <w:t xml:space="preserve">        string rule_id PK</w:t>
      </w:r>
    </w:p>
    <w:p w14:paraId="1B6E19FC">
      <w:pPr>
        <w:widowControl w:val="0"/>
        <w:spacing w:line="240" w:lineRule="auto"/>
        <w:ind w:left="780"/>
        <w:jc w:val="both"/>
        <w:rPr>
          <w:rFonts w:ascii="宋体" w:hAnsi="宋体" w:eastAsia="宋体"/>
        </w:rPr>
      </w:pPr>
      <w:r>
        <w:rPr>
          <w:rFonts w:ascii="宋体" w:hAnsi="宋体" w:eastAsia="宋体"/>
        </w:rPr>
        <w:t xml:space="preserve">        string device_id FK</w:t>
      </w:r>
    </w:p>
    <w:p w14:paraId="69E79D7B">
      <w:pPr>
        <w:widowControl w:val="0"/>
        <w:spacing w:line="240" w:lineRule="auto"/>
        <w:ind w:left="780"/>
        <w:jc w:val="both"/>
        <w:rPr>
          <w:rFonts w:ascii="宋体" w:hAnsi="宋体" w:eastAsia="宋体"/>
        </w:rPr>
      </w:pPr>
      <w:r>
        <w:rPr>
          <w:rFonts w:ascii="宋体" w:hAnsi="宋体" w:eastAsia="宋体"/>
        </w:rPr>
        <w:t xml:space="preserve">        string metric</w:t>
      </w:r>
    </w:p>
    <w:p w14:paraId="759155B7">
      <w:pPr>
        <w:widowControl w:val="0"/>
        <w:spacing w:line="240" w:lineRule="auto"/>
        <w:ind w:left="780"/>
        <w:jc w:val="both"/>
        <w:rPr>
          <w:rFonts w:ascii="宋体" w:hAnsi="宋体" w:eastAsia="宋体"/>
        </w:rPr>
      </w:pPr>
      <w:r>
        <w:rPr>
          <w:rFonts w:ascii="宋体" w:hAnsi="宋体" w:eastAsia="宋体"/>
        </w:rPr>
        <w:t xml:space="preserve">        string operator</w:t>
      </w:r>
    </w:p>
    <w:p w14:paraId="63924C1C">
      <w:pPr>
        <w:widowControl w:val="0"/>
        <w:spacing w:line="240" w:lineRule="auto"/>
        <w:ind w:left="780"/>
        <w:jc w:val="both"/>
        <w:rPr>
          <w:rFonts w:ascii="宋体" w:hAnsi="宋体" w:eastAsia="宋体"/>
        </w:rPr>
      </w:pPr>
      <w:r>
        <w:rPr>
          <w:rFonts w:ascii="宋体" w:hAnsi="宋体" w:eastAsia="宋体"/>
        </w:rPr>
        <w:t xml:space="preserve">        double threshold</w:t>
      </w:r>
    </w:p>
    <w:p w14:paraId="7E7EA71C">
      <w:pPr>
        <w:widowControl w:val="0"/>
        <w:spacing w:line="240" w:lineRule="auto"/>
        <w:ind w:left="780"/>
        <w:jc w:val="both"/>
        <w:rPr>
          <w:rFonts w:ascii="宋体" w:hAnsi="宋体" w:eastAsia="宋体"/>
        </w:rPr>
      </w:pPr>
      <w:r>
        <w:rPr>
          <w:rFonts w:ascii="宋体" w:hAnsi="宋体" w:eastAsia="宋体"/>
        </w:rPr>
        <w:t xml:space="preserve">        string severity</w:t>
      </w:r>
    </w:p>
    <w:p w14:paraId="5BDDCE50">
      <w:pPr>
        <w:widowControl w:val="0"/>
        <w:spacing w:line="240" w:lineRule="auto"/>
        <w:ind w:left="780"/>
        <w:jc w:val="both"/>
        <w:rPr>
          <w:rFonts w:ascii="宋体" w:hAnsi="宋体" w:eastAsia="宋体"/>
        </w:rPr>
      </w:pPr>
      <w:r>
        <w:rPr>
          <w:rFonts w:ascii="宋体" w:hAnsi="宋体" w:eastAsia="宋体"/>
        </w:rPr>
        <w:t xml:space="preserve">    }</w:t>
      </w:r>
    </w:p>
    <w:p w14:paraId="6740B7B0">
      <w:pPr>
        <w:widowControl w:val="0"/>
        <w:spacing w:line="240" w:lineRule="auto"/>
        <w:ind w:left="780"/>
        <w:jc w:val="both"/>
        <w:rPr>
          <w:rFonts w:ascii="宋体" w:hAnsi="宋体" w:eastAsia="宋体"/>
        </w:rPr>
      </w:pPr>
      <w:r>
        <w:rPr>
          <w:rFonts w:ascii="宋体" w:hAnsi="宋体" w:eastAsia="宋体"/>
        </w:rPr>
        <w:t xml:space="preserve">    </w:t>
      </w:r>
    </w:p>
    <w:p w14:paraId="38D3D8F8">
      <w:pPr>
        <w:widowControl w:val="0"/>
        <w:spacing w:line="240" w:lineRule="auto"/>
        <w:ind w:left="780"/>
        <w:jc w:val="both"/>
        <w:rPr>
          <w:rFonts w:ascii="宋体" w:hAnsi="宋体" w:eastAsia="宋体"/>
        </w:rPr>
      </w:pPr>
      <w:r>
        <w:rPr>
          <w:rFonts w:ascii="宋体" w:hAnsi="宋体" w:eastAsia="宋体"/>
        </w:rPr>
        <w:t xml:space="preserve">    ALERT }|--|| DEVICE : triggered_by</w:t>
      </w:r>
    </w:p>
    <w:p w14:paraId="32376980">
      <w:pPr>
        <w:widowControl w:val="0"/>
        <w:spacing w:line="240" w:lineRule="auto"/>
        <w:ind w:left="780"/>
        <w:jc w:val="both"/>
        <w:rPr>
          <w:rFonts w:ascii="宋体" w:hAnsi="宋体" w:eastAsia="宋体"/>
        </w:rPr>
      </w:pPr>
      <w:r>
        <w:rPr>
          <w:rFonts w:ascii="宋体" w:hAnsi="宋体" w:eastAsia="宋体"/>
        </w:rPr>
        <w:t xml:space="preserve">    ALERT }|--|| ALERT_RULE : based_on</w:t>
      </w:r>
    </w:p>
    <w:p w14:paraId="12D73150">
      <w:pPr>
        <w:widowControl w:val="0"/>
        <w:spacing w:line="240" w:lineRule="auto"/>
        <w:ind w:left="780"/>
        <w:jc w:val="both"/>
        <w:rPr>
          <w:rFonts w:ascii="宋体" w:hAnsi="宋体" w:eastAsia="宋体"/>
        </w:rPr>
      </w:pPr>
      <w:r>
        <w:rPr>
          <w:rFonts w:ascii="宋体" w:hAnsi="宋体" w:eastAsia="宋体"/>
        </w:rPr>
        <w:t xml:space="preserve">    ALERT ||--o| MAINTENANCE_ORDER : may_create</w:t>
      </w:r>
    </w:p>
    <w:p w14:paraId="648B8D6C">
      <w:pPr>
        <w:widowControl w:val="0"/>
        <w:spacing w:line="240" w:lineRule="auto"/>
        <w:ind w:left="780"/>
        <w:jc w:val="both"/>
        <w:rPr>
          <w:rFonts w:ascii="宋体" w:hAnsi="宋体" w:eastAsia="宋体"/>
        </w:rPr>
      </w:pPr>
      <w:r>
        <w:rPr>
          <w:rFonts w:ascii="宋体" w:hAnsi="宋体" w:eastAsia="宋体"/>
        </w:rPr>
        <w:t xml:space="preserve">    ALERT {</w:t>
      </w:r>
    </w:p>
    <w:p w14:paraId="58BD4D63">
      <w:pPr>
        <w:widowControl w:val="0"/>
        <w:spacing w:line="240" w:lineRule="auto"/>
        <w:ind w:left="780"/>
        <w:jc w:val="both"/>
        <w:rPr>
          <w:rFonts w:ascii="宋体" w:hAnsi="宋体" w:eastAsia="宋体"/>
        </w:rPr>
      </w:pPr>
      <w:r>
        <w:rPr>
          <w:rFonts w:ascii="宋体" w:hAnsi="宋体" w:eastAsia="宋体"/>
        </w:rPr>
        <w:t xml:space="preserve">        string alert_id PK</w:t>
      </w:r>
    </w:p>
    <w:p w14:paraId="350A7BA0">
      <w:pPr>
        <w:widowControl w:val="0"/>
        <w:spacing w:line="240" w:lineRule="auto"/>
        <w:ind w:left="780"/>
        <w:jc w:val="both"/>
        <w:rPr>
          <w:rFonts w:hint="eastAsia" w:ascii="宋体" w:hAnsi="宋体" w:eastAsia="宋体"/>
        </w:rPr>
      </w:pPr>
      <w:r>
        <w:rPr>
          <w:rFonts w:ascii="宋体" w:hAnsi="宋体" w:eastAsia="宋体"/>
        </w:rPr>
        <w:t xml:space="preserve">        string device_id FK</w:t>
      </w:r>
    </w:p>
    <w:p w14:paraId="62752739">
      <w:pPr>
        <w:pStyle w:val="2"/>
        <w:rPr>
          <w:rFonts w:ascii="Verdana" w:hAnsi="Verdana"/>
        </w:rPr>
      </w:pPr>
      <w:bookmarkStart w:id="102" w:name="_Toc120307690"/>
      <w:bookmarkStart w:id="103" w:name="_Toc127799095"/>
      <w:bookmarkStart w:id="104" w:name="_Toc121128986"/>
      <w:r>
        <w:rPr>
          <w:rFonts w:hint="eastAsia" w:ascii="宋体" w:hAnsi="宋体" w:eastAsia="宋体" w:cs="宋体"/>
        </w:rPr>
        <w:t>待定问题列表</w:t>
      </w:r>
      <w:bookmarkEnd w:id="102"/>
      <w:bookmarkEnd w:id="103"/>
      <w:bookmarkEnd w:id="104"/>
    </w:p>
    <w:p w14:paraId="436EB1B7">
      <w:r>
        <w:rPr>
          <w:rFonts w:hint="eastAsia" w:ascii="宋体" w:hAnsi="宋体" w:eastAsia="宋体" w:cs="宋体"/>
        </w:rPr>
        <w:t>编辑一张在软件产品需求分析报告中待确定问题时的列表，把每一个表项都编上号，以便跟踪调查。</w:t>
      </w:r>
    </w:p>
    <w:p w14:paraId="08A48490">
      <w:pPr>
        <w:pStyle w:val="14"/>
        <w:rPr>
          <w:rFonts w:ascii="Verdana" w:hAnsi="Verdana"/>
        </w:rPr>
      </w:pPr>
    </w:p>
    <w:p w14:paraId="2A7E3BF1">
      <w:pPr>
        <w:pStyle w:val="14"/>
        <w:rPr>
          <w:rFonts w:hint="eastAsia"/>
        </w:rPr>
      </w:pPr>
    </w:p>
    <w:p w14:paraId="47CE45CC">
      <w:pPr>
        <w:pStyle w:val="14"/>
        <w:rPr>
          <w:rFonts w:hint="eastAsia"/>
        </w:rPr>
      </w:pPr>
    </w:p>
    <w:p w14:paraId="4F587442">
      <w:pPr>
        <w:pStyle w:val="14"/>
        <w:rPr>
          <w:rFonts w:hint="eastAsia"/>
        </w:rPr>
      </w:pPr>
    </w:p>
    <w:p w14:paraId="0F70D6F4">
      <w:pPr>
        <w:pStyle w:val="14"/>
        <w:rPr>
          <w:rFonts w:hint="eastAsia"/>
        </w:rPr>
      </w:pPr>
    </w:p>
    <w:p w14:paraId="76F31359">
      <w:pPr>
        <w:pStyle w:val="14"/>
        <w:rPr>
          <w:rFonts w:hint="eastAsia"/>
        </w:rPr>
      </w:pPr>
    </w:p>
    <w:p w14:paraId="663A2CD3">
      <w:pPr>
        <w:pStyle w:val="14"/>
        <w:rPr>
          <w:rFonts w:hint="eastAsia"/>
        </w:rPr>
      </w:pPr>
    </w:p>
    <w:p w14:paraId="60D67F48">
      <w:pPr>
        <w:pStyle w:val="14"/>
        <w:rPr>
          <w:rFonts w:hint="eastAsia"/>
        </w:rPr>
      </w:pPr>
    </w:p>
    <w:p w14:paraId="1FDDC4D3">
      <w:pPr>
        <w:pStyle w:val="14"/>
        <w:rPr>
          <w:rFonts w:hint="eastAsia"/>
        </w:rPr>
      </w:pPr>
    </w:p>
    <w:p w14:paraId="19D49A10">
      <w:pPr>
        <w:pStyle w:val="14"/>
        <w:rPr>
          <w:rFonts w:hint="eastAsia"/>
        </w:rPr>
      </w:pPr>
    </w:p>
    <w:p w14:paraId="0C270F43">
      <w:pPr>
        <w:pStyle w:val="14"/>
        <w:rPr>
          <w:rFonts w:hint="eastAsia"/>
        </w:rPr>
      </w:pPr>
    </w:p>
    <w:p w14:paraId="518140B3">
      <w:pPr>
        <w:pStyle w:val="14"/>
        <w:rPr>
          <w:rFonts w:hint="eastAsia"/>
        </w:rPr>
      </w:pPr>
    </w:p>
    <w:p w14:paraId="669BF82E">
      <w:pPr>
        <w:pStyle w:val="14"/>
        <w:rPr>
          <w:rFonts w:hint="eastAsia"/>
        </w:rPr>
      </w:pPr>
    </w:p>
    <w:p w14:paraId="088CDECC">
      <w:pPr>
        <w:pStyle w:val="14"/>
        <w:rPr>
          <w:rFonts w:hint="eastAsia"/>
        </w:rPr>
      </w:pPr>
    </w:p>
    <w:p w14:paraId="1F4BE2AC">
      <w:pPr>
        <w:pStyle w:val="14"/>
        <w:rPr>
          <w:rFonts w:hint="eastAsia"/>
        </w:rPr>
      </w:pPr>
    </w:p>
    <w:p w14:paraId="3D439A8E">
      <w:pPr>
        <w:pStyle w:val="14"/>
        <w:rPr>
          <w:rFonts w:hint="eastAsia"/>
        </w:rPr>
      </w:pPr>
    </w:p>
    <w:p w14:paraId="658D0AA8">
      <w:pPr>
        <w:pStyle w:val="14"/>
        <w:rPr>
          <w:rFonts w:hint="eastAsia"/>
        </w:rPr>
      </w:pPr>
    </w:p>
    <w:p w14:paraId="6EDEBD66">
      <w:pPr>
        <w:pStyle w:val="14"/>
        <w:rPr>
          <w:rFonts w:hint="eastAsia"/>
        </w:rPr>
      </w:pPr>
    </w:p>
    <w:p w14:paraId="7214E13F">
      <w:pPr>
        <w:pStyle w:val="14"/>
        <w:rPr>
          <w:rFonts w:hint="eastAsia"/>
        </w:rPr>
      </w:pPr>
    </w:p>
    <w:p w14:paraId="26121D02">
      <w:pPr>
        <w:pStyle w:val="14"/>
        <w:rPr>
          <w:rFonts w:hint="eastAsia"/>
        </w:rPr>
      </w:pPr>
    </w:p>
    <w:p w14:paraId="0BDEACEF">
      <w:pPr>
        <w:rPr>
          <w:rFonts w:hint="eastAsia"/>
        </w:rPr>
      </w:pPr>
    </w:p>
    <w:sectPr>
      <w:headerReference r:id="rId5" w:type="default"/>
      <w:footerReference r:id="rId6" w:type="default"/>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Luxi Sans">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E7FD4">
    <w:pPr>
      <w:jc w:val="center"/>
    </w:pPr>
    <w:r>
      <w:rPr>
        <w:sz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AA576">
    <w:pP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35B56"/>
    <w:multiLevelType w:val="multilevel"/>
    <w:tmpl w:val="0B335B56"/>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0FC64219"/>
    <w:multiLevelType w:val="multilevel"/>
    <w:tmpl w:val="0FC64219"/>
    <w:lvl w:ilvl="0" w:tentative="0">
      <w:start w:val="3"/>
      <w:numFmt w:val="bullet"/>
      <w:lvlText w:val="●"/>
      <w:lvlJc w:val="left"/>
      <w:pPr>
        <w:tabs>
          <w:tab w:val="left" w:pos="644"/>
        </w:tabs>
        <w:ind w:left="644"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15C83D0B"/>
    <w:multiLevelType w:val="multilevel"/>
    <w:tmpl w:val="15C83D0B"/>
    <w:lvl w:ilvl="0" w:tentative="0">
      <w:start w:val="1"/>
      <w:numFmt w:val="decimal"/>
      <w:suff w:val="nothing"/>
      <w:lvlText w:val="%1. "/>
      <w:lvlJc w:val="left"/>
      <w:pPr>
        <w:ind w:left="0" w:firstLine="0"/>
      </w:pPr>
      <w:rPr>
        <w:rFonts w:hint="eastAsia"/>
      </w:rPr>
    </w:lvl>
    <w:lvl w:ilvl="1" w:tentative="0">
      <w:start w:val="1"/>
      <w:numFmt w:val="decimal"/>
      <w:suff w:val="nothing"/>
      <w:lvlText w:val="%1.%2 "/>
      <w:lvlJc w:val="left"/>
      <w:pPr>
        <w:ind w:left="0" w:firstLine="0"/>
      </w:pPr>
      <w:rPr>
        <w:rFonts w:hint="eastAsia"/>
      </w:rPr>
    </w:lvl>
    <w:lvl w:ilvl="2" w:tentative="0">
      <w:start w:val="1"/>
      <w:numFmt w:val="decimal"/>
      <w:suff w:val="nothing"/>
      <w:lvlText w:val="%1.%2.%3 "/>
      <w:lvlJc w:val="left"/>
      <w:pPr>
        <w:ind w:left="0" w:firstLine="57"/>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2D572AAE"/>
    <w:multiLevelType w:val="multilevel"/>
    <w:tmpl w:val="2D572AAE"/>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3A423209"/>
    <w:multiLevelType w:val="multilevel"/>
    <w:tmpl w:val="3A423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9A63D4"/>
    <w:multiLevelType w:val="multilevel"/>
    <w:tmpl w:val="3A9A63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C669AD"/>
    <w:multiLevelType w:val="multilevel"/>
    <w:tmpl w:val="3BC66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6237251"/>
    <w:multiLevelType w:val="multilevel"/>
    <w:tmpl w:val="46237251"/>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8">
    <w:nsid w:val="59DA3CDB"/>
    <w:multiLevelType w:val="multilevel"/>
    <w:tmpl w:val="59DA3CDB"/>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
    <w:nsid w:val="60143741"/>
    <w:multiLevelType w:val="multilevel"/>
    <w:tmpl w:val="60143741"/>
    <w:lvl w:ilvl="0" w:tentative="0">
      <w:start w:val="1"/>
      <w:numFmt w:val="bullet"/>
      <w:lvlText w:val=""/>
      <w:lvlJc w:val="left"/>
      <w:pPr>
        <w:ind w:left="865" w:hanging="440"/>
      </w:pPr>
      <w:rPr>
        <w:rFonts w:hint="default" w:ascii="Wingdings" w:hAnsi="Wingdings"/>
      </w:rPr>
    </w:lvl>
    <w:lvl w:ilvl="1" w:tentative="0">
      <w:start w:val="1"/>
      <w:numFmt w:val="bullet"/>
      <w:lvlText w:val=""/>
      <w:lvlJc w:val="left"/>
      <w:pPr>
        <w:ind w:left="1305" w:hanging="440"/>
      </w:pPr>
      <w:rPr>
        <w:rFonts w:hint="default" w:ascii="Wingdings" w:hAnsi="Wingdings"/>
      </w:rPr>
    </w:lvl>
    <w:lvl w:ilvl="2" w:tentative="0">
      <w:start w:val="1"/>
      <w:numFmt w:val="bullet"/>
      <w:lvlText w:val=""/>
      <w:lvlJc w:val="left"/>
      <w:pPr>
        <w:ind w:left="1745" w:hanging="440"/>
      </w:pPr>
      <w:rPr>
        <w:rFonts w:hint="default" w:ascii="Wingdings" w:hAnsi="Wingdings"/>
      </w:rPr>
    </w:lvl>
    <w:lvl w:ilvl="3" w:tentative="0">
      <w:start w:val="1"/>
      <w:numFmt w:val="bullet"/>
      <w:lvlText w:val=""/>
      <w:lvlJc w:val="left"/>
      <w:pPr>
        <w:ind w:left="2185" w:hanging="440"/>
      </w:pPr>
      <w:rPr>
        <w:rFonts w:hint="default" w:ascii="Wingdings" w:hAnsi="Wingdings"/>
      </w:rPr>
    </w:lvl>
    <w:lvl w:ilvl="4" w:tentative="0">
      <w:start w:val="1"/>
      <w:numFmt w:val="bullet"/>
      <w:lvlText w:val=""/>
      <w:lvlJc w:val="left"/>
      <w:pPr>
        <w:ind w:left="2625" w:hanging="440"/>
      </w:pPr>
      <w:rPr>
        <w:rFonts w:hint="default" w:ascii="Wingdings" w:hAnsi="Wingdings"/>
      </w:rPr>
    </w:lvl>
    <w:lvl w:ilvl="5" w:tentative="0">
      <w:start w:val="1"/>
      <w:numFmt w:val="bullet"/>
      <w:lvlText w:val=""/>
      <w:lvlJc w:val="left"/>
      <w:pPr>
        <w:ind w:left="3065" w:hanging="440"/>
      </w:pPr>
      <w:rPr>
        <w:rFonts w:hint="default" w:ascii="Wingdings" w:hAnsi="Wingdings"/>
      </w:rPr>
    </w:lvl>
    <w:lvl w:ilvl="6" w:tentative="0">
      <w:start w:val="1"/>
      <w:numFmt w:val="bullet"/>
      <w:lvlText w:val=""/>
      <w:lvlJc w:val="left"/>
      <w:pPr>
        <w:ind w:left="3505" w:hanging="440"/>
      </w:pPr>
      <w:rPr>
        <w:rFonts w:hint="default" w:ascii="Wingdings" w:hAnsi="Wingdings"/>
      </w:rPr>
    </w:lvl>
    <w:lvl w:ilvl="7" w:tentative="0">
      <w:start w:val="1"/>
      <w:numFmt w:val="bullet"/>
      <w:lvlText w:val=""/>
      <w:lvlJc w:val="left"/>
      <w:pPr>
        <w:ind w:left="3945" w:hanging="440"/>
      </w:pPr>
      <w:rPr>
        <w:rFonts w:hint="default" w:ascii="Wingdings" w:hAnsi="Wingdings"/>
      </w:rPr>
    </w:lvl>
    <w:lvl w:ilvl="8" w:tentative="0">
      <w:start w:val="1"/>
      <w:numFmt w:val="bullet"/>
      <w:lvlText w:val=""/>
      <w:lvlJc w:val="left"/>
      <w:pPr>
        <w:ind w:left="4385" w:hanging="440"/>
      </w:pPr>
      <w:rPr>
        <w:rFonts w:hint="default" w:ascii="Wingdings" w:hAnsi="Wingdings"/>
      </w:rPr>
    </w:lvl>
  </w:abstractNum>
  <w:abstractNum w:abstractNumId="10">
    <w:nsid w:val="69635B4A"/>
    <w:multiLevelType w:val="multilevel"/>
    <w:tmpl w:val="69635B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30D0A49"/>
    <w:multiLevelType w:val="multilevel"/>
    <w:tmpl w:val="730D0A4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2">
    <w:nsid w:val="751D201A"/>
    <w:multiLevelType w:val="multilevel"/>
    <w:tmpl w:val="751D20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B7E642B"/>
    <w:multiLevelType w:val="multilevel"/>
    <w:tmpl w:val="7B7E642B"/>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
  </w:num>
  <w:num w:numId="4">
    <w:abstractNumId w:val="3"/>
  </w:num>
  <w:num w:numId="5">
    <w:abstractNumId w:val="0"/>
  </w:num>
  <w:num w:numId="6">
    <w:abstractNumId w:val="10"/>
  </w:num>
  <w:num w:numId="7">
    <w:abstractNumId w:val="4"/>
  </w:num>
  <w:num w:numId="8">
    <w:abstractNumId w:val="12"/>
  </w:num>
  <w:num w:numId="9">
    <w:abstractNumId w:val="5"/>
  </w:num>
  <w:num w:numId="10">
    <w:abstractNumId w:val="6"/>
  </w:num>
  <w:num w:numId="11">
    <w:abstractNumId w:val="7"/>
  </w:num>
  <w:num w:numId="12">
    <w:abstractNumId w:val="11"/>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NotTrackMoves/>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D3D"/>
    <w:rsid w:val="00014078"/>
    <w:rsid w:val="00017927"/>
    <w:rsid w:val="000179C7"/>
    <w:rsid w:val="00033793"/>
    <w:rsid w:val="00044548"/>
    <w:rsid w:val="0005555A"/>
    <w:rsid w:val="00064E97"/>
    <w:rsid w:val="000B0B66"/>
    <w:rsid w:val="000B6372"/>
    <w:rsid w:val="000C7240"/>
    <w:rsid w:val="000F3C18"/>
    <w:rsid w:val="00124260"/>
    <w:rsid w:val="00126F74"/>
    <w:rsid w:val="001A6682"/>
    <w:rsid w:val="001A7A6F"/>
    <w:rsid w:val="001B3424"/>
    <w:rsid w:val="001C4F3B"/>
    <w:rsid w:val="001D0834"/>
    <w:rsid w:val="00205ED4"/>
    <w:rsid w:val="002245B8"/>
    <w:rsid w:val="002431B9"/>
    <w:rsid w:val="00246B32"/>
    <w:rsid w:val="00265257"/>
    <w:rsid w:val="002A473C"/>
    <w:rsid w:val="002A4CE3"/>
    <w:rsid w:val="002C4114"/>
    <w:rsid w:val="002F554B"/>
    <w:rsid w:val="00340D9C"/>
    <w:rsid w:val="003417EC"/>
    <w:rsid w:val="0034323B"/>
    <w:rsid w:val="00345435"/>
    <w:rsid w:val="00375D45"/>
    <w:rsid w:val="00380716"/>
    <w:rsid w:val="00387D95"/>
    <w:rsid w:val="00397B43"/>
    <w:rsid w:val="003A5398"/>
    <w:rsid w:val="003D3473"/>
    <w:rsid w:val="00437534"/>
    <w:rsid w:val="0045617A"/>
    <w:rsid w:val="00457681"/>
    <w:rsid w:val="004630FA"/>
    <w:rsid w:val="00492159"/>
    <w:rsid w:val="004A2E70"/>
    <w:rsid w:val="004E6D7F"/>
    <w:rsid w:val="00503E3F"/>
    <w:rsid w:val="00595240"/>
    <w:rsid w:val="005A2B65"/>
    <w:rsid w:val="005E308C"/>
    <w:rsid w:val="005F30D1"/>
    <w:rsid w:val="005F3F8B"/>
    <w:rsid w:val="00601F25"/>
    <w:rsid w:val="006264CB"/>
    <w:rsid w:val="00656C77"/>
    <w:rsid w:val="00663385"/>
    <w:rsid w:val="006A6322"/>
    <w:rsid w:val="006C064A"/>
    <w:rsid w:val="006D078D"/>
    <w:rsid w:val="006D5B95"/>
    <w:rsid w:val="006E44A6"/>
    <w:rsid w:val="006F3AF1"/>
    <w:rsid w:val="0070229B"/>
    <w:rsid w:val="00727FF7"/>
    <w:rsid w:val="007302E0"/>
    <w:rsid w:val="00742D3D"/>
    <w:rsid w:val="0075516B"/>
    <w:rsid w:val="007606DE"/>
    <w:rsid w:val="0076282D"/>
    <w:rsid w:val="00770D88"/>
    <w:rsid w:val="007937C0"/>
    <w:rsid w:val="007A21C5"/>
    <w:rsid w:val="007B5033"/>
    <w:rsid w:val="007C2340"/>
    <w:rsid w:val="007D05BC"/>
    <w:rsid w:val="007F0921"/>
    <w:rsid w:val="007F2005"/>
    <w:rsid w:val="0085275E"/>
    <w:rsid w:val="00860150"/>
    <w:rsid w:val="0087796F"/>
    <w:rsid w:val="00890E83"/>
    <w:rsid w:val="00891525"/>
    <w:rsid w:val="008C68E3"/>
    <w:rsid w:val="00944627"/>
    <w:rsid w:val="00963B4B"/>
    <w:rsid w:val="00967CC7"/>
    <w:rsid w:val="00977532"/>
    <w:rsid w:val="009872ED"/>
    <w:rsid w:val="009C1119"/>
    <w:rsid w:val="009F107F"/>
    <w:rsid w:val="009F445A"/>
    <w:rsid w:val="00A10DA0"/>
    <w:rsid w:val="00A307A1"/>
    <w:rsid w:val="00A35102"/>
    <w:rsid w:val="00A35B48"/>
    <w:rsid w:val="00A41D08"/>
    <w:rsid w:val="00A42880"/>
    <w:rsid w:val="00A51810"/>
    <w:rsid w:val="00A5194F"/>
    <w:rsid w:val="00AD154D"/>
    <w:rsid w:val="00AD2D22"/>
    <w:rsid w:val="00AD72E6"/>
    <w:rsid w:val="00AF573D"/>
    <w:rsid w:val="00B0343F"/>
    <w:rsid w:val="00B32238"/>
    <w:rsid w:val="00B44528"/>
    <w:rsid w:val="00B565CA"/>
    <w:rsid w:val="00B82C46"/>
    <w:rsid w:val="00B93FAE"/>
    <w:rsid w:val="00BC55FF"/>
    <w:rsid w:val="00BD68D1"/>
    <w:rsid w:val="00BF7473"/>
    <w:rsid w:val="00C25579"/>
    <w:rsid w:val="00C363F7"/>
    <w:rsid w:val="00C808E5"/>
    <w:rsid w:val="00C80D30"/>
    <w:rsid w:val="00C8224A"/>
    <w:rsid w:val="00C84810"/>
    <w:rsid w:val="00C926AA"/>
    <w:rsid w:val="00C92B91"/>
    <w:rsid w:val="00CA36CF"/>
    <w:rsid w:val="00D11B41"/>
    <w:rsid w:val="00D251A3"/>
    <w:rsid w:val="00D6318C"/>
    <w:rsid w:val="00D67CA8"/>
    <w:rsid w:val="00D70884"/>
    <w:rsid w:val="00D7166C"/>
    <w:rsid w:val="00D84927"/>
    <w:rsid w:val="00DA00E0"/>
    <w:rsid w:val="00DC1FB9"/>
    <w:rsid w:val="00DC54C9"/>
    <w:rsid w:val="00DE3284"/>
    <w:rsid w:val="00E11E65"/>
    <w:rsid w:val="00E30926"/>
    <w:rsid w:val="00E621FD"/>
    <w:rsid w:val="00E80E9B"/>
    <w:rsid w:val="00F22A15"/>
    <w:rsid w:val="00F26095"/>
    <w:rsid w:val="00F320B7"/>
    <w:rsid w:val="00F5748D"/>
    <w:rsid w:val="00F86AB9"/>
    <w:rsid w:val="00FD39EA"/>
    <w:rsid w:val="00FD54CA"/>
    <w:rsid w:val="00FF5369"/>
    <w:rsid w:val="03146C9F"/>
    <w:rsid w:val="04815DCA"/>
    <w:rsid w:val="05325B6D"/>
    <w:rsid w:val="083002FD"/>
    <w:rsid w:val="08897A92"/>
    <w:rsid w:val="0A182D2C"/>
    <w:rsid w:val="0ABC0CAB"/>
    <w:rsid w:val="0C9E0E40"/>
    <w:rsid w:val="0FB84C78"/>
    <w:rsid w:val="12C33A51"/>
    <w:rsid w:val="176E7096"/>
    <w:rsid w:val="17744B91"/>
    <w:rsid w:val="18AC4015"/>
    <w:rsid w:val="18CA2C3F"/>
    <w:rsid w:val="18F91185"/>
    <w:rsid w:val="1A076C64"/>
    <w:rsid w:val="1C347BB3"/>
    <w:rsid w:val="1EB31B66"/>
    <w:rsid w:val="1F354FC8"/>
    <w:rsid w:val="1FC41B50"/>
    <w:rsid w:val="26316845"/>
    <w:rsid w:val="282B6C11"/>
    <w:rsid w:val="2AE12465"/>
    <w:rsid w:val="2F786918"/>
    <w:rsid w:val="319F23D5"/>
    <w:rsid w:val="34866961"/>
    <w:rsid w:val="34B938B0"/>
    <w:rsid w:val="354F70FE"/>
    <w:rsid w:val="378A114F"/>
    <w:rsid w:val="38841409"/>
    <w:rsid w:val="39334BDD"/>
    <w:rsid w:val="3C2D4BF2"/>
    <w:rsid w:val="3D335711"/>
    <w:rsid w:val="3D8D14E6"/>
    <w:rsid w:val="41765F5A"/>
    <w:rsid w:val="42A10E0A"/>
    <w:rsid w:val="42B7058F"/>
    <w:rsid w:val="43B62227"/>
    <w:rsid w:val="465F0D84"/>
    <w:rsid w:val="47585719"/>
    <w:rsid w:val="47617B01"/>
    <w:rsid w:val="47FC5A7C"/>
    <w:rsid w:val="49C64593"/>
    <w:rsid w:val="4A4F1DC3"/>
    <w:rsid w:val="4A9A2372"/>
    <w:rsid w:val="4C1603E0"/>
    <w:rsid w:val="4CF2298E"/>
    <w:rsid w:val="4EB3158A"/>
    <w:rsid w:val="4F3F5C32"/>
    <w:rsid w:val="4FCE7CFE"/>
    <w:rsid w:val="50E46A91"/>
    <w:rsid w:val="52C319D8"/>
    <w:rsid w:val="54844870"/>
    <w:rsid w:val="55366176"/>
    <w:rsid w:val="576E5307"/>
    <w:rsid w:val="590739EF"/>
    <w:rsid w:val="591C1ADA"/>
    <w:rsid w:val="5934041B"/>
    <w:rsid w:val="59DF4E31"/>
    <w:rsid w:val="5A22286F"/>
    <w:rsid w:val="5A3129A9"/>
    <w:rsid w:val="5BC52C3E"/>
    <w:rsid w:val="67325677"/>
    <w:rsid w:val="699D5FD4"/>
    <w:rsid w:val="69F8234A"/>
    <w:rsid w:val="6B7F768B"/>
    <w:rsid w:val="6C627994"/>
    <w:rsid w:val="6D970D57"/>
    <w:rsid w:val="704669C9"/>
    <w:rsid w:val="730A1F30"/>
    <w:rsid w:val="75064979"/>
    <w:rsid w:val="75904BEC"/>
    <w:rsid w:val="77AF7693"/>
    <w:rsid w:val="7A0F02C4"/>
    <w:rsid w:val="7AD51075"/>
    <w:rsid w:val="7C720B46"/>
    <w:rsid w:val="7CD610D5"/>
    <w:rsid w:val="7DA1632A"/>
    <w:rsid w:val="7F707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57" w:lineRule="atLeast"/>
    </w:pPr>
    <w:rPr>
      <w:rFonts w:ascii="Verdana" w:hAnsi="Verdana" w:eastAsia="Verdana" w:cs="Verdana"/>
      <w:color w:val="000000"/>
      <w:sz w:val="21"/>
      <w:szCs w:val="21"/>
      <w:lang w:val="en-US" w:eastAsia="zh-CN" w:bidi="ar-SA"/>
    </w:rPr>
  </w:style>
  <w:style w:type="paragraph" w:styleId="2">
    <w:name w:val="heading 1"/>
    <w:basedOn w:val="1"/>
    <w:next w:val="1"/>
    <w:qFormat/>
    <w:uiPriority w:val="0"/>
    <w:pPr>
      <w:keepNext/>
      <w:spacing w:before="240" w:after="60"/>
      <w:jc w:val="both"/>
      <w:outlineLvl w:val="0"/>
    </w:pPr>
    <w:rPr>
      <w:rFonts w:ascii="Times New Roman" w:hAnsi="Times New Roman" w:eastAsia="Times New Roman" w:cs="Times New Roman"/>
      <w:b/>
      <w:bCs/>
      <w:kern w:val="36"/>
      <w:sz w:val="44"/>
      <w:szCs w:val="44"/>
    </w:rPr>
  </w:style>
  <w:style w:type="paragraph" w:styleId="3">
    <w:name w:val="heading 2"/>
    <w:basedOn w:val="1"/>
    <w:next w:val="1"/>
    <w:link w:val="31"/>
    <w:qFormat/>
    <w:uiPriority w:val="0"/>
    <w:pPr>
      <w:keepNext/>
      <w:spacing w:before="240" w:after="60"/>
      <w:jc w:val="both"/>
      <w:outlineLvl w:val="1"/>
    </w:pPr>
    <w:rPr>
      <w:rFonts w:ascii="Luxi Sans" w:hAnsi="Luxi Sans" w:eastAsia="Luxi Sans" w:cs="Luxi Sans"/>
      <w:b/>
      <w:bCs/>
      <w:iCs/>
      <w:sz w:val="32"/>
      <w:szCs w:val="32"/>
    </w:rPr>
  </w:style>
  <w:style w:type="paragraph" w:styleId="4">
    <w:name w:val="heading 3"/>
    <w:basedOn w:val="1"/>
    <w:next w:val="1"/>
    <w:qFormat/>
    <w:uiPriority w:val="0"/>
    <w:pPr>
      <w:keepNext/>
      <w:spacing w:before="240" w:after="60"/>
      <w:jc w:val="center"/>
      <w:outlineLvl w:val="2"/>
    </w:pPr>
    <w:rPr>
      <w:rFonts w:ascii="Times New Roman" w:hAnsi="Times New Roman" w:eastAsia="Times New Roman" w:cs="Times New Roman"/>
      <w:b/>
      <w:bCs/>
      <w:sz w:val="32"/>
      <w:szCs w:val="32"/>
    </w:rPr>
  </w:style>
  <w:style w:type="paragraph" w:styleId="5">
    <w:name w:val="heading 4"/>
    <w:basedOn w:val="1"/>
    <w:next w:val="1"/>
    <w:qFormat/>
    <w:uiPriority w:val="0"/>
    <w:pPr>
      <w:keepNext/>
      <w:spacing w:before="240" w:after="60"/>
      <w:jc w:val="both"/>
      <w:outlineLvl w:val="3"/>
    </w:pPr>
    <w:rPr>
      <w:rFonts w:ascii="Luxi Sans" w:hAnsi="Luxi Sans" w:eastAsia="Luxi Sans" w:cs="Luxi Sans"/>
      <w:b/>
      <w:bCs/>
      <w:sz w:val="24"/>
      <w:szCs w:val="24"/>
    </w:rPr>
  </w:style>
  <w:style w:type="paragraph" w:styleId="6">
    <w:name w:val="heading 5"/>
    <w:basedOn w:val="1"/>
    <w:next w:val="1"/>
    <w:qFormat/>
    <w:uiPriority w:val="0"/>
    <w:pPr>
      <w:spacing w:before="240" w:after="60"/>
      <w:jc w:val="both"/>
      <w:outlineLvl w:val="4"/>
    </w:pPr>
    <w:rPr>
      <w:rFonts w:ascii="Times New Roman" w:hAnsi="Times New Roman" w:eastAsia="Times New Roman" w:cs="Times New Roman"/>
      <w:b/>
      <w:bCs/>
      <w:iCs/>
      <w:sz w:val="28"/>
      <w:szCs w:val="28"/>
    </w:rPr>
  </w:style>
  <w:style w:type="paragraph" w:styleId="7">
    <w:name w:val="heading 6"/>
    <w:basedOn w:val="1"/>
    <w:next w:val="1"/>
    <w:qFormat/>
    <w:uiPriority w:val="0"/>
    <w:pPr>
      <w:spacing w:before="240" w:after="60"/>
      <w:jc w:val="both"/>
      <w:outlineLvl w:val="5"/>
    </w:pPr>
    <w:rPr>
      <w:rFonts w:ascii="Luxi Sans" w:hAnsi="Luxi Sans" w:eastAsia="Luxi Sans" w:cs="Luxi Sans"/>
      <w:b/>
      <w:bCs/>
    </w:rPr>
  </w:style>
  <w:style w:type="character" w:default="1" w:styleId="16">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Body Text Indent"/>
    <w:basedOn w:val="1"/>
    <w:link w:val="28"/>
    <w:semiHidden/>
    <w:unhideWhenUsed/>
    <w:uiPriority w:val="99"/>
    <w:pPr>
      <w:spacing w:after="120"/>
      <w:ind w:left="420" w:leftChars="200"/>
    </w:pPr>
  </w:style>
  <w:style w:type="paragraph" w:styleId="9">
    <w:name w:val="footer"/>
    <w:basedOn w:val="1"/>
    <w:link w:val="27"/>
    <w:unhideWhenUsed/>
    <w:qFormat/>
    <w:uiPriority w:val="99"/>
    <w:pPr>
      <w:tabs>
        <w:tab w:val="center" w:pos="4153"/>
        <w:tab w:val="right" w:pos="8306"/>
      </w:tabs>
      <w:snapToGrid w:val="0"/>
      <w:spacing w:line="240" w:lineRule="atLeast"/>
    </w:pPr>
    <w:rPr>
      <w:sz w:val="18"/>
      <w:szCs w:val="18"/>
    </w:rPr>
  </w:style>
  <w:style w:type="paragraph" w:styleId="10">
    <w:name w:val="header"/>
    <w:basedOn w:val="1"/>
    <w:link w:val="26"/>
    <w:unhideWhenUsed/>
    <w:qFormat/>
    <w:uiPriority w:val="99"/>
    <w:pPr>
      <w:tabs>
        <w:tab w:val="center" w:pos="4153"/>
        <w:tab w:val="right" w:pos="8306"/>
      </w:tabs>
      <w:snapToGrid w:val="0"/>
      <w:spacing w:line="240" w:lineRule="atLeast"/>
      <w:jc w:val="center"/>
    </w:pPr>
    <w:rPr>
      <w:sz w:val="18"/>
      <w:szCs w:val="18"/>
    </w:rPr>
  </w:style>
  <w:style w:type="paragraph" w:styleId="11">
    <w:name w:val="toc 1"/>
    <w:basedOn w:val="1"/>
    <w:next w:val="1"/>
    <w:semiHidden/>
    <w:uiPriority w:val="0"/>
    <w:pPr>
      <w:widowControl w:val="0"/>
      <w:spacing w:before="120" w:after="120" w:line="240" w:lineRule="auto"/>
      <w:ind w:firstLine="420" w:firstLineChars="200"/>
    </w:pPr>
    <w:rPr>
      <w:rFonts w:ascii="Times New Roman" w:hAnsi="Times New Roman" w:eastAsia="宋体" w:cs="Times New Roman"/>
      <w:b/>
      <w:bCs/>
      <w:caps/>
      <w:color w:val="auto"/>
      <w:kern w:val="2"/>
      <w:sz w:val="20"/>
      <w:szCs w:val="20"/>
    </w:rPr>
  </w:style>
  <w:style w:type="paragraph" w:styleId="12">
    <w:name w:val="toc 2"/>
    <w:basedOn w:val="1"/>
    <w:next w:val="1"/>
    <w:semiHidden/>
    <w:uiPriority w:val="0"/>
    <w:pPr>
      <w:widowControl w:val="0"/>
      <w:spacing w:line="240" w:lineRule="auto"/>
      <w:ind w:left="210" w:firstLine="420" w:firstLineChars="200"/>
    </w:pPr>
    <w:rPr>
      <w:rFonts w:ascii="Times New Roman" w:hAnsi="Times New Roman" w:eastAsia="宋体" w:cs="Times New Roman"/>
      <w:smallCaps/>
      <w:color w:val="auto"/>
      <w:kern w:val="2"/>
      <w:sz w:val="20"/>
      <w:szCs w:val="20"/>
    </w:rPr>
  </w:style>
  <w:style w:type="paragraph" w:styleId="13">
    <w:name w:val="Normal (Web)"/>
    <w:basedOn w:val="1"/>
    <w:unhideWhenUsed/>
    <w:qFormat/>
    <w:uiPriority w:val="99"/>
    <w:rPr>
      <w:sz w:val="24"/>
    </w:rPr>
  </w:style>
  <w:style w:type="paragraph" w:styleId="14">
    <w:name w:val="Body Text First Indent 2"/>
    <w:basedOn w:val="8"/>
    <w:link w:val="29"/>
    <w:unhideWhenUsed/>
    <w:qFormat/>
    <w:uiPriority w:val="0"/>
    <w:pPr>
      <w:widowControl w:val="0"/>
      <w:spacing w:line="240" w:lineRule="auto"/>
      <w:ind w:firstLine="420" w:firstLineChars="200"/>
      <w:jc w:val="both"/>
    </w:pPr>
    <w:rPr>
      <w:rFonts w:ascii="Times New Roman" w:hAnsi="Times New Roman" w:eastAsia="宋体" w:cs="Times New Roman"/>
      <w:color w:val="auto"/>
      <w:kern w:val="2"/>
      <w:szCs w:val="24"/>
    </w:rPr>
  </w:style>
  <w:style w:type="character" w:styleId="17">
    <w:name w:val="Strong"/>
    <w:qFormat/>
    <w:uiPriority w:val="99"/>
    <w:rPr>
      <w:b/>
    </w:rPr>
  </w:style>
  <w:style w:type="character" w:styleId="18">
    <w:name w:val="Hyperlink"/>
    <w:unhideWhenUsed/>
    <w:qFormat/>
    <w:uiPriority w:val="99"/>
    <w:rPr>
      <w:color w:val="0000FF"/>
      <w:u w:val="single"/>
    </w:rPr>
  </w:style>
  <w:style w:type="character" w:styleId="19">
    <w:name w:val="HTML Code"/>
    <w:unhideWhenUsed/>
    <w:qFormat/>
    <w:uiPriority w:val="99"/>
    <w:rPr>
      <w:rFonts w:ascii="Courier New" w:hAnsi="Courier New"/>
      <w:sz w:val="20"/>
    </w:rPr>
  </w:style>
  <w:style w:type="paragraph" w:customStyle="1" w:styleId="20">
    <w:name w:val="article"/>
    <w:basedOn w:val="1"/>
    <w:qFormat/>
    <w:uiPriority w:val="0"/>
    <w:pPr>
      <w:pBdr>
        <w:top w:val="none" w:color="auto" w:sz="0" w:space="11"/>
        <w:left w:val="none" w:color="auto" w:sz="0" w:space="11"/>
        <w:bottom w:val="none" w:color="auto" w:sz="0" w:space="11"/>
        <w:right w:val="none" w:color="auto" w:sz="0" w:space="11"/>
      </w:pBdr>
    </w:pPr>
  </w:style>
  <w:style w:type="paragraph" w:customStyle="1" w:styleId="21">
    <w:name w:val="any"/>
    <w:basedOn w:val="1"/>
    <w:qFormat/>
    <w:uiPriority w:val="0"/>
  </w:style>
  <w:style w:type="character" w:customStyle="1" w:styleId="22">
    <w:name w:val="any Character"/>
    <w:qFormat/>
    <w:uiPriority w:val="0"/>
  </w:style>
  <w:style w:type="paragraph" w:customStyle="1" w:styleId="23">
    <w:name w:val="article_extinfo"/>
    <w:basedOn w:val="1"/>
    <w:qFormat/>
    <w:uiPriority w:val="0"/>
    <w:pPr>
      <w:pBdr>
        <w:top w:val="single" w:color="E7E7E7" w:sz="6" w:space="4"/>
        <w:left w:val="single" w:color="E7E7E7" w:sz="6" w:space="7"/>
        <w:bottom w:val="single" w:color="E7E7E7" w:sz="6" w:space="4"/>
        <w:right w:val="single" w:color="E7E7E7" w:sz="6" w:space="7"/>
      </w:pBdr>
      <w:shd w:val="clear" w:color="auto" w:fill="FFFEF7"/>
    </w:pPr>
    <w:rPr>
      <w:bdr w:val="single" w:color="E7E7E7" w:sz="6" w:space="0"/>
      <w:shd w:val="clear" w:color="auto" w:fill="FFFEF7"/>
    </w:rPr>
  </w:style>
  <w:style w:type="paragraph" w:customStyle="1" w:styleId="24">
    <w:name w:val="article_body"/>
    <w:basedOn w:val="1"/>
    <w:qFormat/>
    <w:uiPriority w:val="0"/>
    <w:pPr>
      <w:pBdr>
        <w:bottom w:val="none" w:color="auto" w:sz="0" w:space="7"/>
      </w:pBdr>
      <w:spacing w:line="513" w:lineRule="atLeast"/>
    </w:pPr>
    <w:rPr>
      <w:sz w:val="29"/>
      <w:szCs w:val="29"/>
    </w:rPr>
  </w:style>
  <w:style w:type="paragraph" w:customStyle="1" w:styleId="25">
    <w:name w:val="article_body_p"/>
    <w:basedOn w:val="1"/>
    <w:qFormat/>
    <w:uiPriority w:val="0"/>
    <w:pPr>
      <w:ind w:firstLine="480"/>
    </w:pPr>
  </w:style>
  <w:style w:type="character" w:customStyle="1" w:styleId="26">
    <w:name w:val="页眉 字符"/>
    <w:basedOn w:val="16"/>
    <w:link w:val="10"/>
    <w:qFormat/>
    <w:uiPriority w:val="99"/>
    <w:rPr>
      <w:rFonts w:ascii="Verdana" w:hAnsi="Verdana" w:eastAsia="Verdana" w:cs="Verdana"/>
      <w:color w:val="000000"/>
      <w:sz w:val="18"/>
      <w:szCs w:val="18"/>
    </w:rPr>
  </w:style>
  <w:style w:type="character" w:customStyle="1" w:styleId="27">
    <w:name w:val="页脚 字符"/>
    <w:basedOn w:val="16"/>
    <w:link w:val="9"/>
    <w:qFormat/>
    <w:uiPriority w:val="99"/>
    <w:rPr>
      <w:rFonts w:ascii="Verdana" w:hAnsi="Verdana" w:eastAsia="Verdana" w:cs="Verdana"/>
      <w:color w:val="000000"/>
      <w:sz w:val="18"/>
      <w:szCs w:val="18"/>
    </w:rPr>
  </w:style>
  <w:style w:type="character" w:customStyle="1" w:styleId="28">
    <w:name w:val="正文文本缩进 字符"/>
    <w:basedOn w:val="16"/>
    <w:link w:val="8"/>
    <w:semiHidden/>
    <w:uiPriority w:val="99"/>
    <w:rPr>
      <w:rFonts w:ascii="Verdana" w:hAnsi="Verdana" w:eastAsia="Verdana" w:cs="Verdana"/>
      <w:color w:val="000000"/>
      <w:sz w:val="21"/>
      <w:szCs w:val="21"/>
    </w:rPr>
  </w:style>
  <w:style w:type="character" w:customStyle="1" w:styleId="29">
    <w:name w:val="正文文本首行缩进 2 字符"/>
    <w:basedOn w:val="28"/>
    <w:link w:val="14"/>
    <w:qFormat/>
    <w:uiPriority w:val="0"/>
    <w:rPr>
      <w:rFonts w:ascii="Verdana" w:hAnsi="Verdana" w:eastAsia="Verdana" w:cs="Verdana"/>
      <w:color w:val="000000"/>
      <w:kern w:val="2"/>
      <w:sz w:val="21"/>
      <w:szCs w:val="24"/>
    </w:rPr>
  </w:style>
  <w:style w:type="paragraph" w:customStyle="1" w:styleId="30">
    <w:name w:val="ds-markdown-paragraph"/>
    <w:basedOn w:val="1"/>
    <w:uiPriority w:val="0"/>
    <w:pPr>
      <w:spacing w:before="100" w:beforeAutospacing="1" w:after="100" w:afterAutospacing="1" w:line="240" w:lineRule="auto"/>
    </w:pPr>
    <w:rPr>
      <w:rFonts w:ascii="宋体" w:hAnsi="宋体" w:eastAsia="宋体" w:cs="宋体"/>
      <w:color w:val="auto"/>
      <w:sz w:val="24"/>
      <w:szCs w:val="24"/>
    </w:rPr>
  </w:style>
  <w:style w:type="character" w:customStyle="1" w:styleId="31">
    <w:name w:val="标题 2 字符"/>
    <w:link w:val="3"/>
    <w:qFormat/>
    <w:uiPriority w:val="0"/>
    <w:rPr>
      <w:rFonts w:ascii="Luxi Sans" w:hAnsi="Luxi Sans" w:eastAsia="Luxi Sans" w:cs="Luxi Sans"/>
      <w:b/>
      <w:bCs/>
      <w:iCs/>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4D7B1-C712-4961-980C-A52F2B46DF1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11879</Words>
  <Characters>13016</Characters>
  <Lines>427</Lines>
  <Paragraphs>357</Paragraphs>
  <TotalTime>335</TotalTime>
  <ScaleCrop>false</ScaleCrop>
  <LinksUpToDate>false</LinksUpToDate>
  <CharactersWithSpaces>13175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2025-12-03T02:11:00Z</dcterms:created>
  <dc:creator>誉</dc:creator>
  <cp:lastModifiedBy>誉</cp:lastModifiedBy>
  <dcterms:modified xsi:type="dcterms:W3CDTF">2025-12-03T10:26:51Z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eyJoZGlkIjoiODE3NGQxZjRlNTYxNjI5M2U4ODUwYjM3YTU0MjQ5YjUiLCJ1c2VySWQiOiIxNjMxMjUwNzM2In0=</vt:lpwstr>
  </property>
  <property fmtid="{D5CDD505-2E9C-101B-9397-08002B2CF9AE}" pid="3" name="KSOProductBuildVer">
    <vt:lpwstr>2052-12.1.0.23542</vt:lpwstr>
  </property>
  <property fmtid="{D5CDD505-2E9C-101B-9397-08002B2CF9AE}" pid="4" name="ICV">
    <vt:lpwstr>2FC94E6C8DA14FA7905F647F4BB1560D_13</vt:lpwstr>
  </property>
</Properties>
</file>