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7174A2" w14:textId="3D692FFD" w:rsidR="00000000" w:rsidRDefault="00742D3D">
      <w:pPr>
        <w:pStyle w:val="any"/>
        <w:ind w:left="225" w:right="225"/>
        <w:jc w:val="center"/>
        <w:rPr>
          <w:rFonts w:ascii="宋体" w:eastAsia="宋体" w:hAnsi="宋体" w:cs="宋体" w:hint="eastAsia"/>
          <w:sz w:val="24"/>
          <w:szCs w:val="24"/>
          <w:lang w:val="en-US" w:bidi="ar-SA"/>
        </w:rPr>
      </w:pPr>
      <w:bookmarkStart w:id="0" w:name="OLE_LINK1"/>
      <w:r>
        <w:rPr>
          <w:rStyle w:val="anyCharacter"/>
          <w:rFonts w:ascii="宋体" w:eastAsia="宋体" w:hAnsi="宋体" w:cs="宋体" w:hint="eastAsia"/>
          <w:b/>
          <w:bCs/>
          <w:sz w:val="24"/>
          <w:szCs w:val="24"/>
          <w:lang w:val="en-US" w:eastAsia="zh-CN" w:bidi="ar-SA"/>
        </w:rPr>
        <w:t>工业互联网设备管理平台</w:t>
      </w:r>
      <w:r w:rsidR="00000000">
        <w:rPr>
          <w:rStyle w:val="anyCharacter"/>
          <w:rFonts w:ascii="宋体" w:eastAsia="宋体" w:hAnsi="宋体" w:cs="宋体" w:hint="eastAsia"/>
          <w:b/>
          <w:bCs/>
          <w:sz w:val="24"/>
          <w:szCs w:val="24"/>
          <w:lang w:val="en-US" w:eastAsia="zh-CN" w:bidi="ar-SA"/>
        </w:rPr>
        <w:t>分析报告</w:t>
      </w:r>
    </w:p>
    <w:bookmarkEnd w:id="0"/>
    <w:p w14:paraId="7794231F" w14:textId="77777777" w:rsidR="00000000" w:rsidRDefault="00000000">
      <w:pPr>
        <w:pStyle w:val="articlebody"/>
        <w:ind w:left="225" w:right="225"/>
        <w:rPr>
          <w:rFonts w:ascii="宋体" w:eastAsia="宋体" w:hAnsi="宋体" w:cs="宋体" w:hint="eastAsia"/>
          <w:sz w:val="24"/>
          <w:szCs w:val="24"/>
          <w:lang w:val="en-US" w:eastAsia="zh-CN" w:bidi="ar-SA"/>
        </w:rPr>
      </w:pPr>
    </w:p>
    <w:p w14:paraId="46E84FBD" w14:textId="77777777" w:rsidR="00742D3D" w:rsidRPr="00742D3D" w:rsidRDefault="00742D3D" w:rsidP="00742D3D">
      <w:pPr>
        <w:pStyle w:val="articlebodyp"/>
        <w:spacing w:after="90" w:line="513" w:lineRule="atLeast"/>
        <w:ind w:left="225" w:right="225"/>
        <w:rPr>
          <w:rFonts w:ascii="宋体" w:eastAsia="宋体" w:hAnsi="宋体" w:cs="宋体"/>
          <w:b/>
          <w:bCs/>
          <w:sz w:val="24"/>
          <w:szCs w:val="24"/>
          <w:lang w:eastAsia="zh-CN" w:bidi="ar-SA"/>
        </w:rPr>
      </w:pPr>
      <w:r w:rsidRPr="00742D3D">
        <w:rPr>
          <w:rFonts w:ascii="宋体" w:eastAsia="宋体" w:hAnsi="宋体" w:cs="宋体"/>
          <w:b/>
          <w:bCs/>
          <w:sz w:val="24"/>
          <w:szCs w:val="24"/>
          <w:lang w:eastAsia="zh-CN" w:bidi="ar-SA"/>
        </w:rPr>
        <w:t>引言</w:t>
      </w:r>
    </w:p>
    <w:p w14:paraId="5947E4D1" w14:textId="1EB41DB5" w:rsidR="00742D3D" w:rsidRPr="00742D3D" w:rsidRDefault="00742D3D" w:rsidP="00742D3D">
      <w:pPr>
        <w:pStyle w:val="articlebodyp"/>
        <w:spacing w:after="90" w:line="513" w:lineRule="atLeast"/>
        <w:ind w:left="225" w:right="225"/>
        <w:rPr>
          <w:rFonts w:ascii="宋体" w:eastAsia="宋体" w:hAnsi="宋体" w:cs="宋体"/>
          <w:sz w:val="24"/>
          <w:szCs w:val="24"/>
          <w:lang w:eastAsia="zh-CN" w:bidi="ar-SA"/>
        </w:rPr>
      </w:pPr>
      <w:r w:rsidRPr="00742D3D">
        <w:rPr>
          <w:rFonts w:ascii="宋体" w:eastAsia="宋体" w:hAnsi="宋体" w:cs="宋体"/>
          <w:b/>
          <w:bCs/>
          <w:sz w:val="24"/>
          <w:szCs w:val="24"/>
          <w:lang w:eastAsia="zh-CN" w:bidi="ar-SA"/>
        </w:rPr>
        <w:t>项目背景与意义</w:t>
      </w:r>
    </w:p>
    <w:p w14:paraId="362219FE" w14:textId="77777777" w:rsidR="00742D3D" w:rsidRPr="00742D3D" w:rsidRDefault="00742D3D" w:rsidP="00742D3D">
      <w:pPr>
        <w:pStyle w:val="articlebodyp"/>
        <w:spacing w:after="90" w:line="513" w:lineRule="atLeast"/>
        <w:ind w:left="225" w:right="225"/>
        <w:rPr>
          <w:rFonts w:ascii="宋体" w:eastAsia="宋体" w:hAnsi="宋体" w:cs="宋体"/>
          <w:sz w:val="24"/>
          <w:szCs w:val="24"/>
          <w:lang w:eastAsia="zh-CN" w:bidi="ar-SA"/>
        </w:rPr>
      </w:pPr>
      <w:r w:rsidRPr="00742D3D">
        <w:rPr>
          <w:rFonts w:ascii="宋体" w:eastAsia="宋体" w:hAnsi="宋体" w:cs="宋体"/>
          <w:sz w:val="24"/>
          <w:szCs w:val="24"/>
          <w:lang w:eastAsia="zh-CN" w:bidi="ar-SA"/>
        </w:rPr>
        <w:t>在当前“中国制造2025”和工业互联网快速发展的背景下，设备智能化管理已成为现代制造业转型升级的核心课题。作为高校物联网工程、智能制造、软件工程等相关专业的学生，通过本次实训项目，旨在将课堂所学的物联网技术、软件开发、数据分析等理论知识与实际工业应用场景相结合。</w:t>
      </w:r>
    </w:p>
    <w:p w14:paraId="554BE69C" w14:textId="77777777" w:rsidR="00742D3D" w:rsidRPr="00742D3D" w:rsidRDefault="00742D3D" w:rsidP="00742D3D">
      <w:pPr>
        <w:pStyle w:val="articlebodyp"/>
        <w:spacing w:after="90" w:line="513" w:lineRule="atLeast"/>
        <w:ind w:left="225" w:right="225"/>
        <w:rPr>
          <w:rFonts w:ascii="宋体" w:eastAsia="宋体" w:hAnsi="宋体" w:cs="宋体"/>
          <w:sz w:val="24"/>
          <w:szCs w:val="24"/>
          <w:lang w:eastAsia="zh-CN" w:bidi="ar-SA"/>
        </w:rPr>
      </w:pPr>
      <w:r w:rsidRPr="00742D3D">
        <w:rPr>
          <w:rFonts w:ascii="宋体" w:eastAsia="宋体" w:hAnsi="宋体" w:cs="宋体"/>
          <w:sz w:val="24"/>
          <w:szCs w:val="24"/>
          <w:lang w:eastAsia="zh-CN" w:bidi="ar-SA"/>
        </w:rPr>
        <w:t>本实训项目以构建一个</w:t>
      </w:r>
      <w:r w:rsidRPr="00742D3D">
        <w:rPr>
          <w:rFonts w:ascii="宋体" w:eastAsia="宋体" w:hAnsi="宋体" w:cs="宋体"/>
          <w:b/>
          <w:bCs/>
          <w:sz w:val="24"/>
          <w:szCs w:val="24"/>
          <w:lang w:eastAsia="zh-CN" w:bidi="ar-SA"/>
        </w:rPr>
        <w:t>简化的工业互联网设备管理平台原型</w:t>
      </w:r>
      <w:r w:rsidRPr="00742D3D">
        <w:rPr>
          <w:rFonts w:ascii="宋体" w:eastAsia="宋体" w:hAnsi="宋体" w:cs="宋体"/>
          <w:sz w:val="24"/>
          <w:szCs w:val="24"/>
          <w:lang w:eastAsia="zh-CN" w:bidi="ar-SA"/>
        </w:rPr>
        <w:t>为目标，模拟真实工业环境中对关键生产设备进行数字化管理的基本流程。该平台将实现设备数据从采集、传输、存储到可视化展示和分析的完整链路。通过此项目，我们力求达到以下实训目的：</w:t>
      </w:r>
    </w:p>
    <w:p w14:paraId="5BDAD77F" w14:textId="77777777" w:rsidR="00742D3D" w:rsidRPr="00742D3D" w:rsidRDefault="00742D3D" w:rsidP="00742D3D">
      <w:pPr>
        <w:pStyle w:val="articlebodyp"/>
        <w:numPr>
          <w:ilvl w:val="0"/>
          <w:numId w:val="5"/>
        </w:numPr>
        <w:spacing w:after="90" w:line="513" w:lineRule="atLeast"/>
        <w:ind w:right="225"/>
        <w:rPr>
          <w:rFonts w:ascii="宋体" w:eastAsia="宋体" w:hAnsi="宋体" w:cs="宋体"/>
          <w:sz w:val="24"/>
          <w:szCs w:val="24"/>
          <w:lang w:eastAsia="zh-CN" w:bidi="ar-SA"/>
        </w:rPr>
      </w:pPr>
      <w:r w:rsidRPr="00742D3D">
        <w:rPr>
          <w:rFonts w:ascii="宋体" w:eastAsia="宋体" w:hAnsi="宋体" w:cs="宋体"/>
          <w:b/>
          <w:bCs/>
          <w:sz w:val="24"/>
          <w:szCs w:val="24"/>
          <w:lang w:eastAsia="zh-CN" w:bidi="ar-SA"/>
        </w:rPr>
        <w:t>知识整合</w:t>
      </w:r>
      <w:r w:rsidRPr="00742D3D">
        <w:rPr>
          <w:rFonts w:ascii="宋体" w:eastAsia="宋体" w:hAnsi="宋体" w:cs="宋体"/>
          <w:sz w:val="24"/>
          <w:szCs w:val="24"/>
          <w:lang w:eastAsia="zh-CN" w:bidi="ar-SA"/>
        </w:rPr>
        <w:t>：深入理解工业互联网的体系架构，贯通感知层、网络层、平台层和应用层。</w:t>
      </w:r>
    </w:p>
    <w:p w14:paraId="758A0165" w14:textId="77777777" w:rsidR="00742D3D" w:rsidRPr="00742D3D" w:rsidRDefault="00742D3D" w:rsidP="00742D3D">
      <w:pPr>
        <w:pStyle w:val="articlebodyp"/>
        <w:numPr>
          <w:ilvl w:val="0"/>
          <w:numId w:val="5"/>
        </w:numPr>
        <w:spacing w:after="90" w:line="513" w:lineRule="atLeast"/>
        <w:ind w:right="225"/>
        <w:rPr>
          <w:rFonts w:ascii="宋体" w:eastAsia="宋体" w:hAnsi="宋体" w:cs="宋体"/>
          <w:sz w:val="24"/>
          <w:szCs w:val="24"/>
          <w:lang w:eastAsia="zh-CN" w:bidi="ar-SA"/>
        </w:rPr>
      </w:pPr>
      <w:r w:rsidRPr="00742D3D">
        <w:rPr>
          <w:rFonts w:ascii="宋体" w:eastAsia="宋体" w:hAnsi="宋体" w:cs="宋体"/>
          <w:b/>
          <w:bCs/>
          <w:sz w:val="24"/>
          <w:szCs w:val="24"/>
          <w:lang w:eastAsia="zh-CN" w:bidi="ar-SA"/>
        </w:rPr>
        <w:t>技能实践</w:t>
      </w:r>
      <w:r w:rsidRPr="00742D3D">
        <w:rPr>
          <w:rFonts w:ascii="宋体" w:eastAsia="宋体" w:hAnsi="宋体" w:cs="宋体"/>
          <w:sz w:val="24"/>
          <w:szCs w:val="24"/>
          <w:lang w:eastAsia="zh-CN" w:bidi="ar-SA"/>
        </w:rPr>
        <w:t>：锻炼物联网设备模拟、后端服务开发、前端可视化、数据库设计及简单数据分析等全栈实践能力。</w:t>
      </w:r>
    </w:p>
    <w:p w14:paraId="4A646CDD" w14:textId="77777777" w:rsidR="00742D3D" w:rsidRPr="00742D3D" w:rsidRDefault="00742D3D" w:rsidP="00742D3D">
      <w:pPr>
        <w:pStyle w:val="articlebodyp"/>
        <w:numPr>
          <w:ilvl w:val="0"/>
          <w:numId w:val="5"/>
        </w:numPr>
        <w:spacing w:after="90" w:line="513" w:lineRule="atLeast"/>
        <w:ind w:right="225"/>
        <w:rPr>
          <w:rFonts w:ascii="宋体" w:eastAsia="宋体" w:hAnsi="宋体" w:cs="宋体"/>
          <w:sz w:val="24"/>
          <w:szCs w:val="24"/>
          <w:lang w:eastAsia="zh-CN" w:bidi="ar-SA"/>
        </w:rPr>
      </w:pPr>
      <w:r w:rsidRPr="00742D3D">
        <w:rPr>
          <w:rFonts w:ascii="宋体" w:eastAsia="宋体" w:hAnsi="宋体" w:cs="宋体"/>
          <w:b/>
          <w:bCs/>
          <w:sz w:val="24"/>
          <w:szCs w:val="24"/>
          <w:lang w:eastAsia="zh-CN" w:bidi="ar-SA"/>
        </w:rPr>
        <w:t>问题解决</w:t>
      </w:r>
      <w:r w:rsidRPr="00742D3D">
        <w:rPr>
          <w:rFonts w:ascii="宋体" w:eastAsia="宋体" w:hAnsi="宋体" w:cs="宋体"/>
          <w:sz w:val="24"/>
          <w:szCs w:val="24"/>
          <w:lang w:eastAsia="zh-CN" w:bidi="ar-SA"/>
        </w:rPr>
        <w:t>：培养针对特定业务场景（如设备监控、告警）进行需求分析、系统设计和功能实现的能力。</w:t>
      </w:r>
    </w:p>
    <w:p w14:paraId="09B126CA" w14:textId="77777777" w:rsidR="00742D3D" w:rsidRPr="00742D3D" w:rsidRDefault="00742D3D" w:rsidP="00742D3D">
      <w:pPr>
        <w:pStyle w:val="articlebodyp"/>
        <w:numPr>
          <w:ilvl w:val="0"/>
          <w:numId w:val="5"/>
        </w:numPr>
        <w:spacing w:after="90" w:line="513" w:lineRule="atLeast"/>
        <w:ind w:right="225"/>
        <w:rPr>
          <w:rFonts w:ascii="宋体" w:eastAsia="宋体" w:hAnsi="宋体" w:cs="宋体"/>
          <w:sz w:val="24"/>
          <w:szCs w:val="24"/>
          <w:lang w:eastAsia="zh-CN" w:bidi="ar-SA"/>
        </w:rPr>
      </w:pPr>
      <w:r w:rsidRPr="00742D3D">
        <w:rPr>
          <w:rFonts w:ascii="宋体" w:eastAsia="宋体" w:hAnsi="宋体" w:cs="宋体"/>
          <w:b/>
          <w:bCs/>
          <w:sz w:val="24"/>
          <w:szCs w:val="24"/>
          <w:lang w:eastAsia="zh-CN" w:bidi="ar-SA"/>
        </w:rPr>
        <w:t>协作创新</w:t>
      </w:r>
      <w:r w:rsidRPr="00742D3D">
        <w:rPr>
          <w:rFonts w:ascii="宋体" w:eastAsia="宋体" w:hAnsi="宋体" w:cs="宋体"/>
          <w:sz w:val="24"/>
          <w:szCs w:val="24"/>
          <w:lang w:eastAsia="zh-CN" w:bidi="ar-SA"/>
        </w:rPr>
        <w:t>：在团队合作中体验软件工程的生命周期，培养工程化思维和文档撰写能力。</w:t>
      </w:r>
    </w:p>
    <w:p w14:paraId="3603F713"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512A5730" w14:textId="2A63F869"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具体说明本</w:t>
      </w:r>
      <w:r w:rsidR="00742D3D">
        <w:rPr>
          <w:rFonts w:ascii="宋体" w:eastAsia="宋体" w:hAnsi="宋体" w:cs="宋体" w:hint="eastAsia"/>
          <w:sz w:val="24"/>
          <w:szCs w:val="24"/>
          <w:lang w:val="en-US" w:eastAsia="zh-CN" w:bidi="ar-SA"/>
        </w:rPr>
        <w:t>项目开发</w:t>
      </w:r>
      <w:r>
        <w:rPr>
          <w:rFonts w:ascii="宋体" w:eastAsia="宋体" w:hAnsi="宋体" w:cs="宋体" w:hint="eastAsia"/>
          <w:sz w:val="24"/>
          <w:szCs w:val="24"/>
          <w:lang w:val="en-US" w:eastAsia="zh-CN" w:bidi="ar-SA"/>
        </w:rPr>
        <w:t>的全部风险承担者，以及各自在本阶段所需要承担的主要风险，首要风险承担者包括：</w:t>
      </w:r>
    </w:p>
    <w:p w14:paraId="605FAA9F" w14:textId="77777777" w:rsidR="00000000" w:rsidRDefault="00000000">
      <w:pPr>
        <w:pStyle w:val="articlebodyp"/>
        <w:spacing w:after="90" w:line="513" w:lineRule="atLeast"/>
        <w:ind w:left="225" w:right="225"/>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lastRenderedPageBreak/>
        <w:t>●任务提出者</w:t>
      </w:r>
      <w:r>
        <w:rPr>
          <w:rFonts w:ascii="宋体" w:eastAsia="宋体" w:hAnsi="宋体" w:cs="宋体" w:hint="eastAsia"/>
          <w:sz w:val="24"/>
          <w:szCs w:val="24"/>
          <w:lang w:val="en-US" w:bidi="ar-SA"/>
        </w:rPr>
        <w:t>：需求定义不清晰、业务场景变更、预算与时间约束。</w:t>
      </w:r>
    </w:p>
    <w:p w14:paraId="51217BF7"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●软件开发者</w:t>
      </w:r>
      <w:r>
        <w:rPr>
          <w:rFonts w:ascii="宋体" w:eastAsia="宋体" w:hAnsi="宋体" w:cs="宋体" w:hint="eastAsia"/>
          <w:sz w:val="24"/>
          <w:szCs w:val="24"/>
          <w:lang w:val="en-US" w:bidi="ar-SA"/>
        </w:rPr>
        <w:t>：</w:t>
      </w:r>
      <w:r>
        <w:rPr>
          <w:rFonts w:ascii="宋体" w:eastAsia="宋体" w:hAnsi="宋体" w:cs="宋体" w:hint="eastAsia"/>
          <w:sz w:val="24"/>
          <w:szCs w:val="24"/>
          <w:lang w:val="en-US" w:eastAsia="zh-CN" w:bidi="ar-SA"/>
        </w:rPr>
        <w:t>技术选型不当、架构设计缺陷、性能瓶颈、代码质量不达标。</w:t>
      </w:r>
    </w:p>
    <w:p w14:paraId="0C9D8348"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●产品使用者</w:t>
      </w:r>
      <w:r>
        <w:rPr>
          <w:rFonts w:ascii="宋体" w:eastAsia="宋体" w:hAnsi="宋体" w:cs="宋体" w:hint="eastAsia"/>
          <w:color w:val="0F1115"/>
          <w:sz w:val="24"/>
          <w:szCs w:val="24"/>
          <w:shd w:val="clear" w:color="auto" w:fill="FFFFFF"/>
        </w:rPr>
        <w:t>：系统操作复杂、功能不符合实际工作流程、稳定性不足、数据不准确。</w:t>
      </w:r>
    </w:p>
    <w:p w14:paraId="11C21EC0"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5F226B10"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描述编写文档时所采用的标准(如果有标准的话)，或者各种排版约定。排版约定应该包括：</w:t>
      </w:r>
    </w:p>
    <w:p w14:paraId="4672314F"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●正文风格：宋体，小四号字，1.5倍行距</w:t>
      </w:r>
    </w:p>
    <w:p w14:paraId="25DA7E24"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●提示方式：使用不同级别的标题进行区分</w:t>
      </w:r>
    </w:p>
    <w:p w14:paraId="4A25E7C5"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●重要符号：使用加粗、斜体等方式强调</w:t>
      </w:r>
    </w:p>
    <w:p w14:paraId="2B394F5A"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●继承性：高层次需求可以被其所有细化的需求所继承</w:t>
      </w:r>
    </w:p>
    <w:p w14:paraId="50A600EB"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●优先级：每个需求陈述都有其独立的优先级（高、中、低）</w:t>
      </w:r>
    </w:p>
    <w:p w14:paraId="0B7E0D51"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也应该说明高层次需求是否可以被其所有细化的需求所继承，或者每个需求陈述是否都有其自己的优先级。</w:t>
      </w:r>
    </w:p>
    <w:p w14:paraId="7DD19D03"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6D816BF5"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列举本软件产品需求分析报告所针对的各种不同的预期读者，例如，可能包括：</w:t>
      </w:r>
    </w:p>
    <w:p w14:paraId="19177730"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●用户：了解系统功能和使用方法</w:t>
      </w:r>
    </w:p>
    <w:p w14:paraId="3444368B"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●开发人员：理解需求以进行设计和编码</w:t>
      </w:r>
    </w:p>
    <w:p w14:paraId="37ED3EA0"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●项目经理：掌握项目范围和进度</w:t>
      </w:r>
    </w:p>
    <w:p w14:paraId="23884895"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●营销人员：了解产品卖点和市场定位</w:t>
      </w:r>
    </w:p>
    <w:p w14:paraId="3E554868"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lastRenderedPageBreak/>
        <w:t>●测试人员：设计测试用例和测试方案</w:t>
      </w:r>
    </w:p>
    <w:p w14:paraId="68C7942C"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●文档编写入员：编写用户手册和帮助文档</w:t>
      </w:r>
    </w:p>
    <w:p w14:paraId="4B8C4662"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5F74F4BE"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并且描述了文档中，其余部分的内容及其组织结构，并且针对每一类读者提出最适合的文档阅读建议。</w:t>
      </w:r>
    </w:p>
    <w:p w14:paraId="24DE0061"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73C15D88"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说明该软件产品及其开发目的的简短描述，包括利益和目标。把软件产品开发与企业目标，或者业务策略相联系。</w:t>
      </w:r>
    </w:p>
    <w:p w14:paraId="5C2E1182"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描述产品范围时需注意，可以参考项目视图和范围文档，但是不能将其内容复制到这里。</w:t>
      </w:r>
    </w:p>
    <w:p w14:paraId="6E627FAA"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53C89BFC"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列举编写软件产品需求分析报告时所用到的参考文献及资料，可能包括：</w:t>
      </w:r>
    </w:p>
    <w:p w14:paraId="5214FCDF" w14:textId="77777777" w:rsidR="00000000" w:rsidRDefault="00000000">
      <w:pPr>
        <w:pStyle w:val="articlebodyp"/>
        <w:spacing w:after="90" w:line="513" w:lineRule="atLeast"/>
        <w:ind w:left="225" w:right="225"/>
        <w:rPr>
          <w:rFonts w:ascii="宋体" w:eastAsia="宋体" w:hAnsi="宋体" w:cs="宋体" w:hint="eastAsia"/>
          <w:color w:val="111133"/>
          <w:sz w:val="24"/>
          <w:szCs w:val="24"/>
          <w:shd w:val="clear" w:color="auto" w:fill="FFFFFF"/>
        </w:rPr>
      </w:pPr>
      <w:r>
        <w:rPr>
          <w:rFonts w:ascii="宋体" w:eastAsia="宋体" w:hAnsi="宋体" w:cs="宋体" w:hint="eastAsia"/>
          <w:color w:val="111133"/>
          <w:sz w:val="24"/>
          <w:szCs w:val="24"/>
          <w:shd w:val="clear" w:color="auto" w:fill="FFFFFF"/>
        </w:rPr>
        <w:t>《工业互联网平台白皮书（2024）》，工信部</w:t>
      </w:r>
    </w:p>
    <w:p w14:paraId="0A35C730" w14:textId="77777777" w:rsidR="00000000" w:rsidRDefault="00000000">
      <w:pPr>
        <w:pStyle w:val="articlebodyp"/>
        <w:spacing w:after="90" w:line="513" w:lineRule="atLeast"/>
        <w:ind w:left="225" w:right="225"/>
        <w:rPr>
          <w:rFonts w:ascii="宋体" w:eastAsia="宋体" w:hAnsi="宋体" w:cs="宋体" w:hint="eastAsia"/>
          <w:color w:val="111133"/>
          <w:sz w:val="24"/>
          <w:szCs w:val="24"/>
          <w:shd w:val="clear" w:color="auto" w:fill="FFFFFF"/>
        </w:rPr>
      </w:pPr>
      <w:r>
        <w:rPr>
          <w:rFonts w:ascii="宋体" w:eastAsia="宋体" w:hAnsi="宋体" w:cs="宋体" w:hint="eastAsia"/>
          <w:color w:val="111133"/>
          <w:sz w:val="24"/>
          <w:szCs w:val="24"/>
          <w:shd w:val="clear" w:color="auto" w:fill="FFFFFF"/>
        </w:rPr>
        <w:t>《工业互联网综合标准化体系建设指南》，工业和信息化部，工信部联信管〔2020〕164，2020-12-15，工业和信息化</w:t>
      </w:r>
      <w:proofErr w:type="gramStart"/>
      <w:r>
        <w:rPr>
          <w:rFonts w:ascii="宋体" w:eastAsia="宋体" w:hAnsi="宋体" w:cs="宋体" w:hint="eastAsia"/>
          <w:color w:val="111133"/>
          <w:sz w:val="24"/>
          <w:szCs w:val="24"/>
          <w:shd w:val="clear" w:color="auto" w:fill="FFFFFF"/>
        </w:rPr>
        <w:t>部官网</w:t>
      </w:r>
      <w:proofErr w:type="gramEnd"/>
    </w:p>
    <w:p w14:paraId="4C273D8D" w14:textId="77777777" w:rsidR="00000000" w:rsidRDefault="00000000">
      <w:pPr>
        <w:pStyle w:val="articlebodyp"/>
        <w:spacing w:after="90" w:line="513" w:lineRule="atLeast"/>
        <w:ind w:left="225" w:right="225"/>
        <w:rPr>
          <w:rFonts w:ascii="宋体" w:eastAsia="宋体" w:hAnsi="宋体" w:cs="宋体" w:hint="eastAsia"/>
          <w:color w:val="111133"/>
          <w:sz w:val="24"/>
          <w:szCs w:val="24"/>
          <w:shd w:val="clear" w:color="auto" w:fill="FFFFFF"/>
        </w:rPr>
      </w:pPr>
      <w:r>
        <w:rPr>
          <w:rFonts w:ascii="宋体" w:eastAsia="宋体" w:hAnsi="宋体" w:cs="宋体" w:hint="eastAsia"/>
          <w:color w:val="111133"/>
          <w:sz w:val="24"/>
          <w:szCs w:val="24"/>
          <w:shd w:val="clear" w:color="auto" w:fill="FFFFFF"/>
        </w:rPr>
        <w:t>《工业互联网平台 应用管理接口要求》，中国电子技术标准化研究，GB/T 38666-2020，2020-04-28，国家市场监督管理总局</w:t>
      </w:r>
    </w:p>
    <w:p w14:paraId="18711E25" w14:textId="77777777" w:rsidR="00000000" w:rsidRDefault="00000000">
      <w:pPr>
        <w:pStyle w:val="articlebodyp"/>
        <w:spacing w:after="90" w:line="513" w:lineRule="atLeast"/>
        <w:ind w:left="225" w:right="225"/>
        <w:rPr>
          <w:rFonts w:ascii="宋体" w:eastAsia="宋体" w:hAnsi="宋体" w:cs="宋体" w:hint="eastAsia"/>
          <w:color w:val="111133"/>
          <w:sz w:val="24"/>
          <w:szCs w:val="24"/>
          <w:shd w:val="clear" w:color="auto" w:fill="FFFFFF"/>
        </w:rPr>
      </w:pPr>
      <w:r>
        <w:rPr>
          <w:rFonts w:ascii="宋体" w:eastAsia="宋体" w:hAnsi="宋体" w:cs="宋体" w:hint="eastAsia"/>
          <w:color w:val="111133"/>
          <w:sz w:val="24"/>
          <w:szCs w:val="24"/>
          <w:shd w:val="clear" w:color="auto" w:fill="FFFFFF"/>
        </w:rPr>
        <w:t>《微服务架构设计规范（内部）》，[公司名称]技术委员会，ARCH-MICRO-V3.，2023-06-30，公司技术文档库</w:t>
      </w:r>
    </w:p>
    <w:p w14:paraId="469E35B3" w14:textId="77777777" w:rsidR="00000000" w:rsidRDefault="00000000">
      <w:pPr>
        <w:pStyle w:val="articlebodyp"/>
        <w:spacing w:after="90" w:line="513" w:lineRule="atLeast"/>
        <w:ind w:left="225" w:right="225"/>
        <w:rPr>
          <w:rFonts w:ascii="宋体" w:eastAsia="宋体" w:hAnsi="宋体" w:cs="宋体" w:hint="eastAsia"/>
          <w:color w:val="111133"/>
          <w:sz w:val="24"/>
          <w:szCs w:val="24"/>
          <w:shd w:val="clear" w:color="auto" w:fill="FFFFFF"/>
        </w:rPr>
      </w:pPr>
      <w:r>
        <w:rPr>
          <w:rFonts w:ascii="宋体" w:eastAsia="宋体" w:hAnsi="宋体" w:cs="宋体" w:hint="eastAsia"/>
          <w:color w:val="111133"/>
          <w:sz w:val="24"/>
          <w:szCs w:val="24"/>
          <w:shd w:val="clear" w:color="auto" w:fill="FFFFFF"/>
        </w:rPr>
        <w:t>《Spring Cloud官方参考文档》，VMware Tanzu，Spring Cloud 2022.0.4，2023-07，https://spring.io/projects/spring-cloud</w:t>
      </w:r>
    </w:p>
    <w:p w14:paraId="3E7F0013" w14:textId="77777777" w:rsidR="00000000" w:rsidRDefault="00000000">
      <w:pPr>
        <w:spacing w:before="100" w:beforeAutospacing="1" w:after="100" w:afterAutospacing="1"/>
        <w:ind w:left="-360"/>
        <w:rPr>
          <w:rFonts w:ascii="宋体" w:eastAsia="宋体" w:hAnsi="宋体" w:cs="宋体" w:hint="eastAsia"/>
          <w:sz w:val="24"/>
          <w:szCs w:val="24"/>
        </w:rPr>
      </w:pPr>
    </w:p>
    <w:p w14:paraId="2932AFE5"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1892B99D" w14:textId="77777777" w:rsidR="00000000" w:rsidRDefault="00000000">
      <w:pPr>
        <w:pStyle w:val="a3"/>
        <w:rPr>
          <w:rFonts w:ascii="宋体" w:eastAsia="宋体" w:hAnsi="宋体" w:cs="宋体" w:hint="eastAsia"/>
          <w:color w:val="0F1115"/>
          <w:szCs w:val="24"/>
          <w:shd w:val="clear" w:color="auto" w:fill="FFFFFF"/>
          <w:lang w:val="en-US" w:eastAsia="zh-CN"/>
        </w:rPr>
      </w:pPr>
      <w:r>
        <w:rPr>
          <w:rFonts w:ascii="宋体" w:eastAsia="宋体" w:hAnsi="宋体" w:cs="宋体" w:hint="eastAsia"/>
          <w:szCs w:val="24"/>
          <w:lang w:val="en-US" w:eastAsia="zh-CN" w:bidi="ar-SA"/>
        </w:rPr>
        <w:t>这一部分概述了正在定义的软件产品的作用范围以及该软件产品所运行的环境、使用该软件产品的用户、对该软件产品己知的限制、有关该软件产品的假设和依赖。</w:t>
      </w:r>
    </w:p>
    <w:p w14:paraId="4FE77235"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描述了在软件产品需求分析报告中所定义的软件产品的背景和起源。</w:t>
      </w:r>
    </w:p>
    <w:p w14:paraId="7D15419A"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本平台是企业工业互联网平台产品线中的关键核心组件，是现有工业物联网（IIoT）基础平台在设备管理领域的深化和延伸，与数据中台、AI中台等共同构成完整的解决方案。本平台并非对某个单一成熟产品的简单迭代，而是整合了多种技术和业务理念的创新性产品。在功能上，本平台将逐步整合并替代企业内现有分散的、功能单一的设备监控系统和部分纸质工单流程，但其目标和范围远超传统系统，是一个功能更全面、架构更现代的升级换代产品。同时，在企业的产品战略中，它是一个新型的、具备自主知识产权和核心竞争力的平台型产品，旨在打造行业级的设备管理解决方案。</w:t>
      </w:r>
    </w:p>
    <w:p w14:paraId="3382B5CB"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工业互联网设备管理平台是企业级智能制造大系统或工业互联网平台的一个重要组成部分。</w:t>
      </w:r>
    </w:p>
    <w:p w14:paraId="38850889"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与其它系统和其它机构之间存在基本的相互关系： 是，平台需要与内外部的多种系统和机构进行交互</w:t>
      </w:r>
    </w:p>
    <w:p w14:paraId="62A536CD"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773437CD"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本软件的运行环境一般包括：</w:t>
      </w:r>
    </w:p>
    <w:p w14:paraId="294DB1CE" w14:textId="77777777" w:rsidR="00000000" w:rsidRDefault="00000000">
      <w:pPr>
        <w:pStyle w:val="articlebodyp"/>
        <w:spacing w:after="90" w:line="513" w:lineRule="atLeast"/>
        <w:ind w:right="225" w:firstLineChars="328" w:firstLine="787"/>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硬件平台： 云端部署建议采用X86架构服务器集群</w:t>
      </w:r>
    </w:p>
    <w:p w14:paraId="24AAE8E8" w14:textId="77777777" w:rsidR="00000000" w:rsidRDefault="00000000">
      <w:pPr>
        <w:pStyle w:val="articlebodyp"/>
        <w:spacing w:after="90" w:line="513" w:lineRule="atLeast"/>
        <w:ind w:right="225" w:firstLineChars="328" w:firstLine="787"/>
        <w:rPr>
          <w:rFonts w:ascii="宋体" w:eastAsia="宋体" w:hAnsi="宋体" w:cs="宋体" w:hint="eastAsia"/>
          <w:sz w:val="24"/>
          <w:szCs w:val="24"/>
          <w:lang w:bidi="ar-SA"/>
        </w:rPr>
      </w:pPr>
      <w:r>
        <w:rPr>
          <w:rFonts w:ascii="宋体" w:eastAsia="宋体" w:hAnsi="宋体" w:cs="宋体" w:hint="eastAsia"/>
          <w:sz w:val="24"/>
          <w:szCs w:val="24"/>
          <w:lang w:val="en-US" w:eastAsia="zh-CN" w:bidi="ar-SA"/>
        </w:rPr>
        <w:t>操作系统：</w:t>
      </w:r>
      <w:r>
        <w:rPr>
          <w:rFonts w:ascii="宋体" w:eastAsia="宋体" w:hAnsi="宋体" w:cs="宋体" w:hint="eastAsia"/>
          <w:sz w:val="24"/>
          <w:szCs w:val="24"/>
          <w:lang w:bidi="ar-SA"/>
        </w:rPr>
        <w:t>Windows 11</w:t>
      </w:r>
    </w:p>
    <w:p w14:paraId="4BB5C12E" w14:textId="77777777" w:rsidR="00000000" w:rsidRDefault="00000000">
      <w:pPr>
        <w:pStyle w:val="articlebodyp"/>
        <w:spacing w:after="90" w:line="513" w:lineRule="atLeast"/>
        <w:ind w:right="225" w:firstLineChars="328" w:firstLine="787"/>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支撑环境：</w:t>
      </w:r>
    </w:p>
    <w:p w14:paraId="16C0E4B2" w14:textId="77777777" w:rsidR="00000000" w:rsidRDefault="00000000">
      <w:pPr>
        <w:pStyle w:val="articlebodyp"/>
        <w:spacing w:after="90" w:line="513" w:lineRule="atLeast"/>
        <w:ind w:right="225" w:firstLineChars="328" w:firstLine="787"/>
        <w:rPr>
          <w:rFonts w:ascii="宋体" w:eastAsia="宋体" w:hAnsi="宋体" w:cs="宋体" w:hint="eastAsia"/>
          <w:sz w:val="24"/>
          <w:szCs w:val="24"/>
          <w:lang w:bidi="ar-SA"/>
        </w:rPr>
      </w:pPr>
      <w:r>
        <w:rPr>
          <w:rFonts w:ascii="宋体" w:eastAsia="宋体" w:hAnsi="宋体" w:cs="宋体" w:hint="eastAsia"/>
          <w:sz w:val="24"/>
          <w:szCs w:val="24"/>
          <w:lang w:val="en-US" w:eastAsia="zh-CN" w:bidi="ar-SA"/>
        </w:rPr>
        <w:t>运行时：IntelliJ IDEA 2025.2.1</w:t>
      </w:r>
      <w:r>
        <w:rPr>
          <w:rFonts w:ascii="宋体" w:eastAsia="宋体" w:hAnsi="宋体" w:cs="宋体" w:hint="eastAsia"/>
          <w:sz w:val="24"/>
          <w:szCs w:val="24"/>
          <w:lang w:val="en-US" w:bidi="ar-SA"/>
        </w:rPr>
        <w:t>，</w:t>
      </w:r>
      <w:r>
        <w:rPr>
          <w:rFonts w:ascii="宋体" w:eastAsia="宋体" w:hAnsi="宋体" w:cs="宋体" w:hint="eastAsia"/>
          <w:sz w:val="24"/>
          <w:szCs w:val="24"/>
          <w:lang w:bidi="ar-SA"/>
        </w:rPr>
        <w:t>GitHub</w:t>
      </w:r>
    </w:p>
    <w:p w14:paraId="0112321F" w14:textId="77777777" w:rsidR="00000000" w:rsidRDefault="00000000">
      <w:pPr>
        <w:pStyle w:val="articlebodyp"/>
        <w:spacing w:after="90" w:line="513" w:lineRule="atLeast"/>
        <w:ind w:left="225" w:right="225"/>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数据库：mysql-8.0.34-winx64</w:t>
      </w:r>
      <w:r>
        <w:rPr>
          <w:rFonts w:ascii="宋体" w:eastAsia="宋体" w:hAnsi="宋体" w:cs="宋体" w:hint="eastAsia"/>
          <w:sz w:val="24"/>
          <w:szCs w:val="24"/>
          <w:lang w:val="en-US" w:bidi="ar-SA"/>
        </w:rPr>
        <w:t>，Navicat Premium 17</w:t>
      </w:r>
    </w:p>
    <w:p w14:paraId="32197E3E"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lastRenderedPageBreak/>
        <w:t>相关软件组件： Spring Boot 2.7+, Spring Cloud 2021.0.x,apache-maven-3.8.5</w:t>
      </w:r>
    </w:p>
    <w:p w14:paraId="170CE618"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64E3F654"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共存应用程序： 需与公司现有安全软件、堡垒机等兼容。确定影响开发人员自由选择的问题，并且说明这些问题为什么成为一种限制。可能的限制包括下列内容：</w:t>
      </w:r>
    </w:p>
    <w:p w14:paraId="186DE147"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在产品设计与开发过程中，必须遵循以下技术要求与规范：后端主要采用Java/Spring Cloud技术栈以实现微服务架构；必须支持Modbus TCP和OPC UA协议接入；数据持久化必须包含时序数据库方案。同时应避免使用已停止主流维护的技术框架（如Spring Cloud Netflix部分组件）；生产环境避免使用Windows Server作为核心服务器操作系统。所有开发必须严格遵循公司内部的《Java开发编码规范V3.0》及《微服务API设计规范》，确保代码质量与系统架构的一致性、可维护性与可扩展性。例如，如果由客户的公司或者第三方公司负责软件维护，就必须定义转包者所使用的设计符号表示和编码标准；</w:t>
      </w:r>
    </w:p>
    <w:p w14:paraId="4A681A0A"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在平台设计与实施中，必须遵循以下关键约束与要求：平台必须集成公司统一的单点登录（SSO）系统以确保身份认证的统一性与安全性。在合规性方面，数据处理与存储必须严格符合《网络安全法》及《数据安全法》要求，并满足信息安全等级保护二级或以上安全要求。技术实现上，设备数据模型定义应充分参考ISO-13374（机器状态监测与诊断）、ISO-22400（制造运行管理的关键绩效指标）等相关工业标准，确保模型的规范性与互操作性。同时，针对硬件限制，必须充分考虑边缘网关（具体型号：需在详细设计阶段明确，例如华为Atlas 500或类似型号，典型配置为4核ARM CPU/8GB RAM/64GB存</w:t>
      </w:r>
      <w:r>
        <w:rPr>
          <w:rFonts w:ascii="宋体" w:eastAsia="宋体" w:hAnsi="宋体" w:cs="宋体" w:hint="eastAsia"/>
          <w:sz w:val="24"/>
          <w:szCs w:val="24"/>
          <w:lang w:val="en-US" w:eastAsia="zh-CN" w:bidi="ar-SA"/>
        </w:rPr>
        <w:lastRenderedPageBreak/>
        <w:t>储）有限的计算与存储资源，确保下发的数据预处理与转发逻辑足够轻量高效，避免造成边缘侧性能瓶颈。</w:t>
      </w:r>
    </w:p>
    <w:p w14:paraId="16BBC2C8"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color w:val="0F1115"/>
          <w:sz w:val="24"/>
          <w:szCs w:val="24"/>
          <w:shd w:val="clear" w:color="auto" w:fill="EDF3FE"/>
        </w:rPr>
        <w:t>定时需求或存储器限制：数据转换格式标淮的限制</w:t>
      </w:r>
    </w:p>
    <w:p w14:paraId="3C2C41A2"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2.6假设和约束(依赖)</w:t>
      </w:r>
    </w:p>
    <w:p w14:paraId="08DEA891" w14:textId="77777777" w:rsidR="00000000" w:rsidRDefault="00000000">
      <w:pPr>
        <w:pStyle w:val="articlebodyp"/>
        <w:spacing w:after="90" w:line="513" w:lineRule="atLeast"/>
        <w:ind w:left="225" w:right="225"/>
        <w:rPr>
          <w:rFonts w:ascii="宋体" w:eastAsia="宋体" w:hAnsi="宋体" w:cs="宋体" w:hint="eastAsia"/>
          <w:sz w:val="24"/>
          <w:szCs w:val="24"/>
        </w:rPr>
      </w:pPr>
      <w:r>
        <w:rPr>
          <w:rFonts w:ascii="宋体" w:eastAsia="宋体" w:hAnsi="宋体" w:cs="宋体" w:hint="eastAsia"/>
          <w:sz w:val="24"/>
          <w:szCs w:val="24"/>
          <w:lang w:val="en-US" w:eastAsia="zh-CN" w:bidi="ar-SA"/>
        </w:rPr>
        <w:t>列举出对软件产品需求分析报告中，影响需求陈述的假设因素(与己知因素相对立)。如果这些假设因素不正确、不一致或者被修改，就会使软件产品开发项目受到影响。这些假设的因素可能包括：</w:t>
      </w:r>
    </w:p>
    <w:p w14:paraId="60F56571" w14:textId="77777777" w:rsidR="00000000" w:rsidRDefault="00000000">
      <w:pPr>
        <w:pStyle w:val="a3"/>
        <w:spacing w:after="60"/>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ASSUMPTION-TECH-01：开源组件可用性与稳定性</w:t>
      </w:r>
    </w:p>
    <w:p w14:paraId="414184AE"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假设内容</w:t>
      </w:r>
      <w:r>
        <w:rPr>
          <w:rFonts w:ascii="宋体" w:eastAsia="宋体" w:hAnsi="宋体" w:cs="宋体" w:hint="eastAsia"/>
          <w:color w:val="0F1115"/>
          <w:szCs w:val="24"/>
          <w:shd w:val="clear" w:color="auto" w:fill="FFFFFF"/>
        </w:rPr>
        <w:t>：项目计划使用的所有开源技术组件（如Spring Boot、Vue.js、</w:t>
      </w:r>
      <w:proofErr w:type="spellStart"/>
      <w:r>
        <w:rPr>
          <w:rFonts w:ascii="宋体" w:eastAsia="宋体" w:hAnsi="宋体" w:cs="宋体" w:hint="eastAsia"/>
          <w:color w:val="0F1115"/>
          <w:szCs w:val="24"/>
          <w:shd w:val="clear" w:color="auto" w:fill="FFFFFF"/>
        </w:rPr>
        <w:t>InfluxDB</w:t>
      </w:r>
      <w:proofErr w:type="spellEnd"/>
      <w:r>
        <w:rPr>
          <w:rFonts w:ascii="宋体" w:eastAsia="宋体" w:hAnsi="宋体" w:cs="宋体" w:hint="eastAsia"/>
          <w:color w:val="0F1115"/>
          <w:szCs w:val="24"/>
          <w:shd w:val="clear" w:color="auto" w:fill="FFFFFF"/>
        </w:rPr>
        <w:t>开源版、RabbitMQ）在其选定版本下是稳定、</w:t>
      </w:r>
      <w:proofErr w:type="gramStart"/>
      <w:r>
        <w:rPr>
          <w:rFonts w:ascii="宋体" w:eastAsia="宋体" w:hAnsi="宋体" w:cs="宋体" w:hint="eastAsia"/>
          <w:color w:val="0F1115"/>
          <w:szCs w:val="24"/>
          <w:shd w:val="clear" w:color="auto" w:fill="FFFFFF"/>
        </w:rPr>
        <w:t>可用且</w:t>
      </w:r>
      <w:proofErr w:type="gramEnd"/>
      <w:r>
        <w:rPr>
          <w:rFonts w:ascii="宋体" w:eastAsia="宋体" w:hAnsi="宋体" w:cs="宋体" w:hint="eastAsia"/>
          <w:color w:val="0F1115"/>
          <w:szCs w:val="24"/>
          <w:shd w:val="clear" w:color="auto" w:fill="FFFFFF"/>
        </w:rPr>
        <w:t>文档齐全的。我们假设在实训期间不会遇到导致开发停滞的致命性框架Bug或组件间严重不兼容问题</w:t>
      </w:r>
    </w:p>
    <w:p w14:paraId="098BDEE1"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影响</w:t>
      </w:r>
      <w:r>
        <w:rPr>
          <w:rFonts w:ascii="宋体" w:eastAsia="宋体" w:hAnsi="宋体" w:cs="宋体" w:hint="eastAsia"/>
          <w:color w:val="0F1115"/>
          <w:szCs w:val="24"/>
          <w:shd w:val="clear" w:color="auto" w:fill="FFFFFF"/>
        </w:rPr>
        <w:t>：</w:t>
      </w:r>
      <w:proofErr w:type="gramStart"/>
      <w:r>
        <w:rPr>
          <w:rFonts w:ascii="宋体" w:eastAsia="宋体" w:hAnsi="宋体" w:cs="宋体" w:hint="eastAsia"/>
          <w:color w:val="0F1115"/>
          <w:szCs w:val="24"/>
          <w:shd w:val="clear" w:color="auto" w:fill="FFFFFF"/>
        </w:rPr>
        <w:t>若关键</w:t>
      </w:r>
      <w:proofErr w:type="gramEnd"/>
      <w:r>
        <w:rPr>
          <w:rFonts w:ascii="宋体" w:eastAsia="宋体" w:hAnsi="宋体" w:cs="宋体" w:hint="eastAsia"/>
          <w:color w:val="0F1115"/>
          <w:szCs w:val="24"/>
          <w:shd w:val="clear" w:color="auto" w:fill="FFFFFF"/>
        </w:rPr>
        <w:t>组件存在严重缺陷或兼容性问题，将导致技术方案重构，严重延误进度。</w:t>
      </w:r>
    </w:p>
    <w:p w14:paraId="55F22525" w14:textId="77777777" w:rsidR="00000000" w:rsidRDefault="00000000">
      <w:pPr>
        <w:pStyle w:val="a3"/>
        <w:spacing w:after="60"/>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ASSUMPTION-TECH-02：开发环境一致</w:t>
      </w:r>
    </w:p>
    <w:p w14:paraId="4587DA40"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假设内容</w:t>
      </w:r>
      <w:r>
        <w:rPr>
          <w:rFonts w:ascii="宋体" w:eastAsia="宋体" w:hAnsi="宋体" w:cs="宋体" w:hint="eastAsia"/>
          <w:color w:val="0F1115"/>
          <w:szCs w:val="24"/>
          <w:shd w:val="clear" w:color="auto" w:fill="FFFFFF"/>
        </w:rPr>
        <w:t>：项目组成员使用相似且满足要求的开发环境（如支持Docker的Windows 10/11或macOS，配备至少8GB内存），并能无障碍访问所需依赖的下载源（如Maven中央库、</w:t>
      </w:r>
      <w:proofErr w:type="spellStart"/>
      <w:r>
        <w:rPr>
          <w:rFonts w:ascii="宋体" w:eastAsia="宋体" w:hAnsi="宋体" w:cs="宋体" w:hint="eastAsia"/>
          <w:color w:val="0F1115"/>
          <w:szCs w:val="24"/>
          <w:shd w:val="clear" w:color="auto" w:fill="FFFFFF"/>
        </w:rPr>
        <w:t>npm</w:t>
      </w:r>
      <w:proofErr w:type="spellEnd"/>
      <w:r>
        <w:rPr>
          <w:rFonts w:ascii="宋体" w:eastAsia="宋体" w:hAnsi="宋体" w:cs="宋体" w:hint="eastAsia"/>
          <w:color w:val="0F1115"/>
          <w:szCs w:val="24"/>
          <w:shd w:val="clear" w:color="auto" w:fill="FFFFFF"/>
        </w:rPr>
        <w:t xml:space="preserve"> registry）</w:t>
      </w:r>
    </w:p>
    <w:p w14:paraId="07CCB2FA"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影响</w:t>
      </w:r>
      <w:r>
        <w:rPr>
          <w:rFonts w:ascii="宋体" w:eastAsia="宋体" w:hAnsi="宋体" w:cs="宋体" w:hint="eastAsia"/>
          <w:color w:val="0F1115"/>
          <w:szCs w:val="24"/>
          <w:shd w:val="clear" w:color="auto" w:fill="FFFFFF"/>
        </w:rPr>
        <w:t>：环境差异可能导致“在我机器上能运行”的问题，浪费协同调试时间。</w:t>
      </w:r>
    </w:p>
    <w:p w14:paraId="52FADF9C" w14:textId="77777777" w:rsidR="00000000" w:rsidRDefault="00000000">
      <w:pPr>
        <w:pStyle w:val="2"/>
        <w:keepNext w:val="0"/>
        <w:shd w:val="clear" w:color="auto" w:fill="FFFFFF"/>
        <w:spacing w:after="120"/>
        <w:ind w:firstLine="720"/>
        <w:rPr>
          <w:rFonts w:ascii="宋体" w:eastAsia="宋体" w:hAnsi="宋体" w:cs="宋体" w:hint="eastAsia"/>
          <w:sz w:val="24"/>
          <w:szCs w:val="24"/>
        </w:rPr>
      </w:pPr>
      <w:r>
        <w:rPr>
          <w:rStyle w:val="a4"/>
          <w:rFonts w:ascii="宋体" w:eastAsia="宋体" w:hAnsi="宋体" w:cs="宋体" w:hint="eastAsia"/>
          <w:iCs w:val="0"/>
          <w:color w:val="0F1115"/>
          <w:sz w:val="24"/>
          <w:szCs w:val="24"/>
          <w:shd w:val="clear" w:color="auto" w:fill="FFFFFF"/>
        </w:rPr>
        <w:t>用户与业务逻辑假设</w:t>
      </w:r>
    </w:p>
    <w:p w14:paraId="7D6145C0" w14:textId="77777777" w:rsidR="00000000" w:rsidRDefault="00000000">
      <w:pPr>
        <w:pStyle w:val="a3"/>
        <w:spacing w:after="60"/>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ASSUMPTION-USER-01：用户基础计算机操作能力</w:t>
      </w:r>
    </w:p>
    <w:p w14:paraId="17BDCE0A"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假设内容</w:t>
      </w:r>
      <w:r>
        <w:rPr>
          <w:rFonts w:ascii="宋体" w:eastAsia="宋体" w:hAnsi="宋体" w:cs="宋体" w:hint="eastAsia"/>
          <w:color w:val="0F1115"/>
          <w:szCs w:val="24"/>
          <w:shd w:val="clear" w:color="auto" w:fill="FFFFFF"/>
        </w:rPr>
        <w:t>：系统的目标演示用户（如评审老师、同学）具备基础的Web浏览器操作能力和理解常见的Web应用交互模式（如表单填写、按钮点击、菜单导航）。</w:t>
      </w:r>
    </w:p>
    <w:p w14:paraId="67960FB3"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影响</w:t>
      </w:r>
      <w:r>
        <w:rPr>
          <w:rFonts w:ascii="宋体" w:eastAsia="宋体" w:hAnsi="宋体" w:cs="宋体" w:hint="eastAsia"/>
          <w:color w:val="0F1115"/>
          <w:szCs w:val="24"/>
          <w:shd w:val="clear" w:color="auto" w:fill="FFFFFF"/>
        </w:rPr>
        <w:t>：无需在系统中实现极其基础的操作引导（如“如何点击鼠标”），可专注于业务逻辑的演示。</w:t>
      </w:r>
    </w:p>
    <w:p w14:paraId="02E53D78" w14:textId="77777777" w:rsidR="00000000" w:rsidRDefault="00000000">
      <w:pPr>
        <w:pStyle w:val="a3"/>
        <w:spacing w:after="60"/>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ASSUMPTION-BIZ-01：模拟数据的合理性与充分性</w:t>
      </w:r>
    </w:p>
    <w:p w14:paraId="2F73C63D"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假设内容</w:t>
      </w:r>
      <w:r>
        <w:rPr>
          <w:rFonts w:ascii="宋体" w:eastAsia="宋体" w:hAnsi="宋体" w:cs="宋体" w:hint="eastAsia"/>
          <w:color w:val="0F1115"/>
          <w:szCs w:val="24"/>
          <w:shd w:val="clear" w:color="auto" w:fill="FFFFFF"/>
        </w:rPr>
        <w:t>：为演示而准备的模拟设备数据、告警规则和用户角色，足以清晰、完整地展现需求规格说明书中定义的核心业务流程，而无需对接真实物理设备或企业业务系统。</w:t>
      </w:r>
    </w:p>
    <w:p w14:paraId="0788DAFF"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lastRenderedPageBreak/>
        <w:t>影响</w:t>
      </w:r>
      <w:r>
        <w:rPr>
          <w:rFonts w:ascii="宋体" w:eastAsia="宋体" w:hAnsi="宋体" w:cs="宋体" w:hint="eastAsia"/>
          <w:color w:val="0F1115"/>
          <w:szCs w:val="24"/>
          <w:shd w:val="clear" w:color="auto" w:fill="FFFFFF"/>
        </w:rPr>
        <w:t>：这是实</w:t>
      </w:r>
      <w:proofErr w:type="gramStart"/>
      <w:r>
        <w:rPr>
          <w:rFonts w:ascii="宋体" w:eastAsia="宋体" w:hAnsi="宋体" w:cs="宋体" w:hint="eastAsia"/>
          <w:color w:val="0F1115"/>
          <w:szCs w:val="24"/>
          <w:shd w:val="clear" w:color="auto" w:fill="FFFFFF"/>
        </w:rPr>
        <w:t>训项目</w:t>
      </w:r>
      <w:proofErr w:type="gramEnd"/>
      <w:r>
        <w:rPr>
          <w:rFonts w:ascii="宋体" w:eastAsia="宋体" w:hAnsi="宋体" w:cs="宋体" w:hint="eastAsia"/>
          <w:color w:val="0F1115"/>
          <w:szCs w:val="24"/>
          <w:shd w:val="clear" w:color="auto" w:fill="FFFFFF"/>
        </w:rPr>
        <w:t>可行性的基石。若需对接真实数据源，项目范围将完全改变，远超三周工时。</w:t>
      </w:r>
    </w:p>
    <w:p w14:paraId="28462209" w14:textId="77777777" w:rsidR="00000000" w:rsidRDefault="00000000">
      <w:pPr>
        <w:pStyle w:val="2"/>
        <w:keepNext w:val="0"/>
        <w:shd w:val="clear" w:color="auto" w:fill="FFFFFF"/>
        <w:spacing w:after="120"/>
        <w:ind w:firstLine="720"/>
        <w:rPr>
          <w:rFonts w:ascii="宋体" w:eastAsia="宋体" w:hAnsi="宋体" w:cs="宋体" w:hint="eastAsia"/>
          <w:sz w:val="24"/>
          <w:szCs w:val="24"/>
        </w:rPr>
      </w:pPr>
      <w:r>
        <w:rPr>
          <w:rStyle w:val="a4"/>
          <w:rFonts w:ascii="宋体" w:eastAsia="宋体" w:hAnsi="宋体" w:cs="宋体" w:hint="eastAsia"/>
          <w:iCs w:val="0"/>
          <w:color w:val="0F1115"/>
          <w:sz w:val="24"/>
          <w:szCs w:val="24"/>
          <w:shd w:val="clear" w:color="auto" w:fill="FFFFFF"/>
        </w:rPr>
        <w:t>开发工作假设</w:t>
      </w:r>
    </w:p>
    <w:p w14:paraId="25946BFE" w14:textId="77777777" w:rsidR="00000000" w:rsidRDefault="00000000">
      <w:pPr>
        <w:pStyle w:val="a3"/>
        <w:spacing w:after="60"/>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ASSUMPTION-DEV-01：连续的开发时间与有效协作</w:t>
      </w:r>
    </w:p>
    <w:p w14:paraId="49FFB601"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假设内容</w:t>
      </w:r>
      <w:r>
        <w:rPr>
          <w:rFonts w:ascii="宋体" w:eastAsia="宋体" w:hAnsi="宋体" w:cs="宋体" w:hint="eastAsia"/>
          <w:color w:val="0F1115"/>
          <w:szCs w:val="24"/>
          <w:shd w:val="clear" w:color="auto" w:fill="FFFFFF"/>
        </w:rPr>
        <w:t>：项目组成员能在三周</w:t>
      </w:r>
      <w:proofErr w:type="gramStart"/>
      <w:r>
        <w:rPr>
          <w:rFonts w:ascii="宋体" w:eastAsia="宋体" w:hAnsi="宋体" w:cs="宋体" w:hint="eastAsia"/>
          <w:color w:val="0F1115"/>
          <w:szCs w:val="24"/>
          <w:shd w:val="clear" w:color="auto" w:fill="FFFFFF"/>
        </w:rPr>
        <w:t>实训期内</w:t>
      </w:r>
      <w:proofErr w:type="gramEnd"/>
      <w:r>
        <w:rPr>
          <w:rFonts w:ascii="宋体" w:eastAsia="宋体" w:hAnsi="宋体" w:cs="宋体" w:hint="eastAsia"/>
          <w:color w:val="0F1115"/>
          <w:szCs w:val="24"/>
          <w:shd w:val="clear" w:color="auto" w:fill="FFFFFF"/>
        </w:rPr>
        <w:t>，投入主要精力于此项目，并能通过定期沟通、版本控制工具（Git）进行有效协作，共同解决技术问题。</w:t>
      </w:r>
    </w:p>
    <w:p w14:paraId="71F6302F"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影响</w:t>
      </w:r>
      <w:r>
        <w:rPr>
          <w:rFonts w:ascii="宋体" w:eastAsia="宋体" w:hAnsi="宋体" w:cs="宋体" w:hint="eastAsia"/>
          <w:color w:val="0F1115"/>
          <w:szCs w:val="24"/>
          <w:shd w:val="clear" w:color="auto" w:fill="FFFFFF"/>
        </w:rPr>
        <w:t>：这是项目按时交付的最基本人力保障。个人时间冲突或沟通不畅将直接导致任务延期。</w:t>
      </w:r>
    </w:p>
    <w:p w14:paraId="0CA36387" w14:textId="77777777" w:rsidR="00000000" w:rsidRDefault="00000000">
      <w:pPr>
        <w:pStyle w:val="a3"/>
        <w:spacing w:after="60"/>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ASSUMPTION-DEV-02：指导老师的支持</w:t>
      </w:r>
    </w:p>
    <w:p w14:paraId="732DED9C"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假设内容</w:t>
      </w:r>
      <w:r>
        <w:rPr>
          <w:rFonts w:ascii="宋体" w:eastAsia="宋体" w:hAnsi="宋体" w:cs="宋体" w:hint="eastAsia"/>
          <w:color w:val="0F1115"/>
          <w:szCs w:val="24"/>
          <w:shd w:val="clear" w:color="auto" w:fill="FFFFFF"/>
        </w:rPr>
        <w:t>：当项目遇到超出团队成员当前知识范围的技术难题或设计决策时，能够从指导老师处获得及时、有效的方向性指导和建议。</w:t>
      </w:r>
    </w:p>
    <w:p w14:paraId="44016305"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影响</w:t>
      </w:r>
      <w:r>
        <w:rPr>
          <w:rFonts w:ascii="宋体" w:eastAsia="宋体" w:hAnsi="宋体" w:cs="宋体" w:hint="eastAsia"/>
          <w:color w:val="0F1115"/>
          <w:szCs w:val="24"/>
          <w:shd w:val="clear" w:color="auto" w:fill="FFFFFF"/>
        </w:rPr>
        <w:t>：适当的指导能避免团队在错误方向上浪费大量时间，是项目风险的重要缓解因素。</w:t>
      </w:r>
    </w:p>
    <w:p w14:paraId="04409FA5" w14:textId="77777777" w:rsidR="00000000" w:rsidRDefault="00000000">
      <w:pPr>
        <w:pStyle w:val="2"/>
        <w:keepNext w:val="0"/>
        <w:shd w:val="clear" w:color="auto" w:fill="FFFFFF"/>
        <w:spacing w:after="120"/>
        <w:ind w:firstLine="720"/>
        <w:rPr>
          <w:rFonts w:ascii="宋体" w:eastAsia="宋体" w:hAnsi="宋体" w:cs="宋体" w:hint="eastAsia"/>
          <w:sz w:val="24"/>
          <w:szCs w:val="24"/>
        </w:rPr>
      </w:pPr>
      <w:r>
        <w:rPr>
          <w:rStyle w:val="a4"/>
          <w:rFonts w:ascii="宋体" w:eastAsia="宋体" w:hAnsi="宋体" w:cs="宋体" w:hint="eastAsia"/>
          <w:iCs w:val="0"/>
          <w:color w:val="0F1115"/>
          <w:sz w:val="24"/>
          <w:szCs w:val="24"/>
          <w:shd w:val="clear" w:color="auto" w:fill="FFFFFF"/>
        </w:rPr>
        <w:t>运行环境假设</w:t>
      </w:r>
    </w:p>
    <w:p w14:paraId="3E3934D7" w14:textId="77777777" w:rsidR="00000000" w:rsidRDefault="00000000">
      <w:pPr>
        <w:pStyle w:val="a3"/>
        <w:spacing w:after="60"/>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ASSUMPTION-ENV-01：演示环境的网络与硬件稳定性</w:t>
      </w:r>
    </w:p>
    <w:p w14:paraId="33ACE2EA"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假设内容</w:t>
      </w:r>
      <w:r>
        <w:rPr>
          <w:rFonts w:ascii="宋体" w:eastAsia="宋体" w:hAnsi="宋体" w:cs="宋体" w:hint="eastAsia"/>
          <w:color w:val="0F1115"/>
          <w:szCs w:val="24"/>
          <w:shd w:val="clear" w:color="auto" w:fill="FFFFFF"/>
        </w:rPr>
        <w:t>：最终的系统演示将在网络连接稳定、硬件性能足够的场景下进行（如实验室机房或自带笔记本电脑），足以支持本地Docker容器集群的运行。</w:t>
      </w:r>
    </w:p>
    <w:p w14:paraId="0A89F770"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影响</w:t>
      </w:r>
      <w:r>
        <w:rPr>
          <w:rFonts w:ascii="宋体" w:eastAsia="宋体" w:hAnsi="宋体" w:cs="宋体" w:hint="eastAsia"/>
          <w:color w:val="0F1115"/>
          <w:szCs w:val="24"/>
          <w:shd w:val="clear" w:color="auto" w:fill="FFFFFF"/>
        </w:rPr>
        <w:t>：演示期间的环境不稳定会影响演示效果，但属于不可控外部风险，需有备用方案（如录制演示视频）。</w:t>
      </w:r>
    </w:p>
    <w:p w14:paraId="69E641A7" w14:textId="77777777" w:rsidR="00000000" w:rsidRDefault="00000000">
      <w:pPr>
        <w:pStyle w:val="articlebodyp"/>
        <w:spacing w:after="90" w:line="513" w:lineRule="atLeast"/>
        <w:ind w:left="225" w:right="225"/>
        <w:rPr>
          <w:rFonts w:ascii="宋体" w:eastAsia="宋体" w:hAnsi="宋体" w:cs="宋体" w:hint="eastAsia"/>
          <w:sz w:val="24"/>
          <w:szCs w:val="24"/>
        </w:rPr>
      </w:pPr>
      <w:r>
        <w:rPr>
          <w:rFonts w:ascii="宋体" w:eastAsia="宋体" w:hAnsi="宋体" w:cs="宋体" w:hint="eastAsia"/>
          <w:sz w:val="24"/>
          <w:szCs w:val="24"/>
        </w:rPr>
        <w:t>此外，确定本软件开发项目对外部约束因素所存在的依赖。有关的约束可能包括：</w:t>
      </w:r>
    </w:p>
    <w:p w14:paraId="417185D3" w14:textId="77777777" w:rsidR="00000000" w:rsidRDefault="00000000">
      <w:pPr>
        <w:pStyle w:val="articlebodyp"/>
        <w:spacing w:after="90" w:line="513" w:lineRule="atLeast"/>
        <w:ind w:right="225" w:firstLineChars="300" w:firstLine="720"/>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工期约束：项目实训周期为三周，须在规定时间内完成原型系统设计与核心功能模块开发，并在期末进行演示与验收。</w:t>
      </w:r>
    </w:p>
    <w:p w14:paraId="3B27C78B" w14:textId="77777777" w:rsidR="00000000" w:rsidRDefault="00000000">
      <w:pPr>
        <w:pStyle w:val="articlebodyp"/>
        <w:spacing w:after="90" w:line="513" w:lineRule="atLeast"/>
        <w:ind w:right="225" w:firstLineChars="300" w:firstLine="720"/>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经费约束：本项目为教学实训性质，不涉及实际采购费用。在技术选型时需优先选用开源免费的技术框架与组件，不得使用需商业授权的软件或工具。</w:t>
      </w:r>
    </w:p>
    <w:p w14:paraId="001EFBD0" w14:textId="77777777" w:rsidR="00000000" w:rsidRDefault="00000000">
      <w:pPr>
        <w:pStyle w:val="articlebodyp"/>
        <w:spacing w:after="90" w:line="513" w:lineRule="atLeast"/>
        <w:ind w:right="225" w:firstLineChars="300" w:firstLine="720"/>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人员约束：项目组成员均为在校学生，需合理分配开发任务，发挥各自在前后端、数据库、项目管理等方面的特长。项目需由一名熟悉工业互联网领域的指导老师全程提供业务与技术指导。</w:t>
      </w:r>
    </w:p>
    <w:p w14:paraId="3FAF05A6" w14:textId="77777777" w:rsidR="00000000" w:rsidRDefault="00000000">
      <w:pPr>
        <w:pStyle w:val="articlebodyp"/>
        <w:spacing w:after="90" w:line="513" w:lineRule="atLeast"/>
        <w:ind w:right="225" w:firstLine="720"/>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lastRenderedPageBreak/>
        <w:t>设备约束：实训期间仅能使用实验室提供的有限硬件资源，工业设备接入需基于模拟器或开源仿真工具（如Modbus模拟器、OPC UA仿真服务器）进行开发与测试。</w:t>
      </w:r>
    </w:p>
    <w:p w14:paraId="387875CB" w14:textId="77777777" w:rsidR="00000000" w:rsidRDefault="00000000">
      <w:pPr>
        <w:pStyle w:val="articlebodyp"/>
        <w:spacing w:after="90" w:line="513" w:lineRule="atLeast"/>
        <w:ind w:right="225" w:firstLine="720"/>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地理位置约束：所有开发、测试与部署均在校园局域网环境下进行，系统架构需支持未来可扩展至跨网络部署，但当前不涉及真实跨地域数据同步需求。</w:t>
      </w:r>
    </w:p>
    <w:p w14:paraId="004BAF5D" w14:textId="77777777" w:rsidR="00000000" w:rsidRDefault="00000000">
      <w:pPr>
        <w:pStyle w:val="articlebodyp"/>
        <w:spacing w:after="90" w:line="513" w:lineRule="atLeast"/>
        <w:ind w:right="225" w:firstLine="720"/>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其它约束：系统设计需符合网络安全基本原则，实现基本的用户认证与权限控制功能。需尽可能采用模块化设计，便于后续功能扩展与集成。实训期间需每日提交进度报告，并在关键节点进行阶段性评审。</w:t>
      </w:r>
    </w:p>
    <w:p w14:paraId="72932241" w14:textId="77777777" w:rsidR="00000000" w:rsidRDefault="00000000">
      <w:pPr>
        <w:pStyle w:val="articlebodyp"/>
        <w:spacing w:after="90" w:line="513" w:lineRule="atLeast"/>
        <w:ind w:right="225" w:firstLine="0"/>
        <w:rPr>
          <w:rFonts w:ascii="宋体" w:eastAsia="宋体" w:hAnsi="宋体" w:cs="宋体" w:hint="eastAsia"/>
          <w:sz w:val="24"/>
          <w:szCs w:val="24"/>
          <w:lang w:val="en-US" w:eastAsia="zh-CN" w:bidi="ar-SA"/>
        </w:rPr>
      </w:pPr>
    </w:p>
    <w:p w14:paraId="1195FC8C"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通过本节描述可以确定，保证软件产品能和外部组件正确连接的需求。关联图仅能表示高层抽象的外部接口，必须对接口数据和外部组件进行详细描述，并且写入数据定义中。如果产品的不同部分有不同的外部接口，那么应该把这些外部接口的全部详细需求并入到这一部分实例中。</w:t>
      </w:r>
    </w:p>
    <w:p w14:paraId="42063C22"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注意：必须将附加用户类的特征与外部接口需求加以区分，附加用户类的特征描述的是通过接口取得软件产品的数据和服务的人的需求；而外部接口需求描述的是接口本身的需求。</w:t>
      </w:r>
    </w:p>
    <w:p w14:paraId="043DC3D0"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508DC5C6"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陈述需要使用在用户界面上的软件组件，描述每一个用户界面的逻辑特征。必须注意，这里需要描述的是用户界面的逻辑特征，而不是用户界面。以下是可能包括的一些特征：</w:t>
      </w:r>
    </w:p>
    <w:p w14:paraId="69E91425"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●将要采用的图形用户界面(GUl)标准或者产品系列的风格；</w:t>
      </w:r>
    </w:p>
    <w:p w14:paraId="2DB6B9C4"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●有关屏幕布局或者解决方案的限制；</w:t>
      </w:r>
    </w:p>
    <w:p w14:paraId="56016460"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lastRenderedPageBreak/>
        <w:t>核心工作区遵循“顶部主导航+左侧次级导航+中部内容区”的基础布局框架。</w:t>
      </w:r>
    </w:p>
    <w:p w14:paraId="0E749E5B"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●将要使用在每一个屏幕(图形用户界面)上的软件组件，可能包括：</w:t>
      </w:r>
    </w:p>
    <w:p w14:paraId="2AEBB69E"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选单；固定于顶部通栏，包含“监控中心”、“设备管理”、“运维工单”、“分析报表”、“系统设置”等一级模块入口，当前选中项高亮显示。</w:t>
      </w:r>
    </w:p>
    <w:p w14:paraId="2FC98FA9"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标准按钮；</w:t>
      </w:r>
      <w:r>
        <w:rPr>
          <w:rFonts w:ascii="宋体" w:eastAsia="宋体" w:hAnsi="宋体" w:cs="宋体" w:hint="eastAsia"/>
          <w:color w:val="0F1115"/>
          <w:sz w:val="24"/>
          <w:szCs w:val="24"/>
          <w:shd w:val="clear" w:color="auto" w:fill="FFFFFF"/>
        </w:rPr>
        <w:t>集中放置“新增”、“编辑”、“导出”、“刷新”等标准操作按钮，按钮样式统一为填充按钮（主操作）和线框按钮（次要操作）。</w:t>
      </w:r>
    </w:p>
    <w:p w14:paraId="62990C13"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导航链接；</w:t>
      </w:r>
    </w:p>
    <w:p w14:paraId="24713242"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各种功能组件；</w:t>
      </w:r>
      <w:r>
        <w:rPr>
          <w:rFonts w:ascii="宋体" w:eastAsia="宋体" w:hAnsi="宋体" w:cs="宋体" w:hint="eastAsia"/>
          <w:color w:val="0F1115"/>
          <w:sz w:val="24"/>
          <w:szCs w:val="24"/>
          <w:shd w:val="clear" w:color="auto" w:fill="FFFFFF"/>
        </w:rPr>
        <w:t>用于执行关键或独立任务（如设备注册、工单详情），对话框外区域置灰且不可操作，必须包含明确的“确认”、“取消”操作。</w:t>
      </w:r>
    </w:p>
    <w:p w14:paraId="25A1E366"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消息栏；</w:t>
      </w:r>
    </w:p>
    <w:p w14:paraId="4E9D763A" w14:textId="77777777" w:rsidR="00000000" w:rsidRDefault="00000000">
      <w:pPr>
        <w:pStyle w:val="a3"/>
        <w:shd w:val="clear" w:color="auto" w:fill="FFFFFF"/>
        <w:spacing w:after="60"/>
        <w:ind w:leftChars="114" w:left="239" w:firstLineChars="242" w:firstLine="581"/>
        <w:rPr>
          <w:rFonts w:ascii="宋体" w:eastAsia="宋体" w:hAnsi="宋体" w:cs="宋体" w:hint="eastAsia"/>
          <w:szCs w:val="24"/>
          <w:lang w:val="en-US" w:eastAsia="zh-CN" w:bidi="ar-SA"/>
        </w:rPr>
      </w:pPr>
      <w:r>
        <w:rPr>
          <w:rFonts w:ascii="宋体" w:eastAsia="宋体" w:hAnsi="宋体" w:cs="宋体" w:hint="eastAsia"/>
          <w:szCs w:val="24"/>
          <w:lang w:val="en-US" w:eastAsia="zh-CN" w:bidi="ar-SA"/>
        </w:rPr>
        <w:t>●各种显示格式的规定，可能包括</w:t>
      </w:r>
      <w:r>
        <w:rPr>
          <w:rFonts w:ascii="宋体" w:eastAsia="宋体" w:hAnsi="宋体" w:cs="宋体" w:hint="eastAsia"/>
          <w:color w:val="0F1115"/>
          <w:szCs w:val="24"/>
          <w:shd w:val="clear" w:color="auto" w:fill="FFFFFF"/>
        </w:rPr>
        <w:t xml:space="preserve">表格内文本默认左对齐；数值型数据（如温度、转速）右对齐，统一保留两位小数。所有日期时间统一显示为“YYYY-MM-DD </w:t>
      </w:r>
      <w:proofErr w:type="spellStart"/>
      <w:r>
        <w:rPr>
          <w:rFonts w:ascii="宋体" w:eastAsia="宋体" w:hAnsi="宋体" w:cs="宋体" w:hint="eastAsia"/>
          <w:color w:val="0F1115"/>
          <w:szCs w:val="24"/>
          <w:shd w:val="clear" w:color="auto" w:fill="FFFFFF"/>
        </w:rPr>
        <w:t>HH:mm:ss</w:t>
      </w:r>
      <w:proofErr w:type="spellEnd"/>
      <w:r>
        <w:rPr>
          <w:rFonts w:ascii="宋体" w:eastAsia="宋体" w:hAnsi="宋体" w:cs="宋体" w:hint="eastAsia"/>
          <w:color w:val="0F1115"/>
          <w:szCs w:val="24"/>
          <w:shd w:val="clear" w:color="auto" w:fill="FFFFFF"/>
        </w:rPr>
        <w:t>”格式，24小时制。</w:t>
      </w:r>
    </w:p>
    <w:p w14:paraId="09CD756D"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●错误信息显示标准；</w:t>
      </w:r>
      <w:r>
        <w:rPr>
          <w:rFonts w:ascii="宋体" w:eastAsia="宋体" w:hAnsi="宋体" w:cs="宋体" w:hint="eastAsia"/>
          <w:color w:val="0F1115"/>
          <w:sz w:val="24"/>
          <w:szCs w:val="24"/>
          <w:shd w:val="clear" w:color="auto" w:fill="FFFFFF"/>
        </w:rPr>
        <w:t>表单校验错误在问题字段下方以红色小号文字即时提示；系统级操作错误（如网络异常）通过全局通知栏以红色背景的短暂提示框（Toast）显示，持续3秒后自动消失，并提供“查看详情”链接；对于复杂错误，引导用户至帮助中心相关条目。</w:t>
      </w:r>
    </w:p>
    <w:p w14:paraId="2A1E8EB8"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对于用户界面的细节，例如：一个特定对话框的布局，应该写入具体的用户界面设计说明中，而不能写入软件需求规格说明中。</w:t>
      </w:r>
    </w:p>
    <w:p w14:paraId="7156048E"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如果采用现成的、合适的用户界面设计规范(标准)，或者另文描述，可以在这里直接说明，并且将其加入参考文献。</w:t>
      </w:r>
    </w:p>
    <w:p w14:paraId="0BF9A204"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描述待开发的软件产品与系统硬件接口的特征，若有多个硬件接口，则必须全都描述。接口特征的描述内容可能包括：</w:t>
      </w:r>
    </w:p>
    <w:p w14:paraId="02C9329F"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lastRenderedPageBreak/>
        <w:t>●支持的硬件类型；</w:t>
      </w:r>
      <w:r>
        <w:rPr>
          <w:rFonts w:ascii="宋体" w:eastAsia="宋体" w:hAnsi="宋体" w:cs="宋体" w:hint="eastAsia"/>
          <w:color w:val="0F1115"/>
          <w:sz w:val="24"/>
          <w:szCs w:val="24"/>
          <w:shd w:val="clear" w:color="auto" w:fill="FFFFFF"/>
        </w:rPr>
        <w:t>实验室用PC/服务器、USB转485串口适配器。</w:t>
      </w:r>
    </w:p>
    <w:p w14:paraId="7BA7B5F4" w14:textId="77777777" w:rsidR="00000000" w:rsidRDefault="00000000">
      <w:pPr>
        <w:pStyle w:val="articlebodyp"/>
        <w:spacing w:after="90" w:line="513" w:lineRule="atLeast"/>
        <w:ind w:left="225" w:right="225"/>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●软、硬件之间交流的数据</w:t>
      </w:r>
      <w:r>
        <w:rPr>
          <w:rFonts w:ascii="宋体" w:eastAsia="宋体" w:hAnsi="宋体" w:cs="宋体" w:hint="eastAsia"/>
          <w:sz w:val="24"/>
          <w:szCs w:val="24"/>
          <w:lang w:val="en-US" w:bidi="ar-SA"/>
        </w:rPr>
        <w:t>：</w:t>
      </w:r>
      <w:r>
        <w:rPr>
          <w:rFonts w:ascii="宋体" w:eastAsia="宋体" w:hAnsi="宋体" w:cs="宋体" w:hint="eastAsia"/>
          <w:color w:val="0F1115"/>
          <w:sz w:val="24"/>
          <w:szCs w:val="24"/>
          <w:shd w:val="clear" w:color="auto" w:fill="FFFFFF"/>
        </w:rPr>
        <w:t>模拟Modbus RTU/TCP设备寄存器数据。</w:t>
      </w:r>
    </w:p>
    <w:p w14:paraId="6BFC5AAF"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●控制信息的性质</w:t>
      </w:r>
      <w:r>
        <w:rPr>
          <w:rFonts w:ascii="宋体" w:eastAsia="宋体" w:hAnsi="宋体" w:cs="宋体" w:hint="eastAsia"/>
          <w:sz w:val="24"/>
          <w:szCs w:val="24"/>
          <w:lang w:val="en-US" w:bidi="ar-SA"/>
        </w:rPr>
        <w:t>：</w:t>
      </w:r>
      <w:r>
        <w:rPr>
          <w:rFonts w:ascii="宋体" w:eastAsia="宋体" w:hAnsi="宋体" w:cs="宋体" w:hint="eastAsia"/>
          <w:color w:val="0F1115"/>
          <w:sz w:val="24"/>
          <w:szCs w:val="24"/>
          <w:shd w:val="clear" w:color="auto" w:fill="FFFFFF"/>
        </w:rPr>
        <w:t>模拟设备对写入寄存器的响应。</w:t>
      </w:r>
    </w:p>
    <w:p w14:paraId="4B2FE4E2" w14:textId="77777777" w:rsidR="00000000" w:rsidRDefault="00000000">
      <w:pPr>
        <w:spacing w:before="45" w:after="100" w:afterAutospacing="1"/>
        <w:ind w:firstLineChars="300" w:firstLine="720"/>
        <w:rPr>
          <w:rFonts w:ascii="宋体" w:eastAsia="宋体" w:hAnsi="宋体" w:cs="宋体" w:hint="eastAsia"/>
          <w:sz w:val="24"/>
          <w:szCs w:val="24"/>
        </w:rPr>
      </w:pPr>
      <w:r>
        <w:rPr>
          <w:rFonts w:ascii="宋体" w:eastAsia="宋体" w:hAnsi="宋体" w:cs="宋体" w:hint="eastAsia"/>
          <w:sz w:val="24"/>
          <w:szCs w:val="24"/>
          <w:lang w:val="en-US" w:eastAsia="zh-CN" w:bidi="ar-SA"/>
        </w:rPr>
        <w:t>●使用的通讯协议</w:t>
      </w:r>
      <w:r>
        <w:rPr>
          <w:rFonts w:ascii="宋体" w:eastAsia="宋体" w:hAnsi="宋体" w:cs="宋体" w:hint="eastAsia"/>
          <w:sz w:val="24"/>
          <w:szCs w:val="24"/>
          <w:lang w:val="en-US" w:bidi="ar-SA"/>
        </w:rPr>
        <w:t>：</w:t>
      </w:r>
      <w:r>
        <w:rPr>
          <w:rFonts w:ascii="宋体" w:eastAsia="宋体" w:hAnsi="宋体" w:cs="宋体" w:hint="eastAsia"/>
          <w:color w:val="0F1115"/>
          <w:sz w:val="24"/>
          <w:szCs w:val="24"/>
          <w:shd w:val="clear" w:color="auto" w:fill="FFFFFF"/>
        </w:rPr>
        <w:t>Modbus TCP（仿真服务器）、Modbus RTU（通过串口适配器）。</w:t>
      </w:r>
    </w:p>
    <w:p w14:paraId="076C8EF1" w14:textId="77777777" w:rsidR="00000000" w:rsidRDefault="00000000">
      <w:pPr>
        <w:pStyle w:val="articlebodyp"/>
        <w:spacing w:after="90" w:line="513" w:lineRule="atLeast"/>
        <w:ind w:right="225" w:firstLine="0"/>
        <w:rPr>
          <w:rFonts w:ascii="宋体" w:eastAsia="宋体" w:hAnsi="宋体" w:cs="宋体" w:hint="eastAsia"/>
          <w:sz w:val="24"/>
          <w:szCs w:val="24"/>
          <w:lang w:val="en-US" w:bidi="ar-SA"/>
        </w:rPr>
      </w:pPr>
    </w:p>
    <w:p w14:paraId="6AB4690C"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262EE5BA"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描述该软件产品与其它外部组件的连接，这些外部组件必须明确它们的名称和版本号以资识别，可能的外部组件包括：</w:t>
      </w:r>
    </w:p>
    <w:p w14:paraId="702FC76A" w14:textId="77777777" w:rsidR="00000000" w:rsidRDefault="00000000">
      <w:pPr>
        <w:numPr>
          <w:ilvl w:val="0"/>
          <w:numId w:val="1"/>
        </w:numPr>
        <w:tabs>
          <w:tab w:val="clear" w:pos="1140"/>
          <w:tab w:val="left" w:pos="720"/>
        </w:tabs>
        <w:spacing w:before="100" w:beforeAutospacing="1" w:after="100" w:afterAutospacing="1"/>
        <w:ind w:left="420"/>
        <w:rPr>
          <w:rFonts w:ascii="宋体" w:eastAsia="宋体" w:hAnsi="宋体" w:cs="宋体" w:hint="eastAsia"/>
          <w:sz w:val="24"/>
          <w:szCs w:val="24"/>
        </w:rPr>
      </w:pPr>
      <w:r>
        <w:rPr>
          <w:rFonts w:ascii="宋体" w:eastAsia="宋体" w:hAnsi="宋体" w:cs="宋体" w:hint="eastAsia"/>
          <w:sz w:val="24"/>
          <w:szCs w:val="24"/>
          <w:lang w:val="en-US" w:eastAsia="zh-CN" w:bidi="ar-SA"/>
        </w:rPr>
        <w:t>●操作系统</w:t>
      </w:r>
      <w:r>
        <w:rPr>
          <w:rFonts w:ascii="宋体" w:eastAsia="宋体" w:hAnsi="宋体" w:cs="宋体" w:hint="eastAsia"/>
          <w:sz w:val="24"/>
          <w:szCs w:val="24"/>
          <w:lang w:val="en-US" w:bidi="ar-SA"/>
        </w:rPr>
        <w:t>：</w:t>
      </w:r>
    </w:p>
    <w:p w14:paraId="74022C35" w14:textId="77777777" w:rsidR="00000000" w:rsidRDefault="00000000">
      <w:pPr>
        <w:pStyle w:val="a3"/>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组件名称</w:t>
      </w:r>
      <w:r>
        <w:rPr>
          <w:rFonts w:ascii="宋体" w:eastAsia="宋体" w:hAnsi="宋体" w:cs="宋体" w:hint="eastAsia"/>
          <w:color w:val="0F1115"/>
          <w:szCs w:val="24"/>
          <w:shd w:val="clear" w:color="auto" w:fill="FFFFFF"/>
        </w:rPr>
        <w:t>：</w:t>
      </w:r>
      <w:proofErr w:type="spellStart"/>
      <w:r>
        <w:rPr>
          <w:rFonts w:ascii="宋体" w:eastAsia="宋体" w:hAnsi="宋体" w:cs="宋体" w:hint="eastAsia"/>
          <w:color w:val="0F1115"/>
          <w:szCs w:val="24"/>
          <w:shd w:val="clear" w:color="auto" w:fill="FFFFFF"/>
        </w:rPr>
        <w:t>InfluxDB</w:t>
      </w:r>
      <w:proofErr w:type="spellEnd"/>
      <w:r>
        <w:rPr>
          <w:rFonts w:ascii="宋体" w:eastAsia="宋体" w:hAnsi="宋体" w:cs="宋体" w:hint="eastAsia"/>
          <w:color w:val="0F1115"/>
          <w:szCs w:val="24"/>
          <w:shd w:val="clear" w:color="auto" w:fill="FFFFFF"/>
        </w:rPr>
        <w:t>（开源版）</w:t>
      </w:r>
    </w:p>
    <w:p w14:paraId="1266F374" w14:textId="77777777" w:rsidR="00000000" w:rsidRDefault="00000000">
      <w:pPr>
        <w:pStyle w:val="a3"/>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版本号</w:t>
      </w:r>
      <w:r>
        <w:rPr>
          <w:rFonts w:ascii="宋体" w:eastAsia="宋体" w:hAnsi="宋体" w:cs="宋体" w:hint="eastAsia"/>
          <w:color w:val="0F1115"/>
          <w:szCs w:val="24"/>
          <w:shd w:val="clear" w:color="auto" w:fill="FFFFFF"/>
        </w:rPr>
        <w:t>：2.6+</w:t>
      </w:r>
    </w:p>
    <w:p w14:paraId="129668E8" w14:textId="77777777" w:rsidR="00000000" w:rsidRDefault="00000000">
      <w:pPr>
        <w:pStyle w:val="a3"/>
        <w:rPr>
          <w:rFonts w:ascii="宋体" w:eastAsia="宋体" w:hAnsi="宋体" w:cs="宋体" w:hint="eastAsia"/>
          <w:szCs w:val="24"/>
          <w:lang w:val="en-US" w:bidi="ar-SA"/>
        </w:rPr>
      </w:pPr>
      <w:r>
        <w:rPr>
          <w:rStyle w:val="a4"/>
          <w:rFonts w:ascii="宋体" w:eastAsia="宋体" w:hAnsi="宋体" w:cs="宋体" w:hint="eastAsia"/>
          <w:bCs/>
          <w:color w:val="0F1115"/>
          <w:szCs w:val="24"/>
          <w:shd w:val="clear" w:color="auto" w:fill="FFFFFF"/>
        </w:rPr>
        <w:t>连接方式</w:t>
      </w:r>
      <w:r>
        <w:rPr>
          <w:rFonts w:ascii="宋体" w:eastAsia="宋体" w:hAnsi="宋体" w:cs="宋体" w:hint="eastAsia"/>
          <w:color w:val="0F1115"/>
          <w:szCs w:val="24"/>
          <w:shd w:val="clear" w:color="auto" w:fill="FFFFFF"/>
        </w:rPr>
        <w:t>：通过</w:t>
      </w:r>
      <w:proofErr w:type="spellStart"/>
      <w:r>
        <w:rPr>
          <w:rFonts w:ascii="宋体" w:eastAsia="宋体" w:hAnsi="宋体" w:cs="宋体" w:hint="eastAsia"/>
          <w:color w:val="0F1115"/>
          <w:szCs w:val="24"/>
          <w:shd w:val="clear" w:color="auto" w:fill="FFFFFF"/>
        </w:rPr>
        <w:t>InfluxDB</w:t>
      </w:r>
      <w:proofErr w:type="spellEnd"/>
      <w:r>
        <w:rPr>
          <w:rFonts w:ascii="宋体" w:eastAsia="宋体" w:hAnsi="宋体" w:cs="宋体" w:hint="eastAsia"/>
          <w:color w:val="0F1115"/>
          <w:szCs w:val="24"/>
          <w:shd w:val="clear" w:color="auto" w:fill="FFFFFF"/>
        </w:rPr>
        <w:t>官方Java客户端库（</w:t>
      </w:r>
      <w:proofErr w:type="spellStart"/>
      <w:r>
        <w:rPr>
          <w:rFonts w:ascii="宋体" w:eastAsia="宋体" w:hAnsi="宋体" w:cs="宋体" w:hint="eastAsia"/>
          <w:color w:val="0F1115"/>
          <w:szCs w:val="24"/>
          <w:shd w:val="clear" w:color="auto" w:fill="FFFFFF"/>
        </w:rPr>
        <w:t>influxdb</w:t>
      </w:r>
      <w:proofErr w:type="spellEnd"/>
      <w:r>
        <w:rPr>
          <w:rFonts w:ascii="宋体" w:eastAsia="宋体" w:hAnsi="宋体" w:cs="宋体" w:hint="eastAsia"/>
          <w:color w:val="0F1115"/>
          <w:szCs w:val="24"/>
          <w:shd w:val="clear" w:color="auto" w:fill="FFFFFF"/>
        </w:rPr>
        <w:t>-client-java）进行读写操作。</w:t>
      </w:r>
    </w:p>
    <w:p w14:paraId="2F4355DD" w14:textId="77777777" w:rsidR="00000000" w:rsidRDefault="00000000">
      <w:pPr>
        <w:spacing w:before="100" w:beforeAutospacing="1" w:after="100" w:afterAutospacing="1"/>
        <w:ind w:left="-360" w:firstLine="720"/>
        <w:rPr>
          <w:rFonts w:ascii="宋体" w:eastAsia="宋体" w:hAnsi="宋体" w:cs="宋体" w:hint="eastAsia"/>
          <w:sz w:val="24"/>
          <w:szCs w:val="24"/>
        </w:rPr>
      </w:pPr>
      <w:r>
        <w:rPr>
          <w:rFonts w:ascii="宋体" w:eastAsia="宋体" w:hAnsi="宋体" w:cs="宋体" w:hint="eastAsia"/>
          <w:sz w:val="24"/>
          <w:szCs w:val="24"/>
          <w:lang w:val="en-US" w:eastAsia="zh-CN" w:bidi="ar-SA"/>
        </w:rPr>
        <w:t>●数据库</w:t>
      </w:r>
      <w:r>
        <w:rPr>
          <w:rFonts w:ascii="宋体" w:eastAsia="宋体" w:hAnsi="宋体" w:cs="宋体" w:hint="eastAsia"/>
          <w:sz w:val="24"/>
          <w:szCs w:val="24"/>
          <w:lang w:val="en-US" w:bidi="ar-SA"/>
        </w:rPr>
        <w:t>：</w:t>
      </w:r>
    </w:p>
    <w:p w14:paraId="4541C0FF" w14:textId="77777777" w:rsidR="00000000" w:rsidRDefault="00000000">
      <w:pPr>
        <w:pStyle w:val="a3"/>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组件名称</w:t>
      </w:r>
      <w:r>
        <w:rPr>
          <w:rFonts w:ascii="宋体" w:eastAsia="宋体" w:hAnsi="宋体" w:cs="宋体" w:hint="eastAsia"/>
          <w:color w:val="0F1115"/>
          <w:szCs w:val="24"/>
          <w:shd w:val="clear" w:color="auto" w:fill="FFFFFF"/>
        </w:rPr>
        <w:t>：MySQL</w:t>
      </w:r>
    </w:p>
    <w:p w14:paraId="0695DBF2" w14:textId="77777777" w:rsidR="00000000" w:rsidRDefault="00000000">
      <w:pPr>
        <w:pStyle w:val="a3"/>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版本号</w:t>
      </w:r>
      <w:r>
        <w:rPr>
          <w:rFonts w:ascii="宋体" w:eastAsia="宋体" w:hAnsi="宋体" w:cs="宋体" w:hint="eastAsia"/>
          <w:color w:val="0F1115"/>
          <w:szCs w:val="24"/>
          <w:shd w:val="clear" w:color="auto" w:fill="FFFFFF"/>
        </w:rPr>
        <w:t>：8.0+</w:t>
      </w:r>
    </w:p>
    <w:p w14:paraId="3E237635" w14:textId="77777777" w:rsidR="00000000" w:rsidRDefault="00000000">
      <w:pPr>
        <w:pStyle w:val="a3"/>
        <w:rPr>
          <w:rFonts w:ascii="宋体" w:eastAsia="宋体" w:hAnsi="宋体" w:cs="宋体" w:hint="eastAsia"/>
          <w:szCs w:val="24"/>
          <w:lang w:val="en-US" w:bidi="ar-SA"/>
        </w:rPr>
      </w:pPr>
      <w:r>
        <w:rPr>
          <w:rStyle w:val="a4"/>
          <w:rFonts w:ascii="宋体" w:eastAsia="宋体" w:hAnsi="宋体" w:cs="宋体" w:hint="eastAsia"/>
          <w:bCs/>
          <w:color w:val="0F1115"/>
          <w:szCs w:val="24"/>
          <w:shd w:val="clear" w:color="auto" w:fill="FFFFFF"/>
        </w:rPr>
        <w:t>连接方式</w:t>
      </w:r>
      <w:r>
        <w:rPr>
          <w:rFonts w:ascii="宋体" w:eastAsia="宋体" w:hAnsi="宋体" w:cs="宋体" w:hint="eastAsia"/>
          <w:color w:val="0F1115"/>
          <w:szCs w:val="24"/>
          <w:shd w:val="clear" w:color="auto" w:fill="FFFFFF"/>
        </w:rPr>
        <w:t>：通过Spring Data JPA和Hibernate ORM框架连接。</w:t>
      </w:r>
    </w:p>
    <w:p w14:paraId="717A97EF"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●工具；</w:t>
      </w:r>
    </w:p>
    <w:p w14:paraId="07238D03"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●函数库；</w:t>
      </w:r>
    </w:p>
    <w:p w14:paraId="79E54FD4"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●集成的商业组件</w:t>
      </w:r>
    </w:p>
    <w:p w14:paraId="6D346A81"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说明：这里所说的"集成的商业组件"，是指与系统集成的商业组件，而不是与软件产品集成的商业组件。例如：中间件、消息服务，等等。</w:t>
      </w:r>
    </w:p>
    <w:p w14:paraId="0EE6C5B0"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lastRenderedPageBreak/>
        <w:t>描述并且明确软件产品与软件组件之间交换数据或者消息的目的。描述所需要的服务，以及与内部组件通讯的性质。确定软件产品将与组件之间共享的数据。如果必须使用一种特殊的方法来实现数据共享机制，例如：在多用户系统中的一个全局数据区，那么就必须把它定义为一种实现上的限制。</w:t>
      </w:r>
    </w:p>
    <w:p w14:paraId="463A96ED"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50BCDF75"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描述与软件产品所使用的通讯功能相关的需求，包括：</w:t>
      </w:r>
    </w:p>
    <w:p w14:paraId="78D571C7" w14:textId="77777777" w:rsidR="00000000" w:rsidRDefault="00000000">
      <w:pPr>
        <w:pStyle w:val="articlebodyp"/>
        <w:spacing w:after="90" w:line="513" w:lineRule="atLeast"/>
        <w:ind w:left="225" w:right="225"/>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●电子邮件</w:t>
      </w:r>
      <w:r>
        <w:rPr>
          <w:rFonts w:ascii="宋体" w:eastAsia="宋体" w:hAnsi="宋体" w:cs="宋体" w:hint="eastAsia"/>
          <w:sz w:val="24"/>
          <w:szCs w:val="24"/>
          <w:lang w:val="en-US" w:bidi="ar-SA"/>
        </w:rPr>
        <w:t>：</w:t>
      </w:r>
      <w:r>
        <w:rPr>
          <w:rFonts w:ascii="宋体" w:eastAsia="宋体" w:hAnsi="宋体" w:cs="宋体" w:hint="eastAsia"/>
          <w:color w:val="0F1115"/>
          <w:sz w:val="24"/>
          <w:szCs w:val="24"/>
          <w:shd w:val="clear" w:color="auto" w:fill="FFFFFF"/>
        </w:rPr>
        <w:t>作为异步通知渠道之一，用于向管理员发送系统级告警（如服务宕机）或日报。使用SMTP协议与实验室邮件服务器对接。邮件格式为HTML，包含关键信息摘要。</w:t>
      </w:r>
    </w:p>
    <w:p w14:paraId="2F7ADD2D" w14:textId="77777777" w:rsidR="00000000" w:rsidRDefault="00000000">
      <w:pPr>
        <w:pStyle w:val="articlebodyp"/>
        <w:spacing w:after="90" w:line="513" w:lineRule="atLeast"/>
        <w:ind w:left="225" w:right="225"/>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●WEB浏览器</w:t>
      </w:r>
      <w:r>
        <w:rPr>
          <w:rFonts w:ascii="宋体" w:eastAsia="宋体" w:hAnsi="宋体" w:cs="宋体" w:hint="eastAsia"/>
          <w:sz w:val="24"/>
          <w:szCs w:val="24"/>
          <w:lang w:val="en-US" w:bidi="ar-SA"/>
        </w:rPr>
        <w:t>：</w:t>
      </w:r>
      <w:r>
        <w:rPr>
          <w:rFonts w:ascii="宋体" w:eastAsia="宋体" w:hAnsi="宋体" w:cs="宋体" w:hint="eastAsia"/>
          <w:color w:val="0F1115"/>
          <w:sz w:val="24"/>
          <w:szCs w:val="24"/>
          <w:shd w:val="clear" w:color="auto" w:fill="FFFFFF"/>
        </w:rPr>
        <w:t>平台为单页应用（SPA），要求支持现代浏览器内核（如Chrome/Edge 100+， Firefox 90+）。需适配主流分辨率。</w:t>
      </w:r>
    </w:p>
    <w:p w14:paraId="1783C0D2"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●网络通讯标准或者协议；</w:t>
      </w:r>
    </w:p>
    <w:p w14:paraId="3488F7FB" w14:textId="77777777" w:rsidR="00000000" w:rsidRDefault="00000000">
      <w:pPr>
        <w:pStyle w:val="articlebodyp"/>
        <w:spacing w:after="90" w:line="513" w:lineRule="atLeast"/>
        <w:ind w:left="225" w:right="225"/>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●数据交互用电子表格</w:t>
      </w:r>
      <w:r>
        <w:rPr>
          <w:rFonts w:ascii="宋体" w:eastAsia="宋体" w:hAnsi="宋体" w:cs="宋体" w:hint="eastAsia"/>
          <w:sz w:val="24"/>
          <w:szCs w:val="24"/>
          <w:lang w:val="en-US" w:bidi="ar-SA"/>
        </w:rPr>
        <w:t>：</w:t>
      </w:r>
      <w:r>
        <w:rPr>
          <w:rFonts w:ascii="宋体" w:eastAsia="宋体" w:hAnsi="宋体" w:cs="宋体" w:hint="eastAsia"/>
          <w:color w:val="0F1115"/>
          <w:sz w:val="24"/>
          <w:szCs w:val="24"/>
          <w:shd w:val="clear" w:color="auto" w:fill="FFFFFF"/>
        </w:rPr>
        <w:t>：支持将设备列表、历史告警、工单记录等数据导出为</w:t>
      </w:r>
      <w:r>
        <w:rPr>
          <w:rStyle w:val="a4"/>
          <w:rFonts w:ascii="宋体" w:eastAsia="宋体" w:hAnsi="宋体" w:cs="宋体" w:hint="eastAsia"/>
          <w:bCs/>
          <w:color w:val="0F1115"/>
          <w:sz w:val="24"/>
          <w:szCs w:val="24"/>
          <w:shd w:val="clear" w:color="auto" w:fill="FFFFFF"/>
        </w:rPr>
        <w:t>Microsoft Excel (.xlsx)</w:t>
      </w:r>
      <w:r>
        <w:rPr>
          <w:rFonts w:ascii="宋体" w:eastAsia="宋体" w:hAnsi="宋体" w:cs="宋体" w:hint="eastAsia"/>
          <w:color w:val="0F1115"/>
          <w:sz w:val="24"/>
          <w:szCs w:val="24"/>
          <w:shd w:val="clear" w:color="auto" w:fill="FFFFFF"/>
        </w:rPr>
        <w:t> 格式。</w:t>
      </w:r>
    </w:p>
    <w:p w14:paraId="059E1ACC"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必须定义相关的：</w:t>
      </w:r>
    </w:p>
    <w:p w14:paraId="1D76C9F2" w14:textId="77777777" w:rsidR="00000000" w:rsidRDefault="00000000">
      <w:pPr>
        <w:numPr>
          <w:ilvl w:val="0"/>
          <w:numId w:val="2"/>
        </w:numPr>
        <w:tabs>
          <w:tab w:val="clear" w:pos="1560"/>
          <w:tab w:val="left" w:pos="720"/>
        </w:tabs>
        <w:spacing w:before="100" w:beforeAutospacing="1" w:after="100" w:afterAutospacing="1"/>
        <w:ind w:left="840"/>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●消息格式</w:t>
      </w:r>
      <w:r>
        <w:rPr>
          <w:rFonts w:ascii="宋体" w:eastAsia="宋体" w:hAnsi="宋体" w:cs="宋体" w:hint="eastAsia"/>
          <w:sz w:val="24"/>
          <w:szCs w:val="24"/>
          <w:lang w:val="en-US" w:bidi="ar-SA"/>
        </w:rPr>
        <w:t>：</w:t>
      </w:r>
      <w:r>
        <w:rPr>
          <w:rStyle w:val="a4"/>
          <w:rFonts w:ascii="宋体" w:eastAsia="宋体" w:hAnsi="宋体" w:cs="宋体" w:hint="eastAsia"/>
          <w:bCs/>
          <w:color w:val="0F1115"/>
          <w:sz w:val="24"/>
          <w:szCs w:val="24"/>
          <w:shd w:val="clear" w:color="auto" w:fill="FFFFFF"/>
        </w:rPr>
        <w:t>API交互</w:t>
      </w:r>
      <w:r>
        <w:rPr>
          <w:rFonts w:ascii="宋体" w:eastAsia="宋体" w:hAnsi="宋体" w:cs="宋体" w:hint="eastAsia"/>
          <w:color w:val="0F1115"/>
          <w:sz w:val="24"/>
          <w:szCs w:val="24"/>
          <w:shd w:val="clear" w:color="auto" w:fill="FFFFFF"/>
        </w:rPr>
        <w:t>：统一采用JSON格式，编码UTF-8。</w:t>
      </w:r>
    </w:p>
    <w:p w14:paraId="712E077A" w14:textId="77777777" w:rsidR="00000000" w:rsidRDefault="00000000">
      <w:pPr>
        <w:spacing w:before="100" w:beforeAutospacing="1" w:after="100" w:afterAutospacing="1"/>
        <w:ind w:firstLineChars="300" w:firstLine="720"/>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●通讯安全或加密问题</w:t>
      </w:r>
      <w:r>
        <w:rPr>
          <w:rFonts w:ascii="宋体" w:eastAsia="宋体" w:hAnsi="宋体" w:cs="宋体" w:hint="eastAsia"/>
          <w:sz w:val="24"/>
          <w:szCs w:val="24"/>
          <w:lang w:val="en-US" w:bidi="ar-SA"/>
        </w:rPr>
        <w:t>：</w:t>
      </w:r>
      <w:r>
        <w:rPr>
          <w:rStyle w:val="a4"/>
          <w:rFonts w:ascii="宋体" w:eastAsia="宋体" w:hAnsi="宋体" w:cs="宋体" w:hint="eastAsia"/>
          <w:bCs/>
          <w:color w:val="0F1115"/>
          <w:sz w:val="24"/>
          <w:szCs w:val="24"/>
          <w:shd w:val="clear" w:color="auto" w:fill="FFFFFF"/>
        </w:rPr>
        <w:t>外部接口</w:t>
      </w:r>
      <w:r>
        <w:rPr>
          <w:rFonts w:ascii="宋体" w:eastAsia="宋体" w:hAnsi="宋体" w:cs="宋体" w:hint="eastAsia"/>
          <w:color w:val="0F1115"/>
          <w:sz w:val="24"/>
          <w:szCs w:val="24"/>
          <w:shd w:val="clear" w:color="auto" w:fill="FFFFFF"/>
        </w:rPr>
        <w:t>：所有通过公网或不可信网络传输的接口（如前端API、MQTT）必须启用</w:t>
      </w:r>
      <w:r>
        <w:rPr>
          <w:rStyle w:val="a4"/>
          <w:rFonts w:ascii="宋体" w:eastAsia="宋体" w:hAnsi="宋体" w:cs="宋体" w:hint="eastAsia"/>
          <w:bCs/>
          <w:color w:val="0F1115"/>
          <w:sz w:val="24"/>
          <w:szCs w:val="24"/>
          <w:shd w:val="clear" w:color="auto" w:fill="FFFFFF"/>
        </w:rPr>
        <w:t>TLS 1.2+</w:t>
      </w:r>
      <w:r>
        <w:rPr>
          <w:rFonts w:ascii="宋体" w:eastAsia="宋体" w:hAnsi="宋体" w:cs="宋体" w:hint="eastAsia"/>
          <w:color w:val="0F1115"/>
          <w:sz w:val="24"/>
          <w:szCs w:val="24"/>
          <w:shd w:val="clear" w:color="auto" w:fill="FFFFFF"/>
        </w:rPr>
        <w:t> 加密。</w:t>
      </w:r>
    </w:p>
    <w:p w14:paraId="0DE1C6DD" w14:textId="77777777" w:rsidR="00000000" w:rsidRDefault="00000000">
      <w:pPr>
        <w:numPr>
          <w:ilvl w:val="0"/>
          <w:numId w:val="3"/>
        </w:numPr>
        <w:tabs>
          <w:tab w:val="clear" w:pos="1560"/>
          <w:tab w:val="left" w:pos="720"/>
        </w:tabs>
        <w:spacing w:before="45" w:after="100" w:afterAutospacing="1"/>
        <w:ind w:left="840"/>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●数据传输速率</w:t>
      </w:r>
      <w:r>
        <w:rPr>
          <w:rFonts w:ascii="宋体" w:eastAsia="宋体" w:hAnsi="宋体" w:cs="宋体" w:hint="eastAsia"/>
          <w:sz w:val="24"/>
          <w:szCs w:val="24"/>
          <w:lang w:val="en-US" w:bidi="ar-SA"/>
        </w:rPr>
        <w:t>：</w:t>
      </w:r>
      <w:r>
        <w:rPr>
          <w:rStyle w:val="a4"/>
          <w:rFonts w:ascii="宋体" w:eastAsia="宋体" w:hAnsi="宋体" w:cs="宋体" w:hint="eastAsia"/>
          <w:bCs/>
          <w:color w:val="0F1115"/>
          <w:sz w:val="24"/>
          <w:szCs w:val="24"/>
          <w:shd w:val="clear" w:color="auto" w:fill="FFFFFF"/>
        </w:rPr>
        <w:t>前端数据刷新</w:t>
      </w:r>
      <w:r>
        <w:rPr>
          <w:rFonts w:ascii="宋体" w:eastAsia="宋体" w:hAnsi="宋体" w:cs="宋体" w:hint="eastAsia"/>
          <w:color w:val="0F1115"/>
          <w:sz w:val="24"/>
          <w:szCs w:val="24"/>
          <w:shd w:val="clear" w:color="auto" w:fill="FFFFFF"/>
        </w:rPr>
        <w:t>：监控看板的数据自动刷新间隔可配置，默认值为5秒。</w:t>
      </w:r>
    </w:p>
    <w:p w14:paraId="2996C35C" w14:textId="77777777" w:rsidR="00000000" w:rsidRDefault="00000000">
      <w:pPr>
        <w:pStyle w:val="articlebodyp"/>
        <w:spacing w:after="90" w:line="513" w:lineRule="atLeast"/>
        <w:ind w:left="225" w:right="225"/>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●同步和异步通讯机制</w:t>
      </w:r>
      <w:r>
        <w:rPr>
          <w:rFonts w:ascii="宋体" w:eastAsia="宋体" w:hAnsi="宋体" w:cs="宋体" w:hint="eastAsia"/>
          <w:sz w:val="24"/>
          <w:szCs w:val="24"/>
          <w:lang w:val="en-US" w:bidi="ar-SA"/>
        </w:rPr>
        <w:t>：</w:t>
      </w:r>
      <w:r>
        <w:rPr>
          <w:rFonts w:ascii="宋体" w:eastAsia="宋体" w:hAnsi="宋体" w:cs="宋体" w:hint="eastAsia"/>
          <w:color w:val="0F1115"/>
          <w:sz w:val="24"/>
          <w:szCs w:val="24"/>
          <w:shd w:val="clear" w:color="auto" w:fill="FFFFFF"/>
        </w:rPr>
        <w:t>适用于需要立即确认结果的请求-响应场景，如用户登录、工单创建、配置查询。采用HTTP同步调用。</w:t>
      </w:r>
    </w:p>
    <w:p w14:paraId="17D1674F"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5774EEBB"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lastRenderedPageBreak/>
        <w:t>需要进行详细的需求记录，详细列出与该系统功能相关的详细功能需求，并且，唯一地标识每一项需求。这是必须提交给用户的软件功能，使得用户可以使用所提供的功能执行服务或者使用所指定的使用实例执行任务。描述软件产品如何响应己知的出错条件、非法输入、非法动作。</w:t>
      </w:r>
    </w:p>
    <w:p w14:paraId="3BF75C24"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如果每一项功能需求都能用一项，也只需要用一项测试用例就能进行验证，那么就可以认为功能需求已经适当地进行描述了。如果某项功能需求找不到合适的测试用例，或者必须使用多项测试用例才能验证，那么该项功能需求的描述必然存在某些问题。</w:t>
      </w:r>
    </w:p>
    <w:p w14:paraId="1B96B39D"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功能需求是根据系统功能，即软件产品所提供的主要服务来组织的。可以通过使用实例、运行模式、用户类、对象类或者功能等级来组织这部分内容，也可以便用这些元素的组合。总而言之，必须选择一种是读者容易理解预期产品的组织方案。</w:t>
      </w:r>
    </w:p>
    <w:p w14:paraId="7F753C0A"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用简短的语句说明功能的名称，例如："4.1系统参数管理"。按照服务组织的顺序，逐条阐述系统功能。无论说明的是何种功能，都应该针对该系统功能重复叙述4.1~4.3这三个部分。</w:t>
      </w:r>
    </w:p>
    <w:p w14:paraId="4F8D39B4"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可以通过各种方式来组织这一部分内容，例如采用：使用实例、运行模式、用户类、对象类、功能等级等，也可以采用它们的组合。其最终目的是，让读者容易理解即将开发的软件产品。一般来说，每个使用实例都对应一个系统功能，因而按照使用实例来组织内容比较容易让用户理解。</w:t>
      </w:r>
    </w:p>
    <w:p w14:paraId="77EB81C8"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对应一些被共享的独立使用实例，可以定义一些公用系统功能。</w:t>
      </w:r>
    </w:p>
    <w:p w14:paraId="20DEDC3B"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必须特别注意的是，在2.2节"产品的功能"中描述的全部需求，以及它们的规格说明；必须在某个系统功能描述中有所反映，而且不应重复。</w:t>
      </w:r>
    </w:p>
    <w:p w14:paraId="20B37F9A"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21330B51"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lastRenderedPageBreak/>
        <w:t>对该系统功能进行简短的说明，并且指出该系统功能的优先级是：高、中、还是低。需要的话，还可以包括对特定优先级部分的评价，例如：利益、损失、费用和风险，其相对优先等级可以从1(低)到9(高)。</w:t>
      </w:r>
    </w:p>
    <w:p w14:paraId="3E45EA22"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1B33EDAD"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列出输入激励(用户动作、来自外部设备的信号或者其它触发)并且定义针对这--功能行为的系统响应序列，这些序列将与使用实例中相关的对话元素相对应。</w:t>
      </w:r>
    </w:p>
    <w:p w14:paraId="3231B8BA" w14:textId="77777777" w:rsidR="00000000" w:rsidRDefault="00000000">
      <w:pPr>
        <w:pStyle w:val="2"/>
        <w:keepNext w:val="0"/>
        <w:shd w:val="clear" w:color="auto" w:fill="FFFFFF"/>
        <w:spacing w:after="120"/>
        <w:rPr>
          <w:rFonts w:ascii="宋体" w:eastAsia="宋体" w:hAnsi="宋体" w:cs="宋体" w:hint="eastAsia"/>
          <w:iCs w:val="0"/>
          <w:color w:val="0F1115"/>
          <w:sz w:val="24"/>
          <w:szCs w:val="24"/>
        </w:rPr>
      </w:pPr>
      <w:r>
        <w:rPr>
          <w:rStyle w:val="a4"/>
          <w:rFonts w:ascii="宋体" w:eastAsia="宋体" w:hAnsi="宋体" w:cs="宋体" w:hint="eastAsia"/>
          <w:iCs w:val="0"/>
          <w:color w:val="0F1115"/>
          <w:sz w:val="24"/>
          <w:szCs w:val="24"/>
          <w:shd w:val="clear" w:color="auto" w:fill="FFFFFF"/>
        </w:rPr>
        <w:t>使用实例：UC-01 监控设备实时状态与告警</w:t>
      </w:r>
    </w:p>
    <w:p w14:paraId="388877DC" w14:textId="77777777" w:rsidR="00000000" w:rsidRDefault="00000000">
      <w:pPr>
        <w:pStyle w:val="a3"/>
        <w:shd w:val="clear" w:color="auto" w:fill="FFFFFF"/>
        <w:spacing w:before="120" w:after="120"/>
        <w:rPr>
          <w:rFonts w:ascii="宋体" w:eastAsia="宋体" w:hAnsi="宋体" w:cs="宋体" w:hint="eastAsia"/>
          <w:color w:val="0F1115"/>
          <w:szCs w:val="24"/>
          <w:shd w:val="clear" w:color="auto" w:fill="FFFFFF"/>
        </w:rPr>
      </w:pPr>
      <w:r>
        <w:rPr>
          <w:rStyle w:val="a4"/>
          <w:rFonts w:ascii="宋体" w:eastAsia="宋体" w:hAnsi="宋体" w:cs="宋体" w:hint="eastAsia"/>
          <w:bCs/>
          <w:color w:val="0F1115"/>
          <w:szCs w:val="24"/>
          <w:shd w:val="clear" w:color="auto" w:fill="FFFFFF"/>
        </w:rPr>
        <w:t>参与者</w:t>
      </w:r>
      <w:r>
        <w:rPr>
          <w:rFonts w:ascii="宋体" w:eastAsia="宋体" w:hAnsi="宋体" w:cs="宋体" w:hint="eastAsia"/>
          <w:color w:val="0F1115"/>
          <w:szCs w:val="24"/>
          <w:shd w:val="clear" w:color="auto" w:fill="FFFFFF"/>
        </w:rPr>
        <w:t>：设备操作员、生产调度员、维修工程师</w:t>
      </w:r>
      <w:r>
        <w:rPr>
          <w:rFonts w:ascii="宋体" w:eastAsia="宋体" w:hAnsi="宋体" w:cs="宋体" w:hint="eastAsia"/>
          <w:color w:val="0F1115"/>
          <w:szCs w:val="24"/>
          <w:shd w:val="clear" w:color="auto" w:fill="FFFFFF"/>
        </w:rPr>
        <w:br/>
      </w:r>
      <w:r>
        <w:rPr>
          <w:rStyle w:val="a4"/>
          <w:rFonts w:ascii="宋体" w:eastAsia="宋体" w:hAnsi="宋体" w:cs="宋体" w:hint="eastAsia"/>
          <w:bCs/>
          <w:color w:val="0F1115"/>
          <w:szCs w:val="24"/>
          <w:shd w:val="clear" w:color="auto" w:fill="FFFFFF"/>
        </w:rPr>
        <w:t>优先级</w:t>
      </w:r>
      <w:r>
        <w:rPr>
          <w:rFonts w:ascii="宋体" w:eastAsia="宋体" w:hAnsi="宋体" w:cs="宋体" w:hint="eastAsia"/>
          <w:color w:val="0F1115"/>
          <w:szCs w:val="24"/>
          <w:shd w:val="clear" w:color="auto" w:fill="FFFFFF"/>
        </w:rPr>
        <w:t>：高 (9)</w:t>
      </w:r>
      <w:r>
        <w:rPr>
          <w:rFonts w:ascii="宋体" w:eastAsia="宋体" w:hAnsi="宋体" w:cs="宋体" w:hint="eastAsia"/>
          <w:color w:val="0F1115"/>
          <w:szCs w:val="24"/>
          <w:shd w:val="clear" w:color="auto" w:fill="FFFFFF"/>
        </w:rPr>
        <w:br/>
      </w:r>
      <w:r>
        <w:rPr>
          <w:rStyle w:val="a4"/>
          <w:rFonts w:ascii="宋体" w:eastAsia="宋体" w:hAnsi="宋体" w:cs="宋体" w:hint="eastAsia"/>
          <w:bCs/>
          <w:color w:val="0F1115"/>
          <w:szCs w:val="24"/>
          <w:shd w:val="clear" w:color="auto" w:fill="FFFFFF"/>
        </w:rPr>
        <w:t>业务价值</w:t>
      </w:r>
      <w:r>
        <w:rPr>
          <w:rFonts w:ascii="宋体" w:eastAsia="宋体" w:hAnsi="宋体" w:cs="宋体" w:hint="eastAsia"/>
          <w:color w:val="0F1115"/>
          <w:szCs w:val="24"/>
          <w:shd w:val="clear" w:color="auto" w:fill="FFFFFF"/>
        </w:rPr>
        <w:t>：实时掌握生产设备运行状况，快速发现异常，确保生产连续稳定。</w:t>
      </w:r>
    </w:p>
    <w:p w14:paraId="666B06EA" w14:textId="77777777" w:rsidR="00000000" w:rsidRDefault="00000000">
      <w:pPr>
        <w:pStyle w:val="a3"/>
        <w:rPr>
          <w:rFonts w:ascii="宋体" w:eastAsia="宋体" w:hAnsi="宋体" w:cs="宋体" w:hint="eastAsia"/>
          <w:color w:val="0F1115"/>
          <w:szCs w:val="24"/>
          <w:shd w:val="clear" w:color="auto" w:fill="FFFFFF"/>
        </w:rPr>
      </w:pPr>
      <w:r>
        <w:rPr>
          <w:rStyle w:val="a4"/>
          <w:rFonts w:ascii="宋体" w:eastAsia="宋体" w:hAnsi="宋体" w:cs="宋体" w:hint="eastAsia"/>
          <w:bCs/>
          <w:color w:val="0F1115"/>
          <w:szCs w:val="24"/>
          <w:shd w:val="clear" w:color="auto" w:fill="FFFFFF"/>
        </w:rPr>
        <w:t>说明</w:t>
      </w:r>
      <w:r>
        <w:rPr>
          <w:rFonts w:ascii="宋体" w:eastAsia="宋体" w:hAnsi="宋体" w:cs="宋体" w:hint="eastAsia"/>
          <w:color w:val="0F1115"/>
          <w:szCs w:val="24"/>
          <w:shd w:val="clear" w:color="auto" w:fill="FFFFFF"/>
        </w:rPr>
        <w:t>：用户从总</w:t>
      </w:r>
      <w:proofErr w:type="gramStart"/>
      <w:r>
        <w:rPr>
          <w:rFonts w:ascii="宋体" w:eastAsia="宋体" w:hAnsi="宋体" w:cs="宋体" w:hint="eastAsia"/>
          <w:color w:val="0F1115"/>
          <w:szCs w:val="24"/>
          <w:shd w:val="clear" w:color="auto" w:fill="FFFFFF"/>
        </w:rPr>
        <w:t>览</w:t>
      </w:r>
      <w:proofErr w:type="gramEnd"/>
      <w:r>
        <w:rPr>
          <w:rFonts w:ascii="宋体" w:eastAsia="宋体" w:hAnsi="宋体" w:cs="宋体" w:hint="eastAsia"/>
          <w:color w:val="0F1115"/>
          <w:szCs w:val="24"/>
          <w:shd w:val="clear" w:color="auto" w:fill="FFFFFF"/>
        </w:rPr>
        <w:t>看板或设备列表中，进入单个设备的详细监控页面。</w:t>
      </w:r>
    </w:p>
    <w:p w14:paraId="32F5309A" w14:textId="77777777" w:rsidR="00000000" w:rsidRDefault="00000000">
      <w:pPr>
        <w:pStyle w:val="a3"/>
        <w:shd w:val="clear" w:color="auto" w:fill="FFFFFF"/>
        <w:spacing w:before="120" w:after="120"/>
        <w:rPr>
          <w:rFonts w:ascii="宋体" w:eastAsia="宋体" w:hAnsi="宋体" w:cs="宋体" w:hint="eastAsia"/>
          <w:color w:val="0F1115"/>
          <w:szCs w:val="24"/>
          <w:shd w:val="clear" w:color="auto" w:fill="FFFFFF"/>
          <w:lang w:val="en-US" w:eastAsia="zh-CN"/>
        </w:rPr>
      </w:pPr>
    </w:p>
    <w:p w14:paraId="03564583"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描述激励/响应序列时，不仅需要描述基本过程，而且应该描述可选(扩充)过程，包括例外(引起任务不能顺序完成的情况称为例外)。疏忽了可选过程，有可能影响软件产品的功能；如果遗漏例外过程，则有可能会引发系统崩溃。</w:t>
      </w:r>
    </w:p>
    <w:p w14:paraId="1FB56398"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如果采用流程图来描述激励/响应序列，比较容易让用户理解。</w:t>
      </w:r>
    </w:p>
    <w:p w14:paraId="0CBA901E"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6C3796D4"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列出输入数据(用户输入、来自外部接口的输入或者其它输入)并且定义针对这些输入数据的处理(计算)方法，以及相应地输出数据，描述对应区别：输入数据和输出数据。</w:t>
      </w:r>
    </w:p>
    <w:p w14:paraId="2BA22B3E" w14:textId="77777777" w:rsidR="00000000" w:rsidRDefault="00000000">
      <w:pPr>
        <w:pStyle w:val="2"/>
        <w:keepNext w:val="0"/>
        <w:shd w:val="clear" w:color="auto" w:fill="FFFFFF"/>
        <w:spacing w:after="120"/>
        <w:rPr>
          <w:rFonts w:ascii="宋体" w:eastAsia="宋体" w:hAnsi="宋体" w:cs="宋体" w:hint="eastAsia"/>
          <w:iCs w:val="0"/>
          <w:color w:val="0F1115"/>
          <w:sz w:val="24"/>
          <w:szCs w:val="24"/>
        </w:rPr>
      </w:pPr>
      <w:r>
        <w:rPr>
          <w:rStyle w:val="a4"/>
          <w:rFonts w:ascii="宋体" w:eastAsia="宋体" w:hAnsi="宋体" w:cs="宋体" w:hint="eastAsia"/>
          <w:iCs w:val="0"/>
          <w:color w:val="0F1115"/>
          <w:sz w:val="24"/>
          <w:szCs w:val="24"/>
          <w:shd w:val="clear" w:color="auto" w:fill="FFFFFF"/>
        </w:rPr>
        <w:t>使用实例：UC-02 处理设备故障告警</w:t>
      </w:r>
    </w:p>
    <w:p w14:paraId="0761B67B" w14:textId="77777777" w:rsidR="00000000" w:rsidRDefault="00000000">
      <w:pPr>
        <w:pStyle w:val="a3"/>
        <w:shd w:val="clear" w:color="auto" w:fill="FFFFFF"/>
        <w:spacing w:before="120" w:after="1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参与者</w:t>
      </w:r>
      <w:r>
        <w:rPr>
          <w:rFonts w:ascii="宋体" w:eastAsia="宋体" w:hAnsi="宋体" w:cs="宋体" w:hint="eastAsia"/>
          <w:color w:val="0F1115"/>
          <w:szCs w:val="24"/>
          <w:shd w:val="clear" w:color="auto" w:fill="FFFFFF"/>
        </w:rPr>
        <w:t>：维修工程师、设备管理员</w:t>
      </w:r>
      <w:r>
        <w:rPr>
          <w:rFonts w:ascii="宋体" w:eastAsia="宋体" w:hAnsi="宋体" w:cs="宋体" w:hint="eastAsia"/>
          <w:color w:val="0F1115"/>
          <w:szCs w:val="24"/>
          <w:shd w:val="clear" w:color="auto" w:fill="FFFFFF"/>
        </w:rPr>
        <w:br/>
      </w:r>
      <w:r>
        <w:rPr>
          <w:rStyle w:val="a4"/>
          <w:rFonts w:ascii="宋体" w:eastAsia="宋体" w:hAnsi="宋体" w:cs="宋体" w:hint="eastAsia"/>
          <w:bCs/>
          <w:color w:val="0F1115"/>
          <w:szCs w:val="24"/>
          <w:shd w:val="clear" w:color="auto" w:fill="FFFFFF"/>
        </w:rPr>
        <w:t>优先级</w:t>
      </w:r>
      <w:r>
        <w:rPr>
          <w:rFonts w:ascii="宋体" w:eastAsia="宋体" w:hAnsi="宋体" w:cs="宋体" w:hint="eastAsia"/>
          <w:color w:val="0F1115"/>
          <w:szCs w:val="24"/>
          <w:shd w:val="clear" w:color="auto" w:fill="FFFFFF"/>
        </w:rPr>
        <w:t>：高 (9)</w:t>
      </w:r>
      <w:r>
        <w:rPr>
          <w:rFonts w:ascii="宋体" w:eastAsia="宋体" w:hAnsi="宋体" w:cs="宋体" w:hint="eastAsia"/>
          <w:color w:val="0F1115"/>
          <w:szCs w:val="24"/>
          <w:shd w:val="clear" w:color="auto" w:fill="FFFFFF"/>
        </w:rPr>
        <w:br/>
      </w:r>
      <w:r>
        <w:rPr>
          <w:rStyle w:val="a4"/>
          <w:rFonts w:ascii="宋体" w:eastAsia="宋体" w:hAnsi="宋体" w:cs="宋体" w:hint="eastAsia"/>
          <w:bCs/>
          <w:color w:val="0F1115"/>
          <w:szCs w:val="24"/>
          <w:shd w:val="clear" w:color="auto" w:fill="FFFFFF"/>
        </w:rPr>
        <w:t>业务价值</w:t>
      </w:r>
      <w:r>
        <w:rPr>
          <w:rFonts w:ascii="宋体" w:eastAsia="宋体" w:hAnsi="宋体" w:cs="宋体" w:hint="eastAsia"/>
          <w:color w:val="0F1115"/>
          <w:szCs w:val="24"/>
          <w:shd w:val="clear" w:color="auto" w:fill="FFFFFF"/>
        </w:rPr>
        <w:t>：快速响应设备故障，缩短停机时间，规范维修流程。</w:t>
      </w:r>
    </w:p>
    <w:p w14:paraId="4AA22EB3" w14:textId="77777777" w:rsidR="00000000" w:rsidRDefault="00000000">
      <w:pPr>
        <w:pStyle w:val="a3"/>
        <w:rPr>
          <w:rFonts w:ascii="宋体" w:eastAsia="宋体" w:hAnsi="宋体" w:cs="宋体" w:hint="eastAsia"/>
          <w:color w:val="0F1115"/>
          <w:szCs w:val="24"/>
          <w:shd w:val="clear" w:color="auto" w:fill="FFFFFF"/>
        </w:rPr>
      </w:pPr>
      <w:r>
        <w:rPr>
          <w:rStyle w:val="a4"/>
          <w:rFonts w:ascii="宋体" w:eastAsia="宋体" w:hAnsi="宋体" w:cs="宋体" w:hint="eastAsia"/>
          <w:bCs/>
          <w:color w:val="0F1115"/>
          <w:szCs w:val="24"/>
          <w:shd w:val="clear" w:color="auto" w:fill="FFFFFF"/>
        </w:rPr>
        <w:lastRenderedPageBreak/>
        <w:t>说明</w:t>
      </w:r>
      <w:r>
        <w:rPr>
          <w:rFonts w:ascii="宋体" w:eastAsia="宋体" w:hAnsi="宋体" w:cs="宋体" w:hint="eastAsia"/>
          <w:color w:val="0F1115"/>
          <w:szCs w:val="24"/>
          <w:shd w:val="clear" w:color="auto" w:fill="FFFFFF"/>
        </w:rPr>
        <w:t>：系统在产生新告警时，通过多种渠道通知相关人员，工程师可在多个终端上进行确认。</w:t>
      </w:r>
    </w:p>
    <w:p w14:paraId="4AE674B3" w14:textId="77777777" w:rsidR="00000000" w:rsidRDefault="00000000">
      <w:pPr>
        <w:pStyle w:val="articlebodyp"/>
        <w:spacing w:after="90" w:line="513" w:lineRule="atLeast"/>
        <w:ind w:right="225"/>
        <w:rPr>
          <w:rFonts w:ascii="宋体" w:eastAsia="宋体" w:hAnsi="宋体" w:cs="宋体" w:hint="eastAsia"/>
          <w:sz w:val="24"/>
          <w:szCs w:val="24"/>
          <w:lang w:val="en-US" w:eastAsia="zh-CN" w:bidi="ar-SA"/>
        </w:rPr>
      </w:pPr>
    </w:p>
    <w:p w14:paraId="0617D18B"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当有大量数据需要描述时，也可以分类描述数据，并且注明各项数据的输入、输出属性。</w:t>
      </w:r>
    </w:p>
    <w:p w14:paraId="5ACE8528"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对于每一项数据，均需要描述：</w:t>
      </w:r>
    </w:p>
    <w:p w14:paraId="3FD72A32" w14:textId="77777777" w:rsidR="00000000" w:rsidRDefault="00000000">
      <w:pPr>
        <w:pStyle w:val="articlebodyp"/>
        <w:spacing w:after="90" w:line="513" w:lineRule="atLeast"/>
        <w:ind w:left="225" w:right="225"/>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●数据名称</w:t>
      </w:r>
      <w:r>
        <w:rPr>
          <w:rFonts w:ascii="宋体" w:eastAsia="宋体" w:hAnsi="宋体" w:cs="宋体" w:hint="eastAsia"/>
          <w:sz w:val="24"/>
          <w:szCs w:val="24"/>
          <w:lang w:val="en-US" w:bidi="ar-SA"/>
        </w:rPr>
        <w:t>：</w:t>
      </w:r>
      <w:proofErr w:type="spellStart"/>
      <w:r>
        <w:rPr>
          <w:rFonts w:ascii="宋体" w:eastAsia="宋体" w:hAnsi="宋体" w:cs="宋体" w:hint="eastAsia"/>
          <w:sz w:val="24"/>
          <w:szCs w:val="24"/>
          <w:shd w:val="clear" w:color="auto" w:fill="EBEEF2"/>
        </w:rPr>
        <w:t>DeviceRegistrationRequest</w:t>
      </w:r>
      <w:proofErr w:type="spellEnd"/>
    </w:p>
    <w:p w14:paraId="3C7A91C3" w14:textId="77777777" w:rsidR="00000000" w:rsidRDefault="00000000">
      <w:pPr>
        <w:pStyle w:val="articlebodyp"/>
        <w:spacing w:after="90" w:line="513" w:lineRule="atLeast"/>
        <w:ind w:left="225" w:right="225"/>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●实际含义</w:t>
      </w:r>
      <w:r>
        <w:rPr>
          <w:rFonts w:ascii="宋体" w:eastAsia="宋体" w:hAnsi="宋体" w:cs="宋体" w:hint="eastAsia"/>
          <w:sz w:val="24"/>
          <w:szCs w:val="24"/>
          <w:lang w:val="en-US" w:bidi="ar-SA"/>
        </w:rPr>
        <w:t>：</w:t>
      </w:r>
      <w:r>
        <w:rPr>
          <w:rFonts w:ascii="宋体" w:eastAsia="宋体" w:hAnsi="宋体" w:cs="宋体" w:hint="eastAsia"/>
          <w:color w:val="0F1115"/>
          <w:sz w:val="24"/>
          <w:szCs w:val="24"/>
          <w:shd w:val="clear" w:color="auto" w:fill="FFFFFF"/>
        </w:rPr>
        <w:t>边缘网关向平台发起新设备注册时提交的数据</w:t>
      </w:r>
    </w:p>
    <w:p w14:paraId="4536B843" w14:textId="77777777" w:rsidR="00000000" w:rsidRDefault="00000000">
      <w:pPr>
        <w:pStyle w:val="articlebodyp"/>
        <w:spacing w:after="90" w:line="513" w:lineRule="atLeast"/>
        <w:ind w:left="225" w:right="225"/>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●数据类型</w:t>
      </w:r>
      <w:r>
        <w:rPr>
          <w:rFonts w:ascii="宋体" w:eastAsia="宋体" w:hAnsi="宋体" w:cs="宋体" w:hint="eastAsia"/>
          <w:sz w:val="24"/>
          <w:szCs w:val="24"/>
          <w:lang w:val="en-US" w:bidi="ar-SA"/>
        </w:rPr>
        <w:t>：</w:t>
      </w:r>
      <w:r>
        <w:rPr>
          <w:rFonts w:ascii="宋体" w:eastAsia="宋体" w:hAnsi="宋体" w:cs="宋体" w:hint="eastAsia"/>
          <w:color w:val="0F1115"/>
          <w:sz w:val="24"/>
          <w:szCs w:val="24"/>
          <w:shd w:val="clear" w:color="auto" w:fill="FFFFFF"/>
        </w:rPr>
        <w:t>JSON对象</w:t>
      </w:r>
    </w:p>
    <w:p w14:paraId="5F47B4AF"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●数据格式；</w:t>
      </w:r>
    </w:p>
    <w:p w14:paraId="5CEB8F50" w14:textId="77777777" w:rsidR="00000000" w:rsidRDefault="00000000">
      <w:pPr>
        <w:pStyle w:val="articlebodyp"/>
        <w:spacing w:after="90" w:line="513" w:lineRule="atLeast"/>
        <w:ind w:left="225" w:right="225"/>
        <w:rPr>
          <w:rFonts w:ascii="宋体" w:eastAsia="宋体" w:hAnsi="宋体" w:cs="宋体" w:hint="eastAsia"/>
          <w:sz w:val="24"/>
          <w:szCs w:val="24"/>
        </w:rPr>
      </w:pPr>
      <w:r>
        <w:rPr>
          <w:rFonts w:ascii="宋体" w:eastAsia="宋体" w:hAnsi="宋体" w:cs="宋体" w:hint="eastAsia"/>
          <w:sz w:val="24"/>
          <w:szCs w:val="24"/>
          <w:lang w:val="en-US" w:eastAsia="zh-CN" w:bidi="ar-SA"/>
        </w:rPr>
        <w:t>●数据约束</w:t>
      </w:r>
      <w:r>
        <w:rPr>
          <w:rFonts w:ascii="宋体" w:eastAsia="宋体" w:hAnsi="宋体" w:cs="宋体" w:hint="eastAsia"/>
          <w:sz w:val="24"/>
          <w:szCs w:val="24"/>
          <w:lang w:val="en-US" w:bidi="ar-SA"/>
        </w:rPr>
        <w:t>：</w:t>
      </w:r>
    </w:p>
    <w:p w14:paraId="53E5E5EC" w14:textId="77777777" w:rsidR="00000000" w:rsidRDefault="00000000">
      <w:pPr>
        <w:pStyle w:val="a3"/>
        <w:ind w:firstLine="720"/>
        <w:rPr>
          <w:rFonts w:ascii="宋体" w:eastAsia="宋体" w:hAnsi="宋体" w:cs="宋体" w:hint="eastAsia"/>
          <w:szCs w:val="24"/>
        </w:rPr>
      </w:pPr>
      <w:proofErr w:type="spellStart"/>
      <w:r>
        <w:rPr>
          <w:rStyle w:val="HTML"/>
          <w:rFonts w:ascii="宋体" w:eastAsia="宋体" w:hAnsi="宋体" w:cs="宋体" w:hint="eastAsia"/>
          <w:color w:val="0F1115"/>
          <w:sz w:val="24"/>
          <w:szCs w:val="24"/>
          <w:shd w:val="clear" w:color="auto" w:fill="FFFFFF"/>
        </w:rPr>
        <w:t>gatewayId</w:t>
      </w:r>
      <w:proofErr w:type="spellEnd"/>
      <w:r>
        <w:rPr>
          <w:rFonts w:ascii="宋体" w:eastAsia="宋体" w:hAnsi="宋体" w:cs="宋体" w:hint="eastAsia"/>
          <w:color w:val="0F1115"/>
          <w:szCs w:val="24"/>
          <w:shd w:val="clear" w:color="auto" w:fill="FFFFFF"/>
        </w:rPr>
        <w:t>：必填，长度1-64字符，需为已在平台注册的有效网关ID。</w:t>
      </w:r>
    </w:p>
    <w:p w14:paraId="35B28439" w14:textId="77777777" w:rsidR="00000000" w:rsidRDefault="00000000">
      <w:pPr>
        <w:pStyle w:val="a3"/>
        <w:ind w:firstLine="720"/>
        <w:rPr>
          <w:rFonts w:ascii="宋体" w:eastAsia="宋体" w:hAnsi="宋体" w:cs="宋体" w:hint="eastAsia"/>
          <w:szCs w:val="24"/>
        </w:rPr>
      </w:pPr>
      <w:proofErr w:type="spellStart"/>
      <w:r>
        <w:rPr>
          <w:rStyle w:val="HTML"/>
          <w:rFonts w:ascii="宋体" w:eastAsia="宋体" w:hAnsi="宋体" w:cs="宋体" w:hint="eastAsia"/>
          <w:color w:val="0F1115"/>
          <w:sz w:val="24"/>
          <w:szCs w:val="24"/>
          <w:shd w:val="clear" w:color="auto" w:fill="FFFFFF"/>
        </w:rPr>
        <w:t>deviceModel</w:t>
      </w:r>
      <w:proofErr w:type="spellEnd"/>
      <w:r>
        <w:rPr>
          <w:rFonts w:ascii="宋体" w:eastAsia="宋体" w:hAnsi="宋体" w:cs="宋体" w:hint="eastAsia"/>
          <w:color w:val="0F1115"/>
          <w:szCs w:val="24"/>
          <w:shd w:val="clear" w:color="auto" w:fill="FFFFFF"/>
        </w:rPr>
        <w:t>：必填，长度1-128字符。</w:t>
      </w:r>
    </w:p>
    <w:p w14:paraId="1C87515B" w14:textId="77777777" w:rsidR="00000000" w:rsidRDefault="00000000">
      <w:pPr>
        <w:pStyle w:val="a3"/>
        <w:ind w:firstLine="720"/>
        <w:rPr>
          <w:rFonts w:ascii="宋体" w:eastAsia="宋体" w:hAnsi="宋体" w:cs="宋体" w:hint="eastAsia"/>
          <w:szCs w:val="24"/>
        </w:rPr>
      </w:pPr>
      <w:proofErr w:type="spellStart"/>
      <w:r>
        <w:rPr>
          <w:rStyle w:val="HTML"/>
          <w:rFonts w:ascii="宋体" w:eastAsia="宋体" w:hAnsi="宋体" w:cs="宋体" w:hint="eastAsia"/>
          <w:color w:val="0F1115"/>
          <w:sz w:val="24"/>
          <w:szCs w:val="24"/>
          <w:shd w:val="clear" w:color="auto" w:fill="FFFFFF"/>
        </w:rPr>
        <w:t>telemetryPoints</w:t>
      </w:r>
      <w:proofErr w:type="spellEnd"/>
      <w:r>
        <w:rPr>
          <w:rFonts w:ascii="宋体" w:eastAsia="宋体" w:hAnsi="宋体" w:cs="宋体" w:hint="eastAsia"/>
          <w:color w:val="0F1115"/>
          <w:szCs w:val="24"/>
          <w:shd w:val="clear" w:color="auto" w:fill="FFFFFF"/>
        </w:rPr>
        <w:t>：数组，至少包含一个测点。</w:t>
      </w:r>
    </w:p>
    <w:p w14:paraId="0E48D0F3" w14:textId="77777777" w:rsidR="00000000" w:rsidRDefault="00000000">
      <w:pPr>
        <w:pStyle w:val="a3"/>
        <w:ind w:firstLine="720"/>
        <w:rPr>
          <w:rFonts w:ascii="宋体" w:eastAsia="宋体" w:hAnsi="宋体" w:cs="宋体" w:hint="eastAsia"/>
          <w:szCs w:val="24"/>
        </w:rPr>
      </w:pPr>
      <w:proofErr w:type="spellStart"/>
      <w:r>
        <w:rPr>
          <w:rStyle w:val="HTML"/>
          <w:rFonts w:ascii="宋体" w:eastAsia="宋体" w:hAnsi="宋体" w:cs="宋体" w:hint="eastAsia"/>
          <w:color w:val="0F1115"/>
          <w:sz w:val="24"/>
          <w:szCs w:val="24"/>
          <w:shd w:val="clear" w:color="auto" w:fill="FFFFFF"/>
        </w:rPr>
        <w:t>collectionInterval</w:t>
      </w:r>
      <w:proofErr w:type="spellEnd"/>
      <w:r>
        <w:rPr>
          <w:rFonts w:ascii="宋体" w:eastAsia="宋体" w:hAnsi="宋体" w:cs="宋体" w:hint="eastAsia"/>
          <w:color w:val="0F1115"/>
          <w:szCs w:val="24"/>
          <w:shd w:val="clear" w:color="auto" w:fill="FFFFFF"/>
        </w:rPr>
        <w:t>：范围1-3600秒。</w:t>
      </w:r>
    </w:p>
    <w:p w14:paraId="1A84B94B" w14:textId="77777777" w:rsidR="00000000" w:rsidRDefault="00000000">
      <w:pPr>
        <w:pStyle w:val="articlebodyp"/>
        <w:spacing w:after="90" w:line="513" w:lineRule="atLeast"/>
        <w:ind w:left="225" w:right="225"/>
        <w:rPr>
          <w:rFonts w:ascii="宋体" w:eastAsia="宋体" w:hAnsi="宋体" w:cs="宋体" w:hint="eastAsia"/>
          <w:sz w:val="24"/>
          <w:szCs w:val="24"/>
          <w:lang w:val="en-US" w:bidi="ar-SA"/>
        </w:rPr>
      </w:pPr>
    </w:p>
    <w:p w14:paraId="70C542DE"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对于复杂的处理方法，仅仅给出算法原理是不够的，必须描述详细的计算过程，并且列出每一步具体使用的实际算式；如果计算过程中涉及查表、判断、迭代等处理方法，应该给出处理依据和相关数据。如果计算方法很简单，也可以将其从略，不加描述。</w:t>
      </w:r>
    </w:p>
    <w:p w14:paraId="5AA32992"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407EA7AC"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在这里列举出所有非功能需求，主要包括可靠性、安全性、可维护性、可扩展性、可测试性等。</w:t>
      </w:r>
    </w:p>
    <w:p w14:paraId="55F33EF6"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lastRenderedPageBreak/>
        <w:t>阐述不同应用领域对软件产品性能的需求，并且说明提出需求的原理或者依据，以帮助开发人员做出合理的设计选择。尽可能详细地描述性能需求，如果需要，可以针对每个功能需求或者特征分别陈述其性能需求。在这里确定：</w:t>
      </w:r>
    </w:p>
    <w:p w14:paraId="6FC33629" w14:textId="77777777" w:rsidR="00000000" w:rsidRDefault="00000000">
      <w:pPr>
        <w:pStyle w:val="articlebodyp"/>
        <w:spacing w:after="90" w:line="513" w:lineRule="atLeast"/>
        <w:ind w:left="225" w:right="225"/>
        <w:rPr>
          <w:rFonts w:ascii="宋体" w:eastAsia="宋体" w:hAnsi="宋体" w:cs="宋体" w:hint="eastAsia"/>
          <w:sz w:val="24"/>
          <w:szCs w:val="24"/>
        </w:rPr>
      </w:pPr>
      <w:r>
        <w:rPr>
          <w:rFonts w:ascii="宋体" w:eastAsia="宋体" w:hAnsi="宋体" w:cs="宋体" w:hint="eastAsia"/>
          <w:sz w:val="24"/>
          <w:szCs w:val="24"/>
          <w:lang w:val="en-US" w:eastAsia="zh-CN" w:bidi="ar-SA"/>
        </w:rPr>
        <w:t>●相互合作的用户数量</w:t>
      </w:r>
      <w:r>
        <w:rPr>
          <w:rFonts w:ascii="宋体" w:eastAsia="宋体" w:hAnsi="宋体" w:cs="宋体" w:hint="eastAsia"/>
          <w:sz w:val="24"/>
          <w:szCs w:val="24"/>
          <w:lang w:val="en-US" w:bidi="ar-SA"/>
        </w:rPr>
        <w:t>：</w:t>
      </w:r>
    </w:p>
    <w:p w14:paraId="2F01B815" w14:textId="77777777" w:rsidR="00000000" w:rsidRDefault="00000000">
      <w:pPr>
        <w:pStyle w:val="a3"/>
        <w:spacing w:after="60"/>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相互合作的用户数量</w:t>
      </w:r>
      <w:r>
        <w:rPr>
          <w:rFonts w:ascii="宋体" w:eastAsia="宋体" w:hAnsi="宋体" w:cs="宋体" w:hint="eastAsia"/>
          <w:color w:val="0F1115"/>
          <w:szCs w:val="24"/>
          <w:shd w:val="clear" w:color="auto" w:fill="FFFFFF"/>
        </w:rPr>
        <w:t>：</w:t>
      </w:r>
    </w:p>
    <w:p w14:paraId="6FFFDAC3"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需求</w:t>
      </w:r>
      <w:r>
        <w:rPr>
          <w:rFonts w:ascii="宋体" w:eastAsia="宋体" w:hAnsi="宋体" w:cs="宋体" w:hint="eastAsia"/>
          <w:color w:val="0F1115"/>
          <w:szCs w:val="24"/>
          <w:shd w:val="clear" w:color="auto" w:fill="FFFFFF"/>
        </w:rPr>
        <w:t>：系统应支持</w:t>
      </w:r>
      <w:r>
        <w:rPr>
          <w:rStyle w:val="a4"/>
          <w:rFonts w:ascii="宋体" w:eastAsia="宋体" w:hAnsi="宋体" w:cs="宋体" w:hint="eastAsia"/>
          <w:bCs/>
          <w:color w:val="0F1115"/>
          <w:szCs w:val="24"/>
          <w:shd w:val="clear" w:color="auto" w:fill="FFFFFF"/>
        </w:rPr>
        <w:t>最多3名用户同时在线操作</w:t>
      </w:r>
      <w:r>
        <w:rPr>
          <w:rFonts w:ascii="宋体" w:eastAsia="宋体" w:hAnsi="宋体" w:cs="宋体" w:hint="eastAsia"/>
          <w:color w:val="0F1115"/>
          <w:szCs w:val="24"/>
          <w:shd w:val="clear" w:color="auto" w:fill="FFFFFF"/>
        </w:rPr>
        <w:t>。这通常包括1名“设备管理员”、1名“维修工程师”和1名“生产调度员”角色，以模拟核心业务流程。</w:t>
      </w:r>
    </w:p>
    <w:p w14:paraId="45786293" w14:textId="77777777" w:rsidR="00000000" w:rsidRDefault="00000000">
      <w:pPr>
        <w:pStyle w:val="a3"/>
        <w:ind w:firstLine="720"/>
        <w:rPr>
          <w:rFonts w:ascii="宋体" w:eastAsia="宋体" w:hAnsi="宋体" w:cs="宋体" w:hint="eastAsia"/>
          <w:szCs w:val="24"/>
          <w:lang w:val="en-US" w:bidi="ar-SA"/>
        </w:rPr>
      </w:pPr>
      <w:r>
        <w:rPr>
          <w:rStyle w:val="a4"/>
          <w:rFonts w:ascii="宋体" w:eastAsia="宋体" w:hAnsi="宋体" w:cs="宋体" w:hint="eastAsia"/>
          <w:bCs/>
          <w:color w:val="0F1115"/>
          <w:szCs w:val="24"/>
          <w:shd w:val="clear" w:color="auto" w:fill="FFFFFF"/>
        </w:rPr>
        <w:t>依据</w:t>
      </w:r>
      <w:r>
        <w:rPr>
          <w:rFonts w:ascii="宋体" w:eastAsia="宋体" w:hAnsi="宋体" w:cs="宋体" w:hint="eastAsia"/>
          <w:color w:val="0F1115"/>
          <w:szCs w:val="24"/>
          <w:shd w:val="clear" w:color="auto" w:fill="FFFFFF"/>
        </w:rPr>
        <w:t>：实训演示场景通常涉及小团队协作演示。3个并发用户足以覆盖设备管理、告警处理和监控查看等关键场景的角色扮演，同时避免对后端服务造成不必要的高并发压力。</w:t>
      </w:r>
    </w:p>
    <w:p w14:paraId="366A856F" w14:textId="77777777" w:rsidR="00000000" w:rsidRDefault="00000000">
      <w:pPr>
        <w:pStyle w:val="articlebodyp"/>
        <w:spacing w:after="90" w:line="513" w:lineRule="atLeast"/>
        <w:ind w:left="225" w:right="225"/>
        <w:rPr>
          <w:rFonts w:ascii="宋体" w:eastAsia="宋体" w:hAnsi="宋体" w:cs="宋体" w:hint="eastAsia"/>
          <w:sz w:val="24"/>
          <w:szCs w:val="24"/>
        </w:rPr>
      </w:pPr>
      <w:r>
        <w:rPr>
          <w:rFonts w:ascii="宋体" w:eastAsia="宋体" w:hAnsi="宋体" w:cs="宋体" w:hint="eastAsia"/>
          <w:sz w:val="24"/>
          <w:szCs w:val="24"/>
          <w:lang w:val="en-US" w:eastAsia="zh-CN" w:bidi="ar-SA"/>
        </w:rPr>
        <w:t>●系统支持的并发操作数量</w:t>
      </w:r>
      <w:r>
        <w:rPr>
          <w:rFonts w:ascii="宋体" w:eastAsia="宋体" w:hAnsi="宋体" w:cs="宋体" w:hint="eastAsia"/>
          <w:sz w:val="24"/>
          <w:szCs w:val="24"/>
          <w:lang w:val="en-US" w:bidi="ar-SA"/>
        </w:rPr>
        <w:t>：</w:t>
      </w:r>
    </w:p>
    <w:p w14:paraId="2F8DB99C" w14:textId="77777777" w:rsidR="00000000" w:rsidRDefault="00000000">
      <w:pPr>
        <w:pStyle w:val="a3"/>
        <w:spacing w:after="60"/>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需求</w:t>
      </w:r>
      <w:r>
        <w:rPr>
          <w:rFonts w:ascii="宋体" w:eastAsia="宋体" w:hAnsi="宋体" w:cs="宋体" w:hint="eastAsia"/>
          <w:color w:val="0F1115"/>
          <w:szCs w:val="24"/>
          <w:shd w:val="clear" w:color="auto" w:fill="FFFFFF"/>
        </w:rPr>
        <w:t>：</w:t>
      </w:r>
    </w:p>
    <w:p w14:paraId="6B1657AE"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HTTP API请求</w:t>
      </w:r>
      <w:r>
        <w:rPr>
          <w:rFonts w:ascii="宋体" w:eastAsia="宋体" w:hAnsi="宋体" w:cs="宋体" w:hint="eastAsia"/>
          <w:color w:val="0F1115"/>
          <w:szCs w:val="24"/>
          <w:shd w:val="clear" w:color="auto" w:fill="FFFFFF"/>
        </w:rPr>
        <w:t>：核心业务接口（如查询设备列表、创建工单）</w:t>
      </w:r>
      <w:proofErr w:type="gramStart"/>
      <w:r>
        <w:rPr>
          <w:rFonts w:ascii="宋体" w:eastAsia="宋体" w:hAnsi="宋体" w:cs="宋体" w:hint="eastAsia"/>
          <w:color w:val="0F1115"/>
          <w:szCs w:val="24"/>
          <w:shd w:val="clear" w:color="auto" w:fill="FFFFFF"/>
        </w:rPr>
        <w:t>需支持</w:t>
      </w:r>
      <w:proofErr w:type="gramEnd"/>
      <w:r>
        <w:rPr>
          <w:rStyle w:val="a4"/>
          <w:rFonts w:ascii="宋体" w:eastAsia="宋体" w:hAnsi="宋体" w:cs="宋体" w:hint="eastAsia"/>
          <w:bCs/>
          <w:color w:val="0F1115"/>
          <w:szCs w:val="24"/>
          <w:shd w:val="clear" w:color="auto" w:fill="FFFFFF"/>
        </w:rPr>
        <w:t>每秒5个并发请求（QPS = 5）</w:t>
      </w:r>
      <w:r>
        <w:rPr>
          <w:rFonts w:ascii="宋体" w:eastAsia="宋体" w:hAnsi="宋体" w:cs="宋体" w:hint="eastAsia"/>
          <w:color w:val="0F1115"/>
          <w:szCs w:val="24"/>
          <w:shd w:val="clear" w:color="auto" w:fill="FFFFFF"/>
        </w:rPr>
        <w:t> 的稳定处理能力。</w:t>
      </w:r>
    </w:p>
    <w:p w14:paraId="532EAF63"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WebSocket连接</w:t>
      </w:r>
      <w:r>
        <w:rPr>
          <w:rFonts w:ascii="宋体" w:eastAsia="宋体" w:hAnsi="宋体" w:cs="宋体" w:hint="eastAsia"/>
          <w:color w:val="0F1115"/>
          <w:szCs w:val="24"/>
          <w:shd w:val="clear" w:color="auto" w:fill="FFFFFF"/>
        </w:rPr>
        <w:t>：实时数据推送</w:t>
      </w:r>
      <w:proofErr w:type="gramStart"/>
      <w:r>
        <w:rPr>
          <w:rFonts w:ascii="宋体" w:eastAsia="宋体" w:hAnsi="宋体" w:cs="宋体" w:hint="eastAsia"/>
          <w:color w:val="0F1115"/>
          <w:szCs w:val="24"/>
          <w:shd w:val="clear" w:color="auto" w:fill="FFFFFF"/>
        </w:rPr>
        <w:t>需支持</w:t>
      </w:r>
      <w:proofErr w:type="gramEnd"/>
      <w:r>
        <w:rPr>
          <w:rStyle w:val="a4"/>
          <w:rFonts w:ascii="宋体" w:eastAsia="宋体" w:hAnsi="宋体" w:cs="宋体" w:hint="eastAsia"/>
          <w:bCs/>
          <w:color w:val="0F1115"/>
          <w:szCs w:val="24"/>
          <w:shd w:val="clear" w:color="auto" w:fill="FFFFFF"/>
        </w:rPr>
        <w:t>同时维持3个稳定的WebSocket长连接</w:t>
      </w:r>
      <w:r>
        <w:rPr>
          <w:rFonts w:ascii="宋体" w:eastAsia="宋体" w:hAnsi="宋体" w:cs="宋体" w:hint="eastAsia"/>
          <w:color w:val="0F1115"/>
          <w:szCs w:val="24"/>
          <w:shd w:val="clear" w:color="auto" w:fill="FFFFFF"/>
        </w:rPr>
        <w:t>。</w:t>
      </w:r>
    </w:p>
    <w:p w14:paraId="410B4880"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设备模拟数据接入</w:t>
      </w:r>
      <w:r>
        <w:rPr>
          <w:rFonts w:ascii="宋体" w:eastAsia="宋体" w:hAnsi="宋体" w:cs="宋体" w:hint="eastAsia"/>
          <w:color w:val="0F1115"/>
          <w:szCs w:val="24"/>
          <w:shd w:val="clear" w:color="auto" w:fill="FFFFFF"/>
        </w:rPr>
        <w:t>：设备接入</w:t>
      </w:r>
      <w:proofErr w:type="gramStart"/>
      <w:r>
        <w:rPr>
          <w:rFonts w:ascii="宋体" w:eastAsia="宋体" w:hAnsi="宋体" w:cs="宋体" w:hint="eastAsia"/>
          <w:color w:val="0F1115"/>
          <w:szCs w:val="24"/>
          <w:shd w:val="clear" w:color="auto" w:fill="FFFFFF"/>
        </w:rPr>
        <w:t>服务需能处理</w:t>
      </w:r>
      <w:proofErr w:type="gramEnd"/>
      <w:r>
        <w:rPr>
          <w:rFonts w:ascii="宋体" w:eastAsia="宋体" w:hAnsi="宋体" w:cs="宋体" w:hint="eastAsia"/>
          <w:color w:val="0F1115"/>
          <w:szCs w:val="24"/>
          <w:shd w:val="clear" w:color="auto" w:fill="FFFFFF"/>
        </w:rPr>
        <w:t>来自</w:t>
      </w:r>
      <w:r>
        <w:rPr>
          <w:rStyle w:val="a4"/>
          <w:rFonts w:ascii="宋体" w:eastAsia="宋体" w:hAnsi="宋体" w:cs="宋体" w:hint="eastAsia"/>
          <w:bCs/>
          <w:color w:val="0F1115"/>
          <w:szCs w:val="24"/>
          <w:shd w:val="clear" w:color="auto" w:fill="FFFFFF"/>
        </w:rPr>
        <w:t>不超过5个模拟设备/网关</w:t>
      </w:r>
      <w:r>
        <w:rPr>
          <w:rFonts w:ascii="宋体" w:eastAsia="宋体" w:hAnsi="宋体" w:cs="宋体" w:hint="eastAsia"/>
          <w:color w:val="0F1115"/>
          <w:szCs w:val="24"/>
          <w:shd w:val="clear" w:color="auto" w:fill="FFFFFF"/>
        </w:rPr>
        <w:t>的并发数据上报，上报频率可配置（如每5秒一次）。</w:t>
      </w:r>
    </w:p>
    <w:p w14:paraId="68E920AD" w14:textId="77777777" w:rsidR="00000000" w:rsidRDefault="00000000">
      <w:pPr>
        <w:pStyle w:val="a3"/>
        <w:ind w:firstLine="720"/>
        <w:rPr>
          <w:rFonts w:ascii="宋体" w:eastAsia="宋体" w:hAnsi="宋体" w:cs="宋体" w:hint="eastAsia"/>
          <w:szCs w:val="24"/>
          <w:lang w:val="en-US" w:bidi="ar-SA"/>
        </w:rPr>
      </w:pPr>
      <w:r>
        <w:rPr>
          <w:rStyle w:val="a4"/>
          <w:rFonts w:ascii="宋体" w:eastAsia="宋体" w:hAnsi="宋体" w:cs="宋体" w:hint="eastAsia"/>
          <w:bCs/>
          <w:color w:val="0F1115"/>
          <w:szCs w:val="24"/>
          <w:shd w:val="clear" w:color="auto" w:fill="FFFFFF"/>
        </w:rPr>
        <w:t>依据</w:t>
      </w:r>
      <w:r>
        <w:rPr>
          <w:rFonts w:ascii="宋体" w:eastAsia="宋体" w:hAnsi="宋体" w:cs="宋体" w:hint="eastAsia"/>
          <w:color w:val="0F1115"/>
          <w:szCs w:val="24"/>
          <w:shd w:val="clear" w:color="auto" w:fill="FFFFFF"/>
        </w:rPr>
        <w:t>：此并发规模完全满足实训演示需求，确保在演示时系统响应流畅，无卡顿。同时，该目标对于两位学生在三周内使用Spring Boot、Vue.js等技术</w:t>
      </w:r>
      <w:proofErr w:type="gramStart"/>
      <w:r>
        <w:rPr>
          <w:rFonts w:ascii="宋体" w:eastAsia="宋体" w:hAnsi="宋体" w:cs="宋体" w:hint="eastAsia"/>
          <w:color w:val="0F1115"/>
          <w:szCs w:val="24"/>
          <w:shd w:val="clear" w:color="auto" w:fill="FFFFFF"/>
        </w:rPr>
        <w:t>栈</w:t>
      </w:r>
      <w:proofErr w:type="gramEnd"/>
      <w:r>
        <w:rPr>
          <w:rFonts w:ascii="宋体" w:eastAsia="宋体" w:hAnsi="宋体" w:cs="宋体" w:hint="eastAsia"/>
          <w:color w:val="0F1115"/>
          <w:szCs w:val="24"/>
          <w:shd w:val="clear" w:color="auto" w:fill="FFFFFF"/>
        </w:rPr>
        <w:t>进行实现是现实且可评估的。</w:t>
      </w:r>
    </w:p>
    <w:p w14:paraId="5297864E" w14:textId="77777777" w:rsidR="00000000" w:rsidRDefault="00000000">
      <w:pPr>
        <w:spacing w:before="100" w:beforeAutospacing="1" w:after="100" w:afterAutospacing="1"/>
        <w:ind w:firstLine="720"/>
        <w:rPr>
          <w:rFonts w:ascii="宋体" w:eastAsia="宋体" w:hAnsi="宋体" w:cs="宋体" w:hint="eastAsia"/>
          <w:sz w:val="24"/>
          <w:szCs w:val="24"/>
        </w:rPr>
      </w:pPr>
      <w:r>
        <w:rPr>
          <w:rFonts w:ascii="宋体" w:eastAsia="宋体" w:hAnsi="宋体" w:cs="宋体" w:hint="eastAsia"/>
          <w:sz w:val="24"/>
          <w:szCs w:val="24"/>
          <w:lang w:val="en-US" w:eastAsia="zh-CN" w:bidi="ar-SA"/>
        </w:rPr>
        <w:t>●响应时间</w:t>
      </w:r>
      <w:r>
        <w:rPr>
          <w:rFonts w:ascii="宋体" w:eastAsia="宋体" w:hAnsi="宋体" w:cs="宋体" w:hint="eastAsia"/>
          <w:sz w:val="24"/>
          <w:szCs w:val="24"/>
          <w:lang w:val="en-US" w:bidi="ar-SA"/>
        </w:rPr>
        <w:t>：</w:t>
      </w:r>
    </w:p>
    <w:p w14:paraId="1A084909" w14:textId="77777777" w:rsidR="00000000" w:rsidRDefault="00000000">
      <w:pPr>
        <w:pStyle w:val="a3"/>
        <w:spacing w:after="60"/>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页面加载与导航响应时间</w:t>
      </w:r>
      <w:r>
        <w:rPr>
          <w:rFonts w:ascii="宋体" w:eastAsia="宋体" w:hAnsi="宋体" w:cs="宋体" w:hint="eastAsia"/>
          <w:color w:val="0F1115"/>
          <w:szCs w:val="24"/>
          <w:shd w:val="clear" w:color="auto" w:fill="FFFFFF"/>
        </w:rPr>
        <w:t>：</w:t>
      </w:r>
    </w:p>
    <w:p w14:paraId="4AE6AAEC"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需求</w:t>
      </w:r>
      <w:r>
        <w:rPr>
          <w:rFonts w:ascii="宋体" w:eastAsia="宋体" w:hAnsi="宋体" w:cs="宋体" w:hint="eastAsia"/>
          <w:color w:val="0F1115"/>
          <w:szCs w:val="24"/>
          <w:shd w:val="clear" w:color="auto" w:fill="FFFFFF"/>
        </w:rPr>
        <w:t>：主要功能页面（如监控总</w:t>
      </w:r>
      <w:proofErr w:type="gramStart"/>
      <w:r>
        <w:rPr>
          <w:rFonts w:ascii="宋体" w:eastAsia="宋体" w:hAnsi="宋体" w:cs="宋体" w:hint="eastAsia"/>
          <w:color w:val="0F1115"/>
          <w:szCs w:val="24"/>
          <w:shd w:val="clear" w:color="auto" w:fill="FFFFFF"/>
        </w:rPr>
        <w:t>览</w:t>
      </w:r>
      <w:proofErr w:type="gramEnd"/>
      <w:r>
        <w:rPr>
          <w:rFonts w:ascii="宋体" w:eastAsia="宋体" w:hAnsi="宋体" w:cs="宋体" w:hint="eastAsia"/>
          <w:color w:val="0F1115"/>
          <w:szCs w:val="24"/>
          <w:shd w:val="clear" w:color="auto" w:fill="FFFFFF"/>
        </w:rPr>
        <w:t>、设备列表、工单管理）的</w:t>
      </w:r>
      <w:r>
        <w:rPr>
          <w:rStyle w:val="a4"/>
          <w:rFonts w:ascii="宋体" w:eastAsia="宋体" w:hAnsi="宋体" w:cs="宋体" w:hint="eastAsia"/>
          <w:bCs/>
          <w:color w:val="0F1115"/>
          <w:szCs w:val="24"/>
          <w:shd w:val="clear" w:color="auto" w:fill="FFFFFF"/>
        </w:rPr>
        <w:t>首次完整加载时间（包含静态资源）应小于3秒</w:t>
      </w:r>
      <w:r>
        <w:rPr>
          <w:rFonts w:ascii="宋体" w:eastAsia="宋体" w:hAnsi="宋体" w:cs="宋体" w:hint="eastAsia"/>
          <w:color w:val="0F1115"/>
          <w:szCs w:val="24"/>
          <w:shd w:val="clear" w:color="auto" w:fill="FFFFFF"/>
        </w:rPr>
        <w:t>。页面内导航或Tab切换响应时间应小于1秒。</w:t>
      </w:r>
    </w:p>
    <w:p w14:paraId="0E37F29C" w14:textId="77777777" w:rsidR="00000000" w:rsidRDefault="00000000">
      <w:pPr>
        <w:pStyle w:val="a3"/>
        <w:ind w:firstLine="720"/>
        <w:rPr>
          <w:rFonts w:ascii="宋体" w:eastAsia="宋体" w:hAnsi="宋体" w:cs="宋体" w:hint="eastAsia"/>
          <w:szCs w:val="24"/>
          <w:lang w:val="en-US" w:bidi="ar-SA"/>
        </w:rPr>
      </w:pPr>
      <w:r>
        <w:rPr>
          <w:rStyle w:val="a4"/>
          <w:rFonts w:ascii="宋体" w:eastAsia="宋体" w:hAnsi="宋体" w:cs="宋体" w:hint="eastAsia"/>
          <w:bCs/>
          <w:color w:val="0F1115"/>
          <w:szCs w:val="24"/>
          <w:shd w:val="clear" w:color="auto" w:fill="FFFFFF"/>
        </w:rPr>
        <w:t>依据</w:t>
      </w:r>
      <w:r>
        <w:rPr>
          <w:rFonts w:ascii="宋体" w:eastAsia="宋体" w:hAnsi="宋体" w:cs="宋体" w:hint="eastAsia"/>
          <w:color w:val="0F1115"/>
          <w:szCs w:val="24"/>
          <w:shd w:val="clear" w:color="auto" w:fill="FFFFFF"/>
        </w:rPr>
        <w:t>：良好的首次加载速度是用户体验的基础，3秒内是用户感知“流畅”的通用阈值。页面内快速响应用户交互，能保证演示流程顺畅。</w:t>
      </w:r>
    </w:p>
    <w:p w14:paraId="1362FA1B" w14:textId="77777777" w:rsidR="00000000" w:rsidRDefault="00000000">
      <w:pPr>
        <w:pStyle w:val="articlebodyp"/>
        <w:spacing w:after="90" w:line="513" w:lineRule="atLeast"/>
        <w:ind w:left="225" w:right="225"/>
        <w:rPr>
          <w:rFonts w:ascii="宋体" w:eastAsia="宋体" w:hAnsi="宋体" w:cs="宋体" w:hint="eastAsia"/>
          <w:sz w:val="24"/>
          <w:szCs w:val="24"/>
        </w:rPr>
      </w:pPr>
      <w:r>
        <w:rPr>
          <w:rFonts w:ascii="宋体" w:eastAsia="宋体" w:hAnsi="宋体" w:cs="宋体" w:hint="eastAsia"/>
          <w:sz w:val="24"/>
          <w:szCs w:val="24"/>
          <w:lang w:val="en-US" w:eastAsia="zh-CN" w:bidi="ar-SA"/>
        </w:rPr>
        <w:t>●与实时系统的时间关系：</w:t>
      </w:r>
    </w:p>
    <w:p w14:paraId="57219076"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lastRenderedPageBreak/>
        <w:t>需求</w:t>
      </w:r>
      <w:r>
        <w:rPr>
          <w:rFonts w:ascii="宋体" w:eastAsia="宋体" w:hAnsi="宋体" w:cs="宋体" w:hint="eastAsia"/>
          <w:color w:val="0F1115"/>
          <w:szCs w:val="24"/>
          <w:shd w:val="clear" w:color="auto" w:fill="FFFFFF"/>
        </w:rPr>
        <w:t>：系统不要求与物理世界严格意义上的硬实时（如毫秒级确定性响应）同步。它是一个</w:t>
      </w:r>
      <w:r>
        <w:rPr>
          <w:rStyle w:val="a4"/>
          <w:rFonts w:ascii="宋体" w:eastAsia="宋体" w:hAnsi="宋体" w:cs="宋体" w:hint="eastAsia"/>
          <w:bCs/>
          <w:color w:val="0F1115"/>
          <w:szCs w:val="24"/>
          <w:shd w:val="clear" w:color="auto" w:fill="FFFFFF"/>
        </w:rPr>
        <w:t>准实时或软实时系统</w:t>
      </w:r>
      <w:r>
        <w:rPr>
          <w:rFonts w:ascii="宋体" w:eastAsia="宋体" w:hAnsi="宋体" w:cs="宋体" w:hint="eastAsia"/>
          <w:color w:val="0F1115"/>
          <w:szCs w:val="24"/>
          <w:shd w:val="clear" w:color="auto" w:fill="FFFFFF"/>
        </w:rPr>
        <w:t>。</w:t>
      </w:r>
    </w:p>
    <w:p w14:paraId="3DAFD09D" w14:textId="77777777" w:rsidR="00000000" w:rsidRDefault="00000000">
      <w:pPr>
        <w:pStyle w:val="a3"/>
        <w:ind w:firstLine="720"/>
        <w:rPr>
          <w:rFonts w:ascii="宋体" w:eastAsia="宋体" w:hAnsi="宋体" w:cs="宋体" w:hint="eastAsia"/>
          <w:szCs w:val="24"/>
          <w:lang w:val="en-US" w:eastAsia="zh-CN" w:bidi="ar-SA"/>
        </w:rPr>
      </w:pPr>
      <w:r>
        <w:rPr>
          <w:rStyle w:val="a4"/>
          <w:rFonts w:ascii="宋体" w:eastAsia="宋体" w:hAnsi="宋体" w:cs="宋体" w:hint="eastAsia"/>
          <w:bCs/>
          <w:color w:val="0F1115"/>
          <w:szCs w:val="24"/>
          <w:shd w:val="clear" w:color="auto" w:fill="FFFFFF"/>
        </w:rPr>
        <w:t>依据</w:t>
      </w:r>
      <w:r>
        <w:rPr>
          <w:rFonts w:ascii="宋体" w:eastAsia="宋体" w:hAnsi="宋体" w:cs="宋体" w:hint="eastAsia"/>
          <w:color w:val="0F1115"/>
          <w:szCs w:val="24"/>
          <w:shd w:val="clear" w:color="auto" w:fill="FFFFFF"/>
        </w:rPr>
        <w:t>：实</w:t>
      </w:r>
      <w:proofErr w:type="gramStart"/>
      <w:r>
        <w:rPr>
          <w:rFonts w:ascii="宋体" w:eastAsia="宋体" w:hAnsi="宋体" w:cs="宋体" w:hint="eastAsia"/>
          <w:color w:val="0F1115"/>
          <w:szCs w:val="24"/>
          <w:shd w:val="clear" w:color="auto" w:fill="FFFFFF"/>
        </w:rPr>
        <w:t>训项目</w:t>
      </w:r>
      <w:proofErr w:type="gramEnd"/>
      <w:r>
        <w:rPr>
          <w:rFonts w:ascii="宋体" w:eastAsia="宋体" w:hAnsi="宋体" w:cs="宋体" w:hint="eastAsia"/>
          <w:color w:val="0F1115"/>
          <w:szCs w:val="24"/>
          <w:shd w:val="clear" w:color="auto" w:fill="FFFFFF"/>
        </w:rPr>
        <w:t>基于模拟数据，核心目标是展示数据处理流程和业务逻辑，而非控制物理设备。允许秒级的延迟和基于事件驱动的处理模型，这更符合Web应用和</w:t>
      </w:r>
      <w:proofErr w:type="gramStart"/>
      <w:r>
        <w:rPr>
          <w:rFonts w:ascii="宋体" w:eastAsia="宋体" w:hAnsi="宋体" w:cs="宋体" w:hint="eastAsia"/>
          <w:color w:val="0F1115"/>
          <w:szCs w:val="24"/>
          <w:shd w:val="clear" w:color="auto" w:fill="FFFFFF"/>
        </w:rPr>
        <w:t>微服务</w:t>
      </w:r>
      <w:proofErr w:type="gramEnd"/>
      <w:r>
        <w:rPr>
          <w:rFonts w:ascii="宋体" w:eastAsia="宋体" w:hAnsi="宋体" w:cs="宋体" w:hint="eastAsia"/>
          <w:color w:val="0F1115"/>
          <w:szCs w:val="24"/>
          <w:shd w:val="clear" w:color="auto" w:fill="FFFFFF"/>
        </w:rPr>
        <w:t>架构的特点，降低实训复杂度。</w:t>
      </w:r>
    </w:p>
    <w:p w14:paraId="1CE2F765"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●容量需求</w:t>
      </w:r>
    </w:p>
    <w:p w14:paraId="4A39A7CC" w14:textId="77777777" w:rsidR="00000000" w:rsidRDefault="00000000">
      <w:pPr>
        <w:pStyle w:val="articlebodyp"/>
        <w:spacing w:after="90" w:line="513" w:lineRule="atLeast"/>
        <w:ind w:left="225" w:right="225"/>
        <w:rPr>
          <w:rFonts w:ascii="宋体" w:eastAsia="宋体" w:hAnsi="宋体" w:cs="宋体" w:hint="eastAsia"/>
          <w:sz w:val="24"/>
          <w:szCs w:val="24"/>
        </w:rPr>
      </w:pPr>
      <w:r>
        <w:rPr>
          <w:rFonts w:ascii="宋体" w:eastAsia="宋体" w:hAnsi="宋体" w:cs="宋体" w:hint="eastAsia"/>
          <w:sz w:val="24"/>
          <w:szCs w:val="24"/>
          <w:lang w:val="en-US" w:eastAsia="zh-CN" w:bidi="ar-SA"/>
        </w:rPr>
        <w:t>存储器</w:t>
      </w:r>
      <w:r>
        <w:rPr>
          <w:rFonts w:ascii="宋体" w:eastAsia="宋体" w:hAnsi="宋体" w:cs="宋体" w:hint="eastAsia"/>
          <w:sz w:val="24"/>
          <w:szCs w:val="24"/>
          <w:lang w:val="en-US" w:bidi="ar-SA"/>
        </w:rPr>
        <w:t>：</w:t>
      </w:r>
    </w:p>
    <w:p w14:paraId="20E7093D"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需求</w:t>
      </w:r>
      <w:r>
        <w:rPr>
          <w:rFonts w:ascii="宋体" w:eastAsia="宋体" w:hAnsi="宋体" w:cs="宋体" w:hint="eastAsia"/>
          <w:color w:val="0F1115"/>
          <w:szCs w:val="24"/>
          <w:shd w:val="clear" w:color="auto" w:fill="FFFFFF"/>
        </w:rPr>
        <w:t>：整个系统（包括所有微服务、数据库、消息中间件）在开发机本地以Docker Compose方式运行时，</w:t>
      </w:r>
      <w:r>
        <w:rPr>
          <w:rStyle w:val="a4"/>
          <w:rFonts w:ascii="宋体" w:eastAsia="宋体" w:hAnsi="宋体" w:cs="宋体" w:hint="eastAsia"/>
          <w:bCs/>
          <w:color w:val="0F1115"/>
          <w:szCs w:val="24"/>
          <w:shd w:val="clear" w:color="auto" w:fill="FFFFFF"/>
        </w:rPr>
        <w:t>总内存占用峰值不应超过4GB</w:t>
      </w:r>
      <w:r>
        <w:rPr>
          <w:rFonts w:ascii="宋体" w:eastAsia="宋体" w:hAnsi="宋体" w:cs="宋体" w:hint="eastAsia"/>
          <w:color w:val="0F1115"/>
          <w:szCs w:val="24"/>
          <w:shd w:val="clear" w:color="auto" w:fill="FFFFFF"/>
        </w:rPr>
        <w:t>。</w:t>
      </w:r>
    </w:p>
    <w:p w14:paraId="5A5A319D" w14:textId="77777777" w:rsidR="00000000" w:rsidRDefault="00000000">
      <w:pPr>
        <w:pStyle w:val="a3"/>
        <w:ind w:firstLine="720"/>
        <w:rPr>
          <w:rFonts w:ascii="宋体" w:eastAsia="宋体" w:hAnsi="宋体" w:cs="宋体" w:hint="eastAsia"/>
          <w:szCs w:val="24"/>
          <w:lang w:bidi="ar-SA"/>
        </w:rPr>
      </w:pPr>
      <w:r>
        <w:rPr>
          <w:rStyle w:val="a4"/>
          <w:rFonts w:ascii="宋体" w:eastAsia="宋体" w:hAnsi="宋体" w:cs="宋体" w:hint="eastAsia"/>
          <w:bCs/>
          <w:color w:val="0F1115"/>
          <w:szCs w:val="24"/>
          <w:shd w:val="clear" w:color="auto" w:fill="FFFFFF"/>
        </w:rPr>
        <w:t>依据</w:t>
      </w:r>
      <w:r>
        <w:rPr>
          <w:rFonts w:ascii="宋体" w:eastAsia="宋体" w:hAnsi="宋体" w:cs="宋体" w:hint="eastAsia"/>
          <w:color w:val="0F1115"/>
          <w:szCs w:val="24"/>
          <w:shd w:val="clear" w:color="auto" w:fill="FFFFFF"/>
        </w:rPr>
        <w:t>：确保系统能在学生常用的开发笔记本电脑（通常配备8GB或16GB内存）上顺畅运行，留有足够内存给开发工具和操作系统</w:t>
      </w:r>
    </w:p>
    <w:p w14:paraId="512E46AD" w14:textId="77777777" w:rsidR="00000000" w:rsidRDefault="00000000">
      <w:pPr>
        <w:pStyle w:val="articlebodyp"/>
        <w:spacing w:after="90" w:line="513" w:lineRule="atLeast"/>
        <w:ind w:left="225" w:right="225"/>
        <w:rPr>
          <w:rFonts w:ascii="宋体" w:eastAsia="宋体" w:hAnsi="宋体" w:cs="宋体" w:hint="eastAsia"/>
          <w:sz w:val="24"/>
          <w:szCs w:val="24"/>
        </w:rPr>
      </w:pPr>
      <w:r>
        <w:rPr>
          <w:rFonts w:ascii="宋体" w:eastAsia="宋体" w:hAnsi="宋体" w:cs="宋体" w:hint="eastAsia"/>
          <w:sz w:val="24"/>
          <w:szCs w:val="24"/>
          <w:lang w:val="en-US" w:eastAsia="zh-CN" w:bidi="ar-SA"/>
        </w:rPr>
        <w:t>磁盘空间</w:t>
      </w:r>
      <w:r>
        <w:rPr>
          <w:rFonts w:ascii="宋体" w:eastAsia="宋体" w:hAnsi="宋体" w:cs="宋体" w:hint="eastAsia"/>
          <w:sz w:val="24"/>
          <w:szCs w:val="24"/>
          <w:lang w:val="en-US" w:bidi="ar-SA"/>
        </w:rPr>
        <w:t>：</w:t>
      </w:r>
    </w:p>
    <w:p w14:paraId="775A313D"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需求</w:t>
      </w:r>
      <w:r>
        <w:rPr>
          <w:rFonts w:ascii="宋体" w:eastAsia="宋体" w:hAnsi="宋体" w:cs="宋体" w:hint="eastAsia"/>
          <w:color w:val="0F1115"/>
          <w:szCs w:val="24"/>
          <w:shd w:val="clear" w:color="auto" w:fill="FFFFFF"/>
        </w:rPr>
        <w:t>：系统运行和测试期间产生的</w:t>
      </w:r>
      <w:r>
        <w:rPr>
          <w:rStyle w:val="a4"/>
          <w:rFonts w:ascii="宋体" w:eastAsia="宋体" w:hAnsi="宋体" w:cs="宋体" w:hint="eastAsia"/>
          <w:bCs/>
          <w:color w:val="0F1115"/>
          <w:szCs w:val="24"/>
          <w:shd w:val="clear" w:color="auto" w:fill="FFFFFF"/>
        </w:rPr>
        <w:t>所有数据（数据库文件、日志文件、应用镜像）在磁盘上的总占用量不应超过2GB</w:t>
      </w:r>
      <w:r>
        <w:rPr>
          <w:rFonts w:ascii="宋体" w:eastAsia="宋体" w:hAnsi="宋体" w:cs="宋体" w:hint="eastAsia"/>
          <w:color w:val="0F1115"/>
          <w:szCs w:val="24"/>
          <w:shd w:val="clear" w:color="auto" w:fill="FFFFFF"/>
        </w:rPr>
        <w:t>。</w:t>
      </w:r>
    </w:p>
    <w:p w14:paraId="5A1FDB8F" w14:textId="77777777" w:rsidR="00000000" w:rsidRDefault="00000000">
      <w:pPr>
        <w:pStyle w:val="a3"/>
        <w:ind w:firstLine="720"/>
        <w:rPr>
          <w:rFonts w:ascii="宋体" w:eastAsia="宋体" w:hAnsi="宋体" w:cs="宋体" w:hint="eastAsia"/>
          <w:szCs w:val="24"/>
          <w:lang w:val="en-US" w:bidi="ar-SA"/>
        </w:rPr>
      </w:pPr>
      <w:r>
        <w:rPr>
          <w:rStyle w:val="a4"/>
          <w:rFonts w:ascii="宋体" w:eastAsia="宋体" w:hAnsi="宋体" w:cs="宋体" w:hint="eastAsia"/>
          <w:bCs/>
          <w:color w:val="0F1115"/>
          <w:szCs w:val="24"/>
          <w:shd w:val="clear" w:color="auto" w:fill="FFFFFF"/>
        </w:rPr>
        <w:t>依据</w:t>
      </w:r>
      <w:r>
        <w:rPr>
          <w:rFonts w:ascii="宋体" w:eastAsia="宋体" w:hAnsi="宋体" w:cs="宋体" w:hint="eastAsia"/>
          <w:color w:val="0F1115"/>
          <w:szCs w:val="24"/>
          <w:shd w:val="clear" w:color="auto" w:fill="FFFFFF"/>
        </w:rPr>
        <w:t>：控制项目整体大小，便于代码仓库管理和环境迁移。鼓励学生在开发中注意日志轮转和测试数据清理。</w:t>
      </w:r>
    </w:p>
    <w:p w14:paraId="1336D418" w14:textId="77777777" w:rsidR="00000000" w:rsidRDefault="00000000">
      <w:pPr>
        <w:pStyle w:val="articlebodyp"/>
        <w:spacing w:after="90" w:line="513" w:lineRule="atLeast"/>
        <w:ind w:left="225" w:right="225"/>
        <w:rPr>
          <w:rFonts w:ascii="宋体" w:eastAsia="宋体" w:hAnsi="宋体" w:cs="宋体" w:hint="eastAsia"/>
          <w:sz w:val="24"/>
          <w:szCs w:val="24"/>
        </w:rPr>
      </w:pPr>
      <w:r>
        <w:rPr>
          <w:rFonts w:ascii="宋体" w:eastAsia="宋体" w:hAnsi="宋体" w:cs="宋体" w:hint="eastAsia"/>
          <w:sz w:val="24"/>
          <w:szCs w:val="24"/>
          <w:lang w:val="en-US" w:eastAsia="zh-CN" w:bidi="ar-SA"/>
        </w:rPr>
        <w:t>数据库中表的最大行数</w:t>
      </w:r>
      <w:r>
        <w:rPr>
          <w:rFonts w:ascii="宋体" w:eastAsia="宋体" w:hAnsi="宋体" w:cs="宋体" w:hint="eastAsia"/>
          <w:sz w:val="24"/>
          <w:szCs w:val="24"/>
          <w:lang w:val="en-US" w:bidi="ar-SA"/>
        </w:rPr>
        <w:t>：</w:t>
      </w:r>
    </w:p>
    <w:p w14:paraId="397359B6" w14:textId="77777777" w:rsidR="00000000" w:rsidRDefault="00000000">
      <w:pPr>
        <w:pStyle w:val="a3"/>
        <w:spacing w:after="60"/>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需求（指导性，非硬性限制）</w:t>
      </w:r>
      <w:r>
        <w:rPr>
          <w:rFonts w:ascii="宋体" w:eastAsia="宋体" w:hAnsi="宋体" w:cs="宋体" w:hint="eastAsia"/>
          <w:color w:val="0F1115"/>
          <w:szCs w:val="24"/>
          <w:shd w:val="clear" w:color="auto" w:fill="FFFFFF"/>
        </w:rPr>
        <w:t>：</w:t>
      </w:r>
    </w:p>
    <w:p w14:paraId="19456F6A" w14:textId="77777777" w:rsidR="00000000" w:rsidRDefault="00000000">
      <w:pPr>
        <w:pStyle w:val="a3"/>
        <w:ind w:firstLine="720"/>
        <w:rPr>
          <w:rFonts w:ascii="宋体" w:eastAsia="宋体" w:hAnsi="宋体" w:cs="宋体" w:hint="eastAsia"/>
          <w:szCs w:val="24"/>
        </w:rPr>
      </w:pPr>
      <w:r>
        <w:rPr>
          <w:rStyle w:val="HTML"/>
          <w:rFonts w:ascii="宋体" w:eastAsia="宋体" w:hAnsi="宋体" w:cs="宋体" w:hint="eastAsia"/>
          <w:color w:val="0F1115"/>
          <w:sz w:val="24"/>
          <w:szCs w:val="24"/>
          <w:shd w:val="clear" w:color="auto" w:fill="FFFFFF"/>
        </w:rPr>
        <w:t>设备表(device)</w:t>
      </w:r>
      <w:r>
        <w:rPr>
          <w:rFonts w:ascii="宋体" w:eastAsia="宋体" w:hAnsi="宋体" w:cs="宋体" w:hint="eastAsia"/>
          <w:color w:val="0F1115"/>
          <w:szCs w:val="24"/>
          <w:shd w:val="clear" w:color="auto" w:fill="FFFFFF"/>
        </w:rPr>
        <w:t>：不超过50条记录。</w:t>
      </w:r>
    </w:p>
    <w:p w14:paraId="17CFF640" w14:textId="77777777" w:rsidR="00000000" w:rsidRDefault="00000000">
      <w:pPr>
        <w:pStyle w:val="a3"/>
        <w:ind w:firstLine="720"/>
        <w:rPr>
          <w:rFonts w:ascii="宋体" w:eastAsia="宋体" w:hAnsi="宋体" w:cs="宋体" w:hint="eastAsia"/>
          <w:szCs w:val="24"/>
        </w:rPr>
      </w:pPr>
      <w:r>
        <w:rPr>
          <w:rStyle w:val="HTML"/>
          <w:rFonts w:ascii="宋体" w:eastAsia="宋体" w:hAnsi="宋体" w:cs="宋体" w:hint="eastAsia"/>
          <w:color w:val="0F1115"/>
          <w:sz w:val="24"/>
          <w:szCs w:val="24"/>
          <w:shd w:val="clear" w:color="auto" w:fill="FFFFFF"/>
        </w:rPr>
        <w:t>设备遥测数据表(</w:t>
      </w:r>
      <w:proofErr w:type="spellStart"/>
      <w:r>
        <w:rPr>
          <w:rStyle w:val="HTML"/>
          <w:rFonts w:ascii="宋体" w:eastAsia="宋体" w:hAnsi="宋体" w:cs="宋体" w:hint="eastAsia"/>
          <w:color w:val="0F1115"/>
          <w:sz w:val="24"/>
          <w:szCs w:val="24"/>
          <w:shd w:val="clear" w:color="auto" w:fill="FFFFFF"/>
        </w:rPr>
        <w:t>telemetry_data</w:t>
      </w:r>
      <w:proofErr w:type="spellEnd"/>
      <w:r>
        <w:rPr>
          <w:rStyle w:val="HTML"/>
          <w:rFonts w:ascii="宋体" w:eastAsia="宋体" w:hAnsi="宋体" w:cs="宋体" w:hint="eastAsia"/>
          <w:color w:val="0F1115"/>
          <w:sz w:val="24"/>
          <w:szCs w:val="24"/>
          <w:shd w:val="clear" w:color="auto" w:fill="FFFFFF"/>
        </w:rPr>
        <w:t>)</w:t>
      </w:r>
      <w:r>
        <w:rPr>
          <w:rFonts w:ascii="宋体" w:eastAsia="宋体" w:hAnsi="宋体" w:cs="宋体" w:hint="eastAsia"/>
          <w:color w:val="0F1115"/>
          <w:szCs w:val="24"/>
          <w:shd w:val="clear" w:color="auto" w:fill="FFFFFF"/>
        </w:rPr>
        <w:t>：不超过10,000条记录（约模拟5台设备，每5秒上报一次，连续运行数小时的数据量）。</w:t>
      </w:r>
    </w:p>
    <w:p w14:paraId="2026A655" w14:textId="77777777" w:rsidR="00000000" w:rsidRDefault="00000000">
      <w:pPr>
        <w:pStyle w:val="a3"/>
        <w:ind w:firstLine="720"/>
        <w:rPr>
          <w:rFonts w:ascii="宋体" w:eastAsia="宋体" w:hAnsi="宋体" w:cs="宋体" w:hint="eastAsia"/>
          <w:szCs w:val="24"/>
        </w:rPr>
      </w:pPr>
      <w:r>
        <w:rPr>
          <w:rStyle w:val="HTML"/>
          <w:rFonts w:ascii="宋体" w:eastAsia="宋体" w:hAnsi="宋体" w:cs="宋体" w:hint="eastAsia"/>
          <w:color w:val="0F1115"/>
          <w:sz w:val="24"/>
          <w:szCs w:val="24"/>
          <w:shd w:val="clear" w:color="auto" w:fill="FFFFFF"/>
        </w:rPr>
        <w:t>告警表(alarm)</w:t>
      </w:r>
      <w:r>
        <w:rPr>
          <w:rFonts w:ascii="宋体" w:eastAsia="宋体" w:hAnsi="宋体" w:cs="宋体" w:hint="eastAsia"/>
          <w:color w:val="0F1115"/>
          <w:szCs w:val="24"/>
          <w:shd w:val="clear" w:color="auto" w:fill="FFFFFF"/>
        </w:rPr>
        <w:t>：不超过200条记录。</w:t>
      </w:r>
    </w:p>
    <w:p w14:paraId="05C7BD62" w14:textId="77777777" w:rsidR="00000000" w:rsidRDefault="00000000">
      <w:pPr>
        <w:pStyle w:val="a3"/>
        <w:ind w:firstLine="720"/>
        <w:rPr>
          <w:rFonts w:ascii="宋体" w:eastAsia="宋体" w:hAnsi="宋体" w:cs="宋体" w:hint="eastAsia"/>
          <w:szCs w:val="24"/>
        </w:rPr>
      </w:pPr>
      <w:r>
        <w:rPr>
          <w:rStyle w:val="HTML"/>
          <w:rFonts w:ascii="宋体" w:eastAsia="宋体" w:hAnsi="宋体" w:cs="宋体" w:hint="eastAsia"/>
          <w:color w:val="0F1115"/>
          <w:sz w:val="24"/>
          <w:szCs w:val="24"/>
          <w:shd w:val="clear" w:color="auto" w:fill="FFFFFF"/>
        </w:rPr>
        <w:t>工单表(</w:t>
      </w:r>
      <w:proofErr w:type="spellStart"/>
      <w:r>
        <w:rPr>
          <w:rStyle w:val="HTML"/>
          <w:rFonts w:ascii="宋体" w:eastAsia="宋体" w:hAnsi="宋体" w:cs="宋体" w:hint="eastAsia"/>
          <w:color w:val="0F1115"/>
          <w:sz w:val="24"/>
          <w:szCs w:val="24"/>
          <w:shd w:val="clear" w:color="auto" w:fill="FFFFFF"/>
        </w:rPr>
        <w:t>work_order</w:t>
      </w:r>
      <w:proofErr w:type="spellEnd"/>
      <w:r>
        <w:rPr>
          <w:rStyle w:val="HTML"/>
          <w:rFonts w:ascii="宋体" w:eastAsia="宋体" w:hAnsi="宋体" w:cs="宋体" w:hint="eastAsia"/>
          <w:color w:val="0F1115"/>
          <w:sz w:val="24"/>
          <w:szCs w:val="24"/>
          <w:shd w:val="clear" w:color="auto" w:fill="FFFFFF"/>
        </w:rPr>
        <w:t>)</w:t>
      </w:r>
      <w:r>
        <w:rPr>
          <w:rFonts w:ascii="宋体" w:eastAsia="宋体" w:hAnsi="宋体" w:cs="宋体" w:hint="eastAsia"/>
          <w:color w:val="0F1115"/>
          <w:szCs w:val="24"/>
          <w:shd w:val="clear" w:color="auto" w:fill="FFFFFF"/>
        </w:rPr>
        <w:t>：不超过50条记录。</w:t>
      </w:r>
    </w:p>
    <w:p w14:paraId="5AB91C69"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依据</w:t>
      </w:r>
      <w:r>
        <w:rPr>
          <w:rFonts w:ascii="宋体" w:eastAsia="宋体" w:hAnsi="宋体" w:cs="宋体" w:hint="eastAsia"/>
          <w:color w:val="0F1115"/>
          <w:szCs w:val="24"/>
          <w:shd w:val="clear" w:color="auto" w:fill="FFFFFF"/>
        </w:rPr>
        <w:t>：此数据规模足以构建有意义的演示场景（如查看设备历史曲线、翻页查看告警列表、跟踪工单状态），同时保证查询性能在毫秒级，避免因数据量过大导致实训时间浪费在性能优化上。重点在于功能实现而非数据处理极限</w:t>
      </w:r>
    </w:p>
    <w:p w14:paraId="0A83D0BF" w14:textId="77777777" w:rsidR="00000000" w:rsidRDefault="00000000">
      <w:pPr>
        <w:pStyle w:val="articlebodyp"/>
        <w:spacing w:after="90" w:line="513" w:lineRule="atLeast"/>
        <w:ind w:right="225" w:firstLine="0"/>
        <w:rPr>
          <w:rFonts w:ascii="宋体" w:eastAsia="宋体" w:hAnsi="宋体" w:cs="宋体" w:hint="eastAsia"/>
          <w:sz w:val="24"/>
          <w:szCs w:val="24"/>
          <w:lang w:val="en-US" w:eastAsia="zh-CN" w:bidi="ar-SA"/>
        </w:rPr>
      </w:pPr>
    </w:p>
    <w:p w14:paraId="7DEBF8BD"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详尽陈述与软件产品使用过程中可能发生的损失、破坏、危害相关的需求。定义必须采取的安全保护或动作，以及必须预防的潜在危险动作。明确软件产品必须遵从的安全标准、策略、或规则。</w:t>
      </w:r>
    </w:p>
    <w:p w14:paraId="60B26431" w14:textId="77777777" w:rsidR="00000000" w:rsidRDefault="00000000">
      <w:pPr>
        <w:pStyle w:val="a3"/>
        <w:ind w:firstLine="720"/>
        <w:rPr>
          <w:rFonts w:ascii="宋体" w:eastAsia="宋体" w:hAnsi="宋体" w:cs="宋体" w:hint="eastAsia"/>
          <w:szCs w:val="24"/>
          <w:lang w:val="en-US" w:eastAsia="zh-CN" w:bidi="ar-SA"/>
        </w:rPr>
      </w:pPr>
      <w:r>
        <w:rPr>
          <w:rFonts w:ascii="宋体" w:eastAsia="宋体" w:hAnsi="宋体" w:cs="宋体" w:hint="eastAsia"/>
          <w:szCs w:val="24"/>
        </w:rPr>
        <w:lastRenderedPageBreak/>
        <w:t>系统必须实现基于用户名和密码的</w:t>
      </w:r>
      <w:r>
        <w:rPr>
          <w:rStyle w:val="a4"/>
          <w:rFonts w:ascii="宋体" w:eastAsia="宋体" w:hAnsi="宋体" w:cs="宋体" w:hint="eastAsia"/>
          <w:bCs/>
          <w:szCs w:val="24"/>
        </w:rPr>
        <w:t>基础身份认证</w:t>
      </w:r>
      <w:r>
        <w:rPr>
          <w:rFonts w:ascii="宋体" w:eastAsia="宋体" w:hAnsi="宋体" w:cs="宋体" w:hint="eastAsia"/>
          <w:szCs w:val="24"/>
        </w:rPr>
        <w:t>功能，所有业务功能接口必须在用户登录后方可访问；在此基础上，应实现</w:t>
      </w:r>
      <w:r>
        <w:rPr>
          <w:rStyle w:val="a4"/>
          <w:rFonts w:ascii="宋体" w:eastAsia="宋体" w:hAnsi="宋体" w:cs="宋体" w:hint="eastAsia"/>
          <w:bCs/>
          <w:szCs w:val="24"/>
        </w:rPr>
        <w:t>简单的基于角色的访问控制（RBAC）</w:t>
      </w:r>
      <w:r>
        <w:rPr>
          <w:rFonts w:ascii="宋体" w:eastAsia="宋体" w:hAnsi="宋体" w:cs="宋体" w:hint="eastAsia"/>
          <w:szCs w:val="24"/>
        </w:rPr>
        <w:t>，至少区分“管理员”和“普通用户”两类角色，例如仅管理员可进行设备注册与用户管理操作，普通用户仅能查看监控数据与处理指派给自己的工单；所有用户密码在数据库存储时必须进行</w:t>
      </w:r>
      <w:r>
        <w:rPr>
          <w:rStyle w:val="a4"/>
          <w:rFonts w:ascii="宋体" w:eastAsia="宋体" w:hAnsi="宋体" w:cs="宋体" w:hint="eastAsia"/>
          <w:bCs/>
          <w:szCs w:val="24"/>
        </w:rPr>
        <w:t>不可逆的哈希加密</w:t>
      </w:r>
      <w:r>
        <w:rPr>
          <w:rFonts w:ascii="宋体" w:eastAsia="宋体" w:hAnsi="宋体" w:cs="宋体" w:hint="eastAsia"/>
          <w:szCs w:val="24"/>
        </w:rPr>
        <w:t>（如使用</w:t>
      </w:r>
      <w:proofErr w:type="spellStart"/>
      <w:r>
        <w:rPr>
          <w:rFonts w:ascii="宋体" w:eastAsia="宋体" w:hAnsi="宋体" w:cs="宋体" w:hint="eastAsia"/>
          <w:szCs w:val="24"/>
        </w:rPr>
        <w:t>BCrypt</w:t>
      </w:r>
      <w:proofErr w:type="spellEnd"/>
      <w:r>
        <w:rPr>
          <w:rFonts w:ascii="宋体" w:eastAsia="宋体" w:hAnsi="宋体" w:cs="宋体" w:hint="eastAsia"/>
          <w:szCs w:val="24"/>
        </w:rPr>
        <w:t>），禁止明文存储；对于实训中模拟的敏感操作（如用户权限变更），系统需记录基本的操作日志。本项目不强制要求实现HTTPS、细粒度权限控制、审计日志分析等高级安全特性，但鼓励学生在理解上述基础需求的前提下，在架构设计上为这些特性的未来扩展预留可能性。</w:t>
      </w:r>
    </w:p>
    <w:p w14:paraId="36BA9D9E"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303D8CDE"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详尽陈述与系统安全性、完整性问题相关的需求，或者与个人隐私问题相关的需求。这些问题将会影响到软件产品的使用，和软件产品所创建或者使用的数据的保护。定义用户身份认证，或备授权需求。明确软件产品必须满足的安全性或者保密性策略。也可以通过称为完整性的质量属性来阐述这些需求。一个典型的软件系统安全需求范例如下："每个用户在第一次登录后，必须更改他的系统预置登录密码，系统预置的登录密码不能重用。"</w:t>
      </w:r>
    </w:p>
    <w:p w14:paraId="4451EBA7"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color w:val="0F1115"/>
          <w:sz w:val="24"/>
          <w:szCs w:val="24"/>
          <w:shd w:val="clear" w:color="auto" w:fill="FFFFFF"/>
        </w:rPr>
        <w:t>所有用户访问必须通过统一的登录页面进行基于用户名和密码的身份认证，系统需在后端对密码进行不可逆的哈希加密存储，严禁明文保存；首次登录的用户必须强制修改初始密码，且初始密码不得再次使用。系统需实现基础的基于角色的访问控制，至少区分“系统管理员”、“设备管理员”和“维修工程师”三种角色，确保用户只能访问其角色权限范围内的功能模块与数据（例如，</w:t>
      </w:r>
      <w:proofErr w:type="gramStart"/>
      <w:r>
        <w:rPr>
          <w:rFonts w:ascii="宋体" w:eastAsia="宋体" w:hAnsi="宋体" w:cs="宋体" w:hint="eastAsia"/>
          <w:color w:val="0F1115"/>
          <w:sz w:val="24"/>
          <w:szCs w:val="24"/>
          <w:shd w:val="clear" w:color="auto" w:fill="FFFFFF"/>
        </w:rPr>
        <w:t>仅系统</w:t>
      </w:r>
      <w:proofErr w:type="gramEnd"/>
      <w:r>
        <w:rPr>
          <w:rFonts w:ascii="宋体" w:eastAsia="宋体" w:hAnsi="宋体" w:cs="宋体" w:hint="eastAsia"/>
          <w:color w:val="0F1115"/>
          <w:sz w:val="24"/>
          <w:szCs w:val="24"/>
          <w:shd w:val="clear" w:color="auto" w:fill="FFFFFF"/>
        </w:rPr>
        <w:t>管理员可管理用户账户，维修工程师只能查看和处理指派给自己的工单）。在数据完整性方面，系统应确保关键业务数据（如设备档案、告警记录、工单状态）的创建、更新与删除操作均通过受控的API接口进行，并记录操作者与时间戳，防止数据被非法篡改；同时，对于来自模拟设备的数据流，应具备基本的数据格式校验机制，拒绝处理明显异常或格式错误的数据包，以维护系统内部数据的一致性与可靠性。</w:t>
      </w:r>
    </w:p>
    <w:p w14:paraId="15CA38B1" w14:textId="77777777" w:rsidR="00000000" w:rsidRDefault="00000000">
      <w:pPr>
        <w:pStyle w:val="articlebodyp"/>
        <w:spacing w:after="90" w:line="513" w:lineRule="atLeast"/>
        <w:ind w:right="225" w:firstLine="0"/>
        <w:rPr>
          <w:rFonts w:ascii="宋体" w:eastAsia="宋体" w:hAnsi="宋体" w:cs="宋体" w:hint="eastAsia"/>
          <w:sz w:val="24"/>
          <w:szCs w:val="24"/>
          <w:lang w:val="en-US" w:eastAsia="zh-CN" w:bidi="ar-SA"/>
        </w:rPr>
      </w:pPr>
    </w:p>
    <w:p w14:paraId="09ED9BAC"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详尽陈述对客户和开发人员至关重要的在软件产品其它方面表现出来的质量功能。这些功能必须是确定的、定量的、在需要时是可以验证的。至少也应该指明不同属性的相对侧重点，例如：易用性优于易学性，或者可移植性优于有效性。</w:t>
      </w:r>
    </w:p>
    <w:p w14:paraId="7B79BFE4"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Style w:val="a4"/>
          <w:rFonts w:ascii="宋体" w:eastAsia="宋体" w:hAnsi="宋体" w:cs="宋体" w:hint="eastAsia"/>
          <w:bCs/>
          <w:color w:val="0F1115"/>
          <w:sz w:val="24"/>
          <w:szCs w:val="24"/>
          <w:shd w:val="clear" w:color="auto" w:fill="FFFFFF"/>
        </w:rPr>
        <w:t>可测试性</w:t>
      </w:r>
      <w:r>
        <w:rPr>
          <w:rFonts w:ascii="宋体" w:eastAsia="宋体" w:hAnsi="宋体" w:cs="宋体" w:hint="eastAsia"/>
          <w:color w:val="0F1115"/>
          <w:sz w:val="24"/>
          <w:szCs w:val="24"/>
          <w:shd w:val="clear" w:color="auto" w:fill="FFFFFF"/>
        </w:rPr>
        <w:t>、</w:t>
      </w:r>
      <w:r>
        <w:rPr>
          <w:rStyle w:val="a4"/>
          <w:rFonts w:ascii="宋体" w:eastAsia="宋体" w:hAnsi="宋体" w:cs="宋体" w:hint="eastAsia"/>
          <w:bCs/>
          <w:color w:val="0F1115"/>
          <w:sz w:val="24"/>
          <w:szCs w:val="24"/>
          <w:shd w:val="clear" w:color="auto" w:fill="FFFFFF"/>
        </w:rPr>
        <w:t>可维护性</w:t>
      </w:r>
      <w:r>
        <w:rPr>
          <w:rFonts w:ascii="宋体" w:eastAsia="宋体" w:hAnsi="宋体" w:cs="宋体" w:hint="eastAsia"/>
          <w:color w:val="0F1115"/>
          <w:sz w:val="24"/>
          <w:szCs w:val="24"/>
          <w:shd w:val="clear" w:color="auto" w:fill="FFFFFF"/>
        </w:rPr>
        <w:t>、</w:t>
      </w:r>
      <w:r>
        <w:rPr>
          <w:rStyle w:val="a4"/>
          <w:rFonts w:ascii="宋体" w:eastAsia="宋体" w:hAnsi="宋体" w:cs="宋体" w:hint="eastAsia"/>
          <w:bCs/>
          <w:color w:val="0F1115"/>
          <w:sz w:val="24"/>
          <w:szCs w:val="24"/>
          <w:shd w:val="clear" w:color="auto" w:fill="FFFFFF"/>
        </w:rPr>
        <w:t>易用性</w:t>
      </w:r>
      <w:r>
        <w:rPr>
          <w:rFonts w:ascii="宋体" w:eastAsia="宋体" w:hAnsi="宋体" w:cs="宋体" w:hint="eastAsia"/>
          <w:color w:val="0F1115"/>
          <w:sz w:val="24"/>
          <w:szCs w:val="24"/>
          <w:shd w:val="clear" w:color="auto" w:fill="FFFFFF"/>
        </w:rPr>
        <w:t>。</w:t>
      </w:r>
      <w:r>
        <w:rPr>
          <w:rStyle w:val="a4"/>
          <w:rFonts w:ascii="宋体" w:eastAsia="宋体" w:hAnsi="宋体" w:cs="宋体" w:hint="eastAsia"/>
          <w:bCs/>
          <w:color w:val="0F1115"/>
          <w:sz w:val="24"/>
          <w:szCs w:val="24"/>
          <w:shd w:val="clear" w:color="auto" w:fill="FFFFFF"/>
        </w:rPr>
        <w:t>可测试性</w:t>
      </w:r>
      <w:r>
        <w:rPr>
          <w:rFonts w:ascii="宋体" w:eastAsia="宋体" w:hAnsi="宋体" w:cs="宋体" w:hint="eastAsia"/>
          <w:color w:val="0F1115"/>
          <w:sz w:val="24"/>
          <w:szCs w:val="24"/>
          <w:shd w:val="clear" w:color="auto" w:fill="FFFFFF"/>
        </w:rPr>
        <w:t>具有最高优先级，要求核心业务模块（如告警规则判断、工单状态机）的单元测试覆盖率不低于80%，并能通过Docker Compose一键部署完整的集成测试环境，这是保证三周内迭代开发质量与进度的基石。其次为</w:t>
      </w:r>
      <w:r>
        <w:rPr>
          <w:rStyle w:val="a4"/>
          <w:rFonts w:ascii="宋体" w:eastAsia="宋体" w:hAnsi="宋体" w:cs="宋体" w:hint="eastAsia"/>
          <w:bCs/>
          <w:color w:val="0F1115"/>
          <w:sz w:val="24"/>
          <w:szCs w:val="24"/>
          <w:shd w:val="clear" w:color="auto" w:fill="FFFFFF"/>
        </w:rPr>
        <w:t>可维护性</w:t>
      </w:r>
      <w:r>
        <w:rPr>
          <w:rFonts w:ascii="宋体" w:eastAsia="宋体" w:hAnsi="宋体" w:cs="宋体" w:hint="eastAsia"/>
          <w:color w:val="0F1115"/>
          <w:sz w:val="24"/>
          <w:szCs w:val="24"/>
          <w:shd w:val="clear" w:color="auto" w:fill="FFFFFF"/>
        </w:rPr>
        <w:t>，要求代码结构清晰，遵循约定的命名规范，关键复杂逻辑有简明注释，且服务配置（如数据库连接）完全外部化，便于两人协作与后期功能调试。最后为</w:t>
      </w:r>
      <w:r>
        <w:rPr>
          <w:rStyle w:val="a4"/>
          <w:rFonts w:ascii="宋体" w:eastAsia="宋体" w:hAnsi="宋体" w:cs="宋体" w:hint="eastAsia"/>
          <w:bCs/>
          <w:color w:val="0F1115"/>
          <w:sz w:val="24"/>
          <w:szCs w:val="24"/>
          <w:shd w:val="clear" w:color="auto" w:fill="FFFFFF"/>
        </w:rPr>
        <w:t>易用性</w:t>
      </w:r>
      <w:r>
        <w:rPr>
          <w:rFonts w:ascii="宋体" w:eastAsia="宋体" w:hAnsi="宋体" w:cs="宋体" w:hint="eastAsia"/>
          <w:color w:val="0F1115"/>
          <w:sz w:val="24"/>
          <w:szCs w:val="24"/>
          <w:shd w:val="clear" w:color="auto" w:fill="FFFFFF"/>
        </w:rPr>
        <w:t>，要求用户界面布局直观，核心操作（如创建工单、确认告警）在3次点击内完成，且系统对用户的所有操作错误（如表单填写不符规范）提供即时、明确的文字提示。上述各属性均需在期末演示中通过具体操作（如运行测试套件、展示代码结构、演示用户操作流程）进行现场验证。</w:t>
      </w:r>
    </w:p>
    <w:p w14:paraId="08C386B1"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5012E754"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列举出有关软件产品的所有操作规则，例如：那些人在特定环境下可以进行何种操作。这些本身不是功能需求，但是他们可以暗示某些功能需求执行这些规则。一个业务规则的范例如下："进行达到或者超过10，000，00元人民币的储蓄业务时，必须通过附加的管理员认证。"</w:t>
      </w:r>
    </w:p>
    <w:p w14:paraId="00414FBF"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列举业务规则时，可以根据规则的数量，选取合适的编目方式。</w:t>
      </w:r>
    </w:p>
    <w:p w14:paraId="649CF7C6"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Style w:val="a4"/>
          <w:rFonts w:ascii="宋体" w:eastAsia="宋体" w:hAnsi="宋体" w:cs="宋体" w:hint="eastAsia"/>
          <w:bCs/>
          <w:color w:val="0F1115"/>
          <w:sz w:val="24"/>
          <w:szCs w:val="24"/>
          <w:shd w:val="clear" w:color="auto" w:fill="FFFFFF"/>
        </w:rPr>
        <w:t>规则BR-001（设备接入）</w:t>
      </w:r>
      <w:r>
        <w:rPr>
          <w:rFonts w:ascii="宋体" w:eastAsia="宋体" w:hAnsi="宋体" w:cs="宋体" w:hint="eastAsia"/>
          <w:color w:val="0F1115"/>
          <w:sz w:val="24"/>
          <w:szCs w:val="24"/>
          <w:shd w:val="clear" w:color="auto" w:fill="FFFFFF"/>
        </w:rPr>
        <w:t>：只有被授予“设备管理员”角色的用户，才能在系统中注册新设备并配置其数据采集参数。</w:t>
      </w:r>
      <w:r>
        <w:rPr>
          <w:rStyle w:val="a4"/>
          <w:rFonts w:ascii="宋体" w:eastAsia="宋体" w:hAnsi="宋体" w:cs="宋体" w:hint="eastAsia"/>
          <w:bCs/>
          <w:color w:val="0F1115"/>
          <w:sz w:val="24"/>
          <w:szCs w:val="24"/>
          <w:shd w:val="clear" w:color="auto" w:fill="FFFFFF"/>
        </w:rPr>
        <w:t>规则BR-002（告警确认）</w:t>
      </w:r>
      <w:r>
        <w:rPr>
          <w:rFonts w:ascii="宋体" w:eastAsia="宋体" w:hAnsi="宋体" w:cs="宋体" w:hint="eastAsia"/>
          <w:color w:val="0F1115"/>
          <w:sz w:val="24"/>
          <w:szCs w:val="24"/>
          <w:shd w:val="clear" w:color="auto" w:fill="FFFFFF"/>
        </w:rPr>
        <w:t>：一条告警只能由具有“维修工程师”或“设备管理员”角色的用户进行确认，</w:t>
      </w:r>
      <w:r>
        <w:rPr>
          <w:rFonts w:ascii="宋体" w:eastAsia="宋体" w:hAnsi="宋体" w:cs="宋体" w:hint="eastAsia"/>
          <w:color w:val="0F1115"/>
          <w:sz w:val="24"/>
          <w:szCs w:val="24"/>
          <w:shd w:val="clear" w:color="auto" w:fill="FFFFFF"/>
        </w:rPr>
        <w:lastRenderedPageBreak/>
        <w:t>且确认后该告警将不再向其他工程师推送通知。</w:t>
      </w:r>
      <w:r>
        <w:rPr>
          <w:rStyle w:val="a4"/>
          <w:rFonts w:ascii="宋体" w:eastAsia="宋体" w:hAnsi="宋体" w:cs="宋体" w:hint="eastAsia"/>
          <w:bCs/>
          <w:color w:val="0F1115"/>
          <w:sz w:val="24"/>
          <w:szCs w:val="24"/>
          <w:shd w:val="clear" w:color="auto" w:fill="FFFFFF"/>
        </w:rPr>
        <w:t>规则BR-003（工单派发）</w:t>
      </w:r>
      <w:r>
        <w:rPr>
          <w:rFonts w:ascii="宋体" w:eastAsia="宋体" w:hAnsi="宋体" w:cs="宋体" w:hint="eastAsia"/>
          <w:color w:val="0F1115"/>
          <w:sz w:val="24"/>
          <w:szCs w:val="24"/>
          <w:shd w:val="clear" w:color="auto" w:fill="FFFFFF"/>
        </w:rPr>
        <w:t>：系统自动生成的工单，必须根据故障设备的所属车间，自动派发给该车间班组</w:t>
      </w:r>
      <w:proofErr w:type="gramStart"/>
      <w:r>
        <w:rPr>
          <w:rFonts w:ascii="宋体" w:eastAsia="宋体" w:hAnsi="宋体" w:cs="宋体" w:hint="eastAsia"/>
          <w:color w:val="0F1115"/>
          <w:sz w:val="24"/>
          <w:szCs w:val="24"/>
          <w:shd w:val="clear" w:color="auto" w:fill="FFFFFF"/>
        </w:rPr>
        <w:t>内当前未</w:t>
      </w:r>
      <w:proofErr w:type="gramEnd"/>
      <w:r>
        <w:rPr>
          <w:rFonts w:ascii="宋体" w:eastAsia="宋体" w:hAnsi="宋体" w:cs="宋体" w:hint="eastAsia"/>
          <w:color w:val="0F1115"/>
          <w:sz w:val="24"/>
          <w:szCs w:val="24"/>
          <w:shd w:val="clear" w:color="auto" w:fill="FFFFFF"/>
        </w:rPr>
        <w:t>处于“忙碌”状态的工程师；若无可用工程师，则升级派发给车间主管。</w:t>
      </w:r>
      <w:r>
        <w:rPr>
          <w:rStyle w:val="a4"/>
          <w:rFonts w:ascii="宋体" w:eastAsia="宋体" w:hAnsi="宋体" w:cs="宋体" w:hint="eastAsia"/>
          <w:bCs/>
          <w:color w:val="0F1115"/>
          <w:sz w:val="24"/>
          <w:szCs w:val="24"/>
          <w:shd w:val="clear" w:color="auto" w:fill="FFFFFF"/>
        </w:rPr>
        <w:t>规则BR-004（工单处理）</w:t>
      </w:r>
      <w:r>
        <w:rPr>
          <w:rFonts w:ascii="宋体" w:eastAsia="宋体" w:hAnsi="宋体" w:cs="宋体" w:hint="eastAsia"/>
          <w:color w:val="0F1115"/>
          <w:sz w:val="24"/>
          <w:szCs w:val="24"/>
          <w:shd w:val="clear" w:color="auto" w:fill="FFFFFF"/>
        </w:rPr>
        <w:t>：工程师只能将指派给自己的、且状态为“已派发”或“处理中”的工单标记为“已完成”，并且必须填写必要的维修描述后方可提交。</w:t>
      </w:r>
      <w:r>
        <w:rPr>
          <w:rStyle w:val="a4"/>
          <w:rFonts w:ascii="宋体" w:eastAsia="宋体" w:hAnsi="宋体" w:cs="宋体" w:hint="eastAsia"/>
          <w:bCs/>
          <w:color w:val="0F1115"/>
          <w:sz w:val="24"/>
          <w:szCs w:val="24"/>
          <w:shd w:val="clear" w:color="auto" w:fill="FFFFFF"/>
        </w:rPr>
        <w:t>规则BR-005（数据删除）</w:t>
      </w:r>
      <w:r>
        <w:rPr>
          <w:rFonts w:ascii="宋体" w:eastAsia="宋体" w:hAnsi="宋体" w:cs="宋体" w:hint="eastAsia"/>
          <w:color w:val="0F1115"/>
          <w:sz w:val="24"/>
          <w:szCs w:val="24"/>
          <w:shd w:val="clear" w:color="auto" w:fill="FFFFFF"/>
        </w:rPr>
        <w:t>：任何用户均无权直接删除核心业务数据（如设备记录、历史告警），仅“系统管理员”可将数据标记为“归档”状态以进行逻辑隐藏。这些规则明确了系统在特定场景下的行为约束，是开发权限校验、状态机流转和自动化流程等功能需求的具体依据。</w:t>
      </w:r>
    </w:p>
    <w:p w14:paraId="74DA5945"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779F9B55"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列举出将与软件产品一同交付的用户文档，并且明确所有己知用户文档的交付格式或标准，例如：</w:t>
      </w:r>
    </w:p>
    <w:p w14:paraId="4117020B" w14:textId="77777777" w:rsidR="00000000" w:rsidRDefault="00000000">
      <w:pPr>
        <w:pStyle w:val="articlebodyp"/>
        <w:spacing w:after="90" w:line="513" w:lineRule="atLeast"/>
        <w:ind w:left="225" w:right="225"/>
        <w:rPr>
          <w:rFonts w:ascii="宋体" w:eastAsia="宋体" w:hAnsi="宋体" w:cs="宋体" w:hint="eastAsia"/>
          <w:color w:val="0F1115"/>
          <w:sz w:val="24"/>
          <w:szCs w:val="24"/>
          <w:shd w:val="clear" w:color="auto" w:fill="FFFFFF"/>
        </w:rPr>
      </w:pPr>
      <w:r>
        <w:rPr>
          <w:rFonts w:ascii="宋体" w:eastAsia="宋体" w:hAnsi="宋体" w:cs="宋体" w:hint="eastAsia"/>
          <w:sz w:val="24"/>
          <w:szCs w:val="24"/>
          <w:lang w:val="en-US" w:eastAsia="zh-CN" w:bidi="ar-SA"/>
        </w:rPr>
        <w:t>●安装指南</w:t>
      </w:r>
      <w:r>
        <w:rPr>
          <w:rFonts w:ascii="宋体" w:eastAsia="宋体" w:hAnsi="宋体" w:cs="宋体" w:hint="eastAsia"/>
          <w:sz w:val="24"/>
          <w:szCs w:val="24"/>
          <w:lang w:val="en-US" w:bidi="ar-SA"/>
        </w:rPr>
        <w:t>：</w:t>
      </w:r>
      <w:r>
        <w:rPr>
          <w:rFonts w:ascii="宋体" w:eastAsia="宋体" w:hAnsi="宋体" w:cs="宋体" w:hint="eastAsia"/>
          <w:color w:val="0F1115"/>
          <w:sz w:val="24"/>
          <w:szCs w:val="24"/>
          <w:shd w:val="clear" w:color="auto" w:fill="FFFFFF"/>
        </w:rPr>
        <w:t>PDF 文档、Markdown 源文件。</w:t>
      </w:r>
    </w:p>
    <w:p w14:paraId="2AB624B5" w14:textId="77777777" w:rsidR="00000000" w:rsidRDefault="00000000">
      <w:pPr>
        <w:pStyle w:val="articlebodyp"/>
        <w:spacing w:after="90" w:line="513" w:lineRule="atLeast"/>
        <w:ind w:left="225" w:right="225"/>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●用户手册</w:t>
      </w:r>
      <w:r>
        <w:rPr>
          <w:rFonts w:ascii="宋体" w:eastAsia="宋体" w:hAnsi="宋体" w:cs="宋体" w:hint="eastAsia"/>
          <w:sz w:val="24"/>
          <w:szCs w:val="24"/>
          <w:lang w:val="en-US" w:bidi="ar-SA"/>
        </w:rPr>
        <w:t>：</w:t>
      </w:r>
      <w:r>
        <w:rPr>
          <w:rFonts w:ascii="宋体" w:eastAsia="宋体" w:hAnsi="宋体" w:cs="宋体" w:hint="eastAsia"/>
          <w:color w:val="0F1115"/>
          <w:sz w:val="24"/>
          <w:szCs w:val="24"/>
          <w:shd w:val="clear" w:color="auto" w:fill="FFFFFF"/>
        </w:rPr>
        <w:t>PDF 文档、在线HTML页面（可集成于系统内）。</w:t>
      </w:r>
    </w:p>
    <w:p w14:paraId="28AAFCE3" w14:textId="77777777" w:rsidR="00000000" w:rsidRDefault="00000000">
      <w:pPr>
        <w:numPr>
          <w:ilvl w:val="0"/>
          <w:numId w:val="4"/>
        </w:numPr>
        <w:tabs>
          <w:tab w:val="clear" w:pos="1560"/>
          <w:tab w:val="left" w:pos="720"/>
        </w:tabs>
        <w:spacing w:before="100" w:beforeAutospacing="1" w:after="100" w:afterAutospacing="1"/>
        <w:ind w:left="840"/>
        <w:rPr>
          <w:rFonts w:ascii="宋体" w:eastAsia="宋体" w:hAnsi="宋体" w:cs="宋体" w:hint="eastAsia"/>
          <w:sz w:val="24"/>
          <w:szCs w:val="24"/>
        </w:rPr>
      </w:pPr>
      <w:r>
        <w:rPr>
          <w:rFonts w:ascii="宋体" w:eastAsia="宋体" w:hAnsi="宋体" w:cs="宋体" w:hint="eastAsia"/>
          <w:sz w:val="24"/>
          <w:szCs w:val="24"/>
          <w:lang w:val="en-US" w:eastAsia="zh-CN" w:bidi="ar-SA"/>
        </w:rPr>
        <w:t>●在线帮助</w:t>
      </w:r>
      <w:r>
        <w:rPr>
          <w:rFonts w:ascii="宋体" w:eastAsia="宋体" w:hAnsi="宋体" w:cs="宋体" w:hint="eastAsia"/>
          <w:sz w:val="24"/>
          <w:szCs w:val="24"/>
          <w:lang w:val="en-US" w:bidi="ar-SA"/>
        </w:rPr>
        <w:t>：</w:t>
      </w:r>
    </w:p>
    <w:p w14:paraId="42B44EBB"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交付格式</w:t>
      </w:r>
      <w:r>
        <w:rPr>
          <w:rFonts w:ascii="宋体" w:eastAsia="宋体" w:hAnsi="宋体" w:cs="宋体" w:hint="eastAsia"/>
          <w:color w:val="0F1115"/>
          <w:szCs w:val="24"/>
          <w:shd w:val="clear" w:color="auto" w:fill="FFFFFF"/>
        </w:rPr>
        <w:t>：PDF 文档、在线HTML页面（可集成于系统内）。</w:t>
      </w:r>
    </w:p>
    <w:p w14:paraId="1A3D339A" w14:textId="77777777" w:rsidR="00000000" w:rsidRDefault="00000000">
      <w:pPr>
        <w:pStyle w:val="a3"/>
        <w:ind w:firstLine="720"/>
        <w:rPr>
          <w:rFonts w:ascii="宋体" w:eastAsia="宋体" w:hAnsi="宋体" w:cs="宋体" w:hint="eastAsia"/>
          <w:szCs w:val="24"/>
          <w:lang w:val="en-US" w:bidi="ar-SA"/>
        </w:rPr>
      </w:pPr>
      <w:r>
        <w:rPr>
          <w:rStyle w:val="a4"/>
          <w:rFonts w:ascii="宋体" w:eastAsia="宋体" w:hAnsi="宋体" w:cs="宋体" w:hint="eastAsia"/>
          <w:bCs/>
          <w:color w:val="0F1115"/>
          <w:szCs w:val="24"/>
          <w:shd w:val="clear" w:color="auto" w:fill="FFFFFF"/>
        </w:rPr>
        <w:t>内容说明</w:t>
      </w:r>
      <w:r>
        <w:rPr>
          <w:rFonts w:ascii="宋体" w:eastAsia="宋体" w:hAnsi="宋体" w:cs="宋体" w:hint="eastAsia"/>
          <w:color w:val="0F1115"/>
          <w:szCs w:val="24"/>
          <w:shd w:val="clear" w:color="auto" w:fill="FFFFFF"/>
        </w:rPr>
        <w:t>：面向“设备管理员”、“维修工程师”等模拟角色，图文并茂地介绍Web前端和移动端（如实现）各功能模块的具体操作方法，包括界面元素说明、常规业务流程（监控、告警、工单）的操作步骤</w:t>
      </w:r>
    </w:p>
    <w:p w14:paraId="38F1625A" w14:textId="77777777" w:rsidR="00000000" w:rsidRDefault="00000000">
      <w:pPr>
        <w:pStyle w:val="articlebodyp"/>
        <w:spacing w:after="90" w:line="513" w:lineRule="atLeast"/>
        <w:ind w:left="225" w:right="225"/>
        <w:rPr>
          <w:rFonts w:ascii="宋体" w:eastAsia="宋体" w:hAnsi="宋体" w:cs="宋体" w:hint="eastAsia"/>
          <w:sz w:val="24"/>
          <w:szCs w:val="24"/>
        </w:rPr>
      </w:pPr>
      <w:r>
        <w:rPr>
          <w:rFonts w:ascii="宋体" w:eastAsia="宋体" w:hAnsi="宋体" w:cs="宋体" w:hint="eastAsia"/>
          <w:sz w:val="24"/>
          <w:szCs w:val="24"/>
          <w:lang w:val="en-US" w:eastAsia="zh-CN" w:bidi="ar-SA"/>
        </w:rPr>
        <w:t>●电子文档，与软件产品一同分发、配置；</w:t>
      </w:r>
    </w:p>
    <w:p w14:paraId="1F56F482" w14:textId="77777777" w:rsidR="00000000" w:rsidRDefault="00000000">
      <w:pPr>
        <w:pStyle w:val="a3"/>
        <w:spacing w:after="60"/>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源代码与注释 (Source Code with Comments)</w:t>
      </w:r>
    </w:p>
    <w:p w14:paraId="65EEE296"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交付格式</w:t>
      </w:r>
      <w:r>
        <w:rPr>
          <w:rFonts w:ascii="宋体" w:eastAsia="宋体" w:hAnsi="宋体" w:cs="宋体" w:hint="eastAsia"/>
          <w:color w:val="0F1115"/>
          <w:szCs w:val="24"/>
          <w:shd w:val="clear" w:color="auto" w:fill="FFFFFF"/>
        </w:rPr>
        <w:t>：结构良好的 Git 仓库（如 GitHub/</w:t>
      </w:r>
      <w:proofErr w:type="spellStart"/>
      <w:r>
        <w:rPr>
          <w:rFonts w:ascii="宋体" w:eastAsia="宋体" w:hAnsi="宋体" w:cs="宋体" w:hint="eastAsia"/>
          <w:color w:val="0F1115"/>
          <w:szCs w:val="24"/>
          <w:shd w:val="clear" w:color="auto" w:fill="FFFFFF"/>
        </w:rPr>
        <w:t>Gitee</w:t>
      </w:r>
      <w:proofErr w:type="spellEnd"/>
      <w:r>
        <w:rPr>
          <w:rFonts w:ascii="宋体" w:eastAsia="宋体" w:hAnsi="宋体" w:cs="宋体" w:hint="eastAsia"/>
          <w:color w:val="0F1115"/>
          <w:szCs w:val="24"/>
          <w:shd w:val="clear" w:color="auto" w:fill="FFFFFF"/>
        </w:rPr>
        <w:t>）。</w:t>
      </w:r>
    </w:p>
    <w:p w14:paraId="187779A6"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内容说明</w:t>
      </w:r>
      <w:r>
        <w:rPr>
          <w:rFonts w:ascii="宋体" w:eastAsia="宋体" w:hAnsi="宋体" w:cs="宋体" w:hint="eastAsia"/>
          <w:color w:val="0F1115"/>
          <w:szCs w:val="24"/>
          <w:shd w:val="clear" w:color="auto" w:fill="FFFFFF"/>
        </w:rPr>
        <w:t>：交付全部项目源代码。代码需包含清晰的模块划分、有意义的命名以及关键算法和复杂逻辑处的行内注释，确保可读性和可维护性。</w:t>
      </w:r>
    </w:p>
    <w:p w14:paraId="3A829106" w14:textId="77777777" w:rsidR="00000000" w:rsidRDefault="00000000">
      <w:pPr>
        <w:pStyle w:val="a3"/>
        <w:spacing w:after="60"/>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实</w:t>
      </w:r>
      <w:proofErr w:type="gramStart"/>
      <w:r>
        <w:rPr>
          <w:rStyle w:val="a4"/>
          <w:rFonts w:ascii="宋体" w:eastAsia="宋体" w:hAnsi="宋体" w:cs="宋体" w:hint="eastAsia"/>
          <w:bCs/>
          <w:color w:val="0F1115"/>
          <w:szCs w:val="24"/>
          <w:shd w:val="clear" w:color="auto" w:fill="FFFFFF"/>
        </w:rPr>
        <w:t>训总结</w:t>
      </w:r>
      <w:proofErr w:type="gramEnd"/>
      <w:r>
        <w:rPr>
          <w:rStyle w:val="a4"/>
          <w:rFonts w:ascii="宋体" w:eastAsia="宋体" w:hAnsi="宋体" w:cs="宋体" w:hint="eastAsia"/>
          <w:bCs/>
          <w:color w:val="0F1115"/>
          <w:szCs w:val="24"/>
          <w:shd w:val="clear" w:color="auto" w:fill="FFFFFF"/>
        </w:rPr>
        <w:t>报告 (Training Summary Report)</w:t>
      </w:r>
    </w:p>
    <w:p w14:paraId="3E02641A" w14:textId="77777777" w:rsidR="00000000" w:rsidRDefault="00000000">
      <w:pPr>
        <w:pStyle w:val="a3"/>
        <w:ind w:firstLine="720"/>
        <w:rPr>
          <w:rFonts w:ascii="宋体" w:eastAsia="宋体" w:hAnsi="宋体" w:cs="宋体" w:hint="eastAsia"/>
          <w:szCs w:val="24"/>
        </w:rPr>
      </w:pPr>
      <w:r>
        <w:rPr>
          <w:rStyle w:val="a4"/>
          <w:rFonts w:ascii="宋体" w:eastAsia="宋体" w:hAnsi="宋体" w:cs="宋体" w:hint="eastAsia"/>
          <w:bCs/>
          <w:color w:val="0F1115"/>
          <w:szCs w:val="24"/>
          <w:shd w:val="clear" w:color="auto" w:fill="FFFFFF"/>
        </w:rPr>
        <w:t>交付格式</w:t>
      </w:r>
      <w:r>
        <w:rPr>
          <w:rFonts w:ascii="宋体" w:eastAsia="宋体" w:hAnsi="宋体" w:cs="宋体" w:hint="eastAsia"/>
          <w:color w:val="0F1115"/>
          <w:szCs w:val="24"/>
          <w:shd w:val="clear" w:color="auto" w:fill="FFFFFF"/>
        </w:rPr>
        <w:t>：PDF 文档、Word 源文件。</w:t>
      </w:r>
    </w:p>
    <w:p w14:paraId="7CC719E0" w14:textId="77777777" w:rsidR="00000000" w:rsidRDefault="00000000">
      <w:pPr>
        <w:pStyle w:val="a3"/>
        <w:ind w:firstLine="720"/>
        <w:rPr>
          <w:rFonts w:ascii="宋体" w:eastAsia="宋体" w:hAnsi="宋体" w:cs="宋体" w:hint="eastAsia"/>
          <w:szCs w:val="24"/>
          <w:lang w:val="en-US" w:eastAsia="zh-CN" w:bidi="ar-SA"/>
        </w:rPr>
      </w:pPr>
      <w:r>
        <w:rPr>
          <w:rStyle w:val="a4"/>
          <w:rFonts w:ascii="宋体" w:eastAsia="宋体" w:hAnsi="宋体" w:cs="宋体" w:hint="eastAsia"/>
          <w:bCs/>
          <w:color w:val="0F1115"/>
          <w:szCs w:val="24"/>
          <w:shd w:val="clear" w:color="auto" w:fill="FFFFFF"/>
        </w:rPr>
        <w:lastRenderedPageBreak/>
        <w:t>内容说明</w:t>
      </w:r>
      <w:r>
        <w:rPr>
          <w:rFonts w:ascii="宋体" w:eastAsia="宋体" w:hAnsi="宋体" w:cs="宋体" w:hint="eastAsia"/>
          <w:color w:val="0F1115"/>
          <w:szCs w:val="24"/>
          <w:shd w:val="clear" w:color="auto" w:fill="FFFFFF"/>
        </w:rPr>
        <w:t>：总结三周实训过程，包括项目计划与实际进度对比、遇到的主要技术挑战与解决方案、个人分工与收获、以及对平台未来可改进方向的思考。</w:t>
      </w:r>
    </w:p>
    <w:p w14:paraId="7D389DCF" w14:textId="77777777" w:rsidR="00000000" w:rsidRDefault="00000000">
      <w:pPr>
        <w:pStyle w:val="articlebodyp"/>
        <w:spacing w:after="90" w:line="513" w:lineRule="atLeast"/>
        <w:ind w:left="225" w:right="225"/>
        <w:rPr>
          <w:rFonts w:ascii="宋体" w:eastAsia="宋体" w:hAnsi="宋体" w:cs="宋体" w:hint="eastAsia"/>
          <w:sz w:val="24"/>
          <w:szCs w:val="24"/>
          <w:lang w:val="en-US" w:bidi="ar-SA"/>
        </w:rPr>
      </w:pPr>
      <w:r>
        <w:rPr>
          <w:rFonts w:ascii="宋体" w:eastAsia="宋体" w:hAnsi="宋体" w:cs="宋体" w:hint="eastAsia"/>
          <w:sz w:val="24"/>
          <w:szCs w:val="24"/>
          <w:lang w:val="en-US" w:eastAsia="zh-CN" w:bidi="ar-SA"/>
        </w:rPr>
        <w:t>●使用教程电子文档，与软件产品一同分发、配置</w:t>
      </w:r>
      <w:r>
        <w:rPr>
          <w:rFonts w:ascii="宋体" w:eastAsia="宋体" w:hAnsi="宋体" w:cs="宋体" w:hint="eastAsia"/>
          <w:sz w:val="24"/>
          <w:szCs w:val="24"/>
          <w:lang w:val="en-US" w:bidi="ar-SA"/>
        </w:rPr>
        <w:t>：</w:t>
      </w:r>
      <w:r>
        <w:rPr>
          <w:rFonts w:ascii="宋体" w:eastAsia="宋体" w:hAnsi="宋体" w:cs="宋体" w:hint="eastAsia"/>
          <w:color w:val="0F1115"/>
          <w:sz w:val="24"/>
          <w:szCs w:val="24"/>
          <w:shd w:val="clear" w:color="auto" w:fill="FFFFFF"/>
        </w:rPr>
        <w:t>所有文档将与可运行的软件系统一起，打包在一个统一的数字交付物中（如一个压缩包或一个Git仓库的特定Release版本），确保评审者能获取完整材料。</w:t>
      </w:r>
    </w:p>
    <w:p w14:paraId="000AFCB9"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408DF5B0" w14:textId="77777777" w:rsidR="00000000" w:rsidRDefault="00000000">
      <w:pPr>
        <w:pStyle w:val="articlebodyp"/>
        <w:spacing w:after="90" w:line="513" w:lineRule="atLeast"/>
        <w:ind w:right="225" w:firstLine="0"/>
        <w:rPr>
          <w:rFonts w:ascii="宋体" w:eastAsia="宋体" w:hAnsi="宋体" w:cs="宋体" w:hint="eastAsia"/>
          <w:sz w:val="24"/>
          <w:szCs w:val="24"/>
          <w:lang w:val="en-US" w:eastAsia="zh-CN" w:bidi="ar-SA"/>
        </w:rPr>
      </w:pPr>
    </w:p>
    <w:p w14:paraId="2117286C"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列出本文件中用到的专业术语的定义，以及有关缩写的定义(如有可能，列出</w:t>
      </w:r>
    </w:p>
    <w:p w14:paraId="1076834A"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相关的外文原词)。为了便于非软件专业或者非计算机专业人士阅读软件产品需求分析报告，要求使用非软件专业或者非计算机专业的术语描述软件需求。所以这里所指的专业术语，是指业务层面上的专业术语，而不是软件专业或者计算机专业的术语。但是，对于无法回避的软件专业或者计算机专业术语，也应该列入词汇表并且加以准确定义。</w:t>
      </w:r>
    </w:p>
    <w:p w14:paraId="2D976F5F"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数据定义是一个定义了应用程序中使用的所有数据元素和结构的共享文档，其中对每个数据元素和结构都准确描述：含义、类型、数据大小、格式、计量单位、精度以及取值范围。数据定义的维护独立于软件需求规格说明，并且在软件产品开发和维护的任何阶段，均向风险承担者开放。</w:t>
      </w:r>
    </w:p>
    <w:p w14:paraId="25985FE9"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如果为软件开发项目创建一个独立的数据定义，而不是为每一项特性描述有关的数据项，有利于避免冗余和不一致性。但是却不利于多人协同编写需求分析报告，容易遗漏数据，也不方便阅读。因此还是建议为每个特性描述有关的数据项，汇总数据项创建数据定义，再根据数据定义复核全部数据，使得它们的名称和含义完全一致。必须注意的是，为了避免二义性，在汇总数据项时应该根据数据项所代表的实际意义汇总，而不是根据数据项的名称汇总。</w:t>
      </w:r>
    </w:p>
    <w:p w14:paraId="61A443A9"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75C49850"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121420D0"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293B86D5"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在数据定义中，每个数据项除了有一个中文名称外，还应该为它取一个简短的英文名称，该英文名称应该符合命名规范，因为在软件开发时将沿用该英文名称。可以使用等号表示数据项，名称写在左边，定义写在右边。常见数据项的描述方式如下：</w:t>
      </w:r>
    </w:p>
    <w:p w14:paraId="6BB066DA"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●原数据元素</w:t>
      </w:r>
    </w:p>
    <w:p w14:paraId="6966B25A"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一个原数据元素是不可分解的，可以将一个数量值赋给它。定义原数据元素必须确定其</w:t>
      </w:r>
    </w:p>
    <w:p w14:paraId="23D51BF6"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含义、类型、数据大小、格式、计量单位、精度以及取值范围。采用以星号为界的一行</w:t>
      </w:r>
    </w:p>
    <w:p w14:paraId="419E6A1C"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注释文本，描述原数据元素的定义。</w:t>
      </w:r>
    </w:p>
    <w:p w14:paraId="7559816C"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●选择项</w:t>
      </w:r>
    </w:p>
    <w:p w14:paraId="05C6F07E"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选择项是一种只可以取有限离散值的特殊原数据元素，描述时一一枚举这些值，并用方</w:t>
      </w:r>
    </w:p>
    <w:p w14:paraId="3C04C6C0"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括号括起来写在原数据元素的定义前。在两项离散值之间，使用管道符分隔。</w:t>
      </w:r>
    </w:p>
    <w:p w14:paraId="1E497756"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●组合项</w:t>
      </w:r>
    </w:p>
    <w:p w14:paraId="0373F1F1"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组合项是一个数据结构或者记录，其中包含了多个数据项。这些数据项可以是原数据元</w:t>
      </w:r>
    </w:p>
    <w:p w14:paraId="121559E9"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lastRenderedPageBreak/>
        <w:t>素，也可以是组合数据项，各数据项之间用加号连接。其中每个数据项都必须是数据定</w:t>
      </w:r>
    </w:p>
    <w:p w14:paraId="5826EB54"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义中定义过的，结构中也可以包括其它结构，但是绝对不允许递归。如果数据结构中有</w:t>
      </w:r>
    </w:p>
    <w:p w14:paraId="681ECB62"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可选项，使用圆括号把该项括起来。</w:t>
      </w:r>
    </w:p>
    <w:p w14:paraId="006D4E97"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●重复项</w:t>
      </w:r>
    </w:p>
    <w:p w14:paraId="7C6C9E1D"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重复项是组合项的一种特例，其中有一项将有多个实例出现在数据结构中，使用花括号</w:t>
      </w:r>
    </w:p>
    <w:p w14:paraId="6DFAC5A1"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把该项括起来。如果知道该项可能允许的范围，就按"最小值：最大值"的形式写在花</w:t>
      </w:r>
    </w:p>
    <w:p w14:paraId="487CAA0C"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括号前。</w:t>
      </w:r>
    </w:p>
    <w:p w14:paraId="7194723C"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66EF6CDE"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这是一个可选部分，包括或涉及到相关的分析模型，例如：</w:t>
      </w:r>
    </w:p>
    <w:p w14:paraId="0A307145"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●数据流程图；</w:t>
      </w:r>
    </w:p>
    <w:p w14:paraId="7F7617C3"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●类图；</w:t>
      </w:r>
    </w:p>
    <w:p w14:paraId="707AA0C7"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●状态转换图；</w:t>
      </w:r>
    </w:p>
    <w:p w14:paraId="2B76E5C2"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●实体-关系图。</w:t>
      </w:r>
    </w:p>
    <w:p w14:paraId="0B5919DF"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p>
    <w:p w14:paraId="7442440B" w14:textId="77777777" w:rsidR="00000000" w:rsidRDefault="00000000">
      <w:pPr>
        <w:pStyle w:val="articlebodyp"/>
        <w:spacing w:after="90" w:line="513" w:lineRule="atLeast"/>
        <w:ind w:left="225" w:right="225"/>
        <w:rPr>
          <w:rFonts w:ascii="宋体" w:eastAsia="宋体" w:hAnsi="宋体" w:cs="宋体" w:hint="eastAsia"/>
          <w:sz w:val="24"/>
          <w:szCs w:val="24"/>
          <w:lang w:val="en-US" w:eastAsia="zh-CN" w:bidi="ar-SA"/>
        </w:rPr>
      </w:pPr>
      <w:r>
        <w:rPr>
          <w:rFonts w:ascii="宋体" w:eastAsia="宋体" w:hAnsi="宋体" w:cs="宋体" w:hint="eastAsia"/>
          <w:sz w:val="24"/>
          <w:szCs w:val="24"/>
          <w:lang w:val="en-US" w:eastAsia="zh-CN" w:bidi="ar-SA"/>
        </w:rPr>
        <w:t>编辑一张在软件产品需求分析报告中待确定问题时的列表，把每一个表项都编上号，以便跟踪调查。</w:t>
      </w:r>
    </w:p>
    <w:p w14:paraId="2D395781" w14:textId="77777777" w:rsidR="00000000" w:rsidRDefault="00000000">
      <w:pPr>
        <w:pStyle w:val="articleextinfo"/>
        <w:spacing w:after="375"/>
        <w:ind w:left="390" w:right="390"/>
        <w:rPr>
          <w:rFonts w:ascii="宋体" w:eastAsia="宋体" w:hAnsi="宋体" w:cs="宋体" w:hint="eastAsia"/>
          <w:sz w:val="24"/>
          <w:szCs w:val="24"/>
          <w:lang w:val="en-US" w:eastAsia="zh-CN" w:bidi="ar-SA"/>
        </w:rPr>
      </w:pPr>
      <w:r>
        <w:rPr>
          <w:rStyle w:val="anyCharacter"/>
          <w:rFonts w:ascii="宋体" w:eastAsia="宋体" w:hAnsi="宋体" w:cs="宋体" w:hint="eastAsia"/>
          <w:i/>
          <w:iCs/>
          <w:sz w:val="24"/>
          <w:szCs w:val="24"/>
          <w:shd w:val="clear" w:color="auto" w:fill="auto"/>
          <w:lang w:val="en-US" w:eastAsia="zh-CN" w:bidi="ar-SA"/>
        </w:rPr>
        <w:t>特别声明：</w:t>
      </w:r>
      <w:r>
        <w:rPr>
          <w:rStyle w:val="anyCharacter"/>
          <w:rFonts w:ascii="宋体" w:eastAsia="宋体" w:hAnsi="宋体" w:cs="宋体" w:hint="eastAsia"/>
          <w:i/>
          <w:iCs/>
          <w:sz w:val="24"/>
          <w:szCs w:val="24"/>
          <w:shd w:val="clear" w:color="auto" w:fill="auto"/>
          <w:lang w:val="en-US" w:eastAsia="zh-CN" w:bidi="ar-SA"/>
        </w:rPr>
        <w:br/>
        <w:t>1：资料来源于互联网，版权归属原作者</w:t>
      </w:r>
      <w:r>
        <w:rPr>
          <w:rStyle w:val="anyCharacter"/>
          <w:rFonts w:ascii="宋体" w:eastAsia="宋体" w:hAnsi="宋体" w:cs="宋体" w:hint="eastAsia"/>
          <w:i/>
          <w:iCs/>
          <w:sz w:val="24"/>
          <w:szCs w:val="24"/>
          <w:shd w:val="clear" w:color="auto" w:fill="auto"/>
          <w:lang w:val="en-US" w:eastAsia="zh-CN" w:bidi="ar-SA"/>
        </w:rPr>
        <w:br/>
      </w:r>
      <w:r>
        <w:rPr>
          <w:rStyle w:val="anyCharacter"/>
          <w:rFonts w:ascii="宋体" w:eastAsia="宋体" w:hAnsi="宋体" w:cs="宋体" w:hint="eastAsia"/>
          <w:i/>
          <w:iCs/>
          <w:sz w:val="24"/>
          <w:szCs w:val="24"/>
          <w:shd w:val="clear" w:color="auto" w:fill="auto"/>
          <w:lang w:val="en-US" w:eastAsia="zh-CN" w:bidi="ar-SA"/>
        </w:rPr>
        <w:lastRenderedPageBreak/>
        <w:t>2：资料内容属于网络意见，与本账号立场无关</w:t>
      </w:r>
      <w:r>
        <w:rPr>
          <w:rStyle w:val="anyCharacter"/>
          <w:rFonts w:ascii="宋体" w:eastAsia="宋体" w:hAnsi="宋体" w:cs="宋体" w:hint="eastAsia"/>
          <w:i/>
          <w:iCs/>
          <w:sz w:val="24"/>
          <w:szCs w:val="24"/>
          <w:shd w:val="clear" w:color="auto" w:fill="auto"/>
          <w:lang w:val="en-US" w:eastAsia="zh-CN" w:bidi="ar-SA"/>
        </w:rPr>
        <w:br/>
        <w:t>3：如有侵权，请告知，立即删除。</w:t>
      </w:r>
    </w:p>
    <w:p w14:paraId="0BDEACEF" w14:textId="77777777" w:rsidR="00D251A3" w:rsidRDefault="00D251A3">
      <w:pPr>
        <w:pStyle w:val="any"/>
        <w:pBdr>
          <w:top w:val="single" w:sz="6" w:space="4" w:color="E7E7E7"/>
          <w:left w:val="single" w:sz="6" w:space="7" w:color="E7E7E7"/>
          <w:bottom w:val="single" w:sz="6" w:space="4" w:color="E7E7E7"/>
          <w:right w:val="single" w:sz="6" w:space="7" w:color="E7E7E7"/>
        </w:pBdr>
        <w:shd w:val="clear" w:color="auto" w:fill="FFFEF7"/>
        <w:spacing w:after="375"/>
        <w:ind w:left="390" w:right="390"/>
        <w:jc w:val="center"/>
        <w:rPr>
          <w:rFonts w:ascii="宋体" w:eastAsia="宋体" w:hAnsi="宋体" w:cs="宋体" w:hint="eastAsia"/>
          <w:sz w:val="24"/>
          <w:szCs w:val="24"/>
          <w:lang w:val="en-US" w:eastAsia="zh-CN" w:bidi="ar-SA"/>
        </w:rPr>
      </w:pPr>
    </w:p>
    <w:sectPr w:rsidR="00D251A3">
      <w:headerReference w:type="default" r:id="rId8"/>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C2BE4" w14:textId="77777777" w:rsidR="00D251A3" w:rsidRDefault="00D251A3">
      <w:pPr>
        <w:spacing w:line="240" w:lineRule="auto"/>
      </w:pPr>
      <w:r>
        <w:separator/>
      </w:r>
    </w:p>
  </w:endnote>
  <w:endnote w:type="continuationSeparator" w:id="0">
    <w:p w14:paraId="72AD4B73" w14:textId="77777777" w:rsidR="00D251A3" w:rsidRDefault="00D251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Luxi Sans">
    <w:altName w:val="微软雅黑"/>
    <w:charset w:val="00"/>
    <w:family w:val="auto"/>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7FD4" w14:textId="77777777" w:rsidR="00000000" w:rsidRDefault="00000000">
    <w:pPr>
      <w:jc w:val="center"/>
    </w:pP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6CDB8" w14:textId="77777777" w:rsidR="00D251A3" w:rsidRDefault="00D251A3">
      <w:pPr>
        <w:spacing w:line="240" w:lineRule="auto"/>
      </w:pPr>
      <w:r>
        <w:separator/>
      </w:r>
    </w:p>
  </w:footnote>
  <w:footnote w:type="continuationSeparator" w:id="0">
    <w:p w14:paraId="39E867B3" w14:textId="77777777" w:rsidR="00D251A3" w:rsidRDefault="00D251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AA576" w14:textId="77777777" w:rsidR="00000000" w:rsidRDefault="00000000">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53C999"/>
    <w:multiLevelType w:val="multilevel"/>
    <w:tmpl w:val="8253C999"/>
    <w:lvl w:ilvl="0">
      <w:start w:val="1"/>
      <w:numFmt w:val="bullet"/>
      <w:lvlText w:val=""/>
      <w:lvlJc w:val="left"/>
      <w:pPr>
        <w:tabs>
          <w:tab w:val="num" w:pos="1560"/>
        </w:tabs>
        <w:ind w:left="1560" w:hanging="360"/>
      </w:pPr>
      <w:rPr>
        <w:rFonts w:ascii="Symbol" w:hAnsi="Symbol" w:cs="Symbol"/>
        <w:sz w:val="20"/>
      </w:rPr>
    </w:lvl>
    <w:lvl w:ilvl="1">
      <w:start w:val="1"/>
      <w:numFmt w:val="bullet"/>
      <w:lvlText w:val="o"/>
      <w:lvlJc w:val="left"/>
      <w:pPr>
        <w:tabs>
          <w:tab w:val="num" w:pos="2280"/>
        </w:tabs>
        <w:ind w:left="2280" w:hanging="360"/>
      </w:pPr>
      <w:rPr>
        <w:rFonts w:ascii="Courier New" w:hAnsi="Courier New" w:cs="Courier New"/>
        <w:sz w:val="20"/>
      </w:rPr>
    </w:lvl>
    <w:lvl w:ilvl="2">
      <w:start w:val="1"/>
      <w:numFmt w:val="bullet"/>
      <w:lvlText w:val=""/>
      <w:lvlJc w:val="left"/>
      <w:pPr>
        <w:tabs>
          <w:tab w:val="num" w:pos="3000"/>
        </w:tabs>
        <w:ind w:left="3000" w:hanging="360"/>
      </w:pPr>
      <w:rPr>
        <w:rFonts w:ascii="Wingdings" w:hAnsi="Wingdings" w:cs="Wingdings"/>
        <w:sz w:val="20"/>
      </w:rPr>
    </w:lvl>
    <w:lvl w:ilvl="3">
      <w:start w:val="1"/>
      <w:numFmt w:val="bullet"/>
      <w:lvlText w:val=""/>
      <w:lvlJc w:val="left"/>
      <w:pPr>
        <w:tabs>
          <w:tab w:val="num" w:pos="3720"/>
        </w:tabs>
        <w:ind w:left="3720" w:hanging="360"/>
      </w:pPr>
      <w:rPr>
        <w:rFonts w:ascii="Wingdings" w:hAnsi="Wingdings" w:cs="Wingdings" w:hint="default"/>
        <w:sz w:val="20"/>
      </w:rPr>
    </w:lvl>
    <w:lvl w:ilvl="4">
      <w:start w:val="1"/>
      <w:numFmt w:val="bullet"/>
      <w:lvlText w:val=""/>
      <w:lvlJc w:val="left"/>
      <w:pPr>
        <w:tabs>
          <w:tab w:val="num" w:pos="4440"/>
        </w:tabs>
        <w:ind w:left="4440" w:hanging="360"/>
      </w:pPr>
      <w:rPr>
        <w:rFonts w:ascii="Wingdings" w:hAnsi="Wingdings" w:cs="Wingdings" w:hint="default"/>
        <w:sz w:val="20"/>
      </w:rPr>
    </w:lvl>
    <w:lvl w:ilvl="5">
      <w:start w:val="1"/>
      <w:numFmt w:val="bullet"/>
      <w:lvlText w:val=""/>
      <w:lvlJc w:val="left"/>
      <w:pPr>
        <w:tabs>
          <w:tab w:val="num" w:pos="5160"/>
        </w:tabs>
        <w:ind w:left="5160" w:hanging="360"/>
      </w:pPr>
      <w:rPr>
        <w:rFonts w:ascii="Wingdings" w:hAnsi="Wingdings" w:cs="Wingdings" w:hint="default"/>
        <w:sz w:val="20"/>
      </w:rPr>
    </w:lvl>
    <w:lvl w:ilvl="6">
      <w:start w:val="1"/>
      <w:numFmt w:val="bullet"/>
      <w:lvlText w:val=""/>
      <w:lvlJc w:val="left"/>
      <w:pPr>
        <w:tabs>
          <w:tab w:val="num" w:pos="5880"/>
        </w:tabs>
        <w:ind w:left="5880" w:hanging="360"/>
      </w:pPr>
      <w:rPr>
        <w:rFonts w:ascii="Wingdings" w:hAnsi="Wingdings" w:cs="Wingdings" w:hint="default"/>
        <w:sz w:val="20"/>
      </w:rPr>
    </w:lvl>
    <w:lvl w:ilvl="7">
      <w:start w:val="1"/>
      <w:numFmt w:val="bullet"/>
      <w:lvlText w:val=""/>
      <w:lvlJc w:val="left"/>
      <w:pPr>
        <w:tabs>
          <w:tab w:val="num" w:pos="6600"/>
        </w:tabs>
        <w:ind w:left="6600" w:hanging="360"/>
      </w:pPr>
      <w:rPr>
        <w:rFonts w:ascii="Wingdings" w:hAnsi="Wingdings" w:cs="Wingdings" w:hint="default"/>
        <w:sz w:val="20"/>
      </w:rPr>
    </w:lvl>
    <w:lvl w:ilvl="8">
      <w:start w:val="1"/>
      <w:numFmt w:val="bullet"/>
      <w:lvlText w:val=""/>
      <w:lvlJc w:val="left"/>
      <w:pPr>
        <w:tabs>
          <w:tab w:val="num" w:pos="7320"/>
        </w:tabs>
        <w:ind w:left="7320" w:hanging="360"/>
      </w:pPr>
      <w:rPr>
        <w:rFonts w:ascii="Wingdings" w:hAnsi="Wingdings" w:cs="Wingdings" w:hint="default"/>
        <w:sz w:val="20"/>
      </w:rPr>
    </w:lvl>
  </w:abstractNum>
  <w:abstractNum w:abstractNumId="1" w15:restartNumberingAfterBreak="0">
    <w:nsid w:val="9E06BDD3"/>
    <w:multiLevelType w:val="multilevel"/>
    <w:tmpl w:val="9E06BDD3"/>
    <w:lvl w:ilvl="0">
      <w:start w:val="1"/>
      <w:numFmt w:val="bullet"/>
      <w:lvlText w:val=""/>
      <w:lvlJc w:val="left"/>
      <w:pPr>
        <w:tabs>
          <w:tab w:val="num" w:pos="1560"/>
        </w:tabs>
        <w:ind w:left="1560" w:hanging="360"/>
      </w:pPr>
      <w:rPr>
        <w:rFonts w:ascii="Symbol" w:hAnsi="Symbol" w:cs="Symbol"/>
        <w:sz w:val="20"/>
      </w:rPr>
    </w:lvl>
    <w:lvl w:ilvl="1">
      <w:start w:val="1"/>
      <w:numFmt w:val="bullet"/>
      <w:lvlText w:val="o"/>
      <w:lvlJc w:val="left"/>
      <w:pPr>
        <w:tabs>
          <w:tab w:val="num" w:pos="2280"/>
        </w:tabs>
        <w:ind w:left="2280" w:hanging="360"/>
      </w:pPr>
      <w:rPr>
        <w:rFonts w:ascii="Courier New" w:hAnsi="Courier New" w:cs="Courier New"/>
        <w:sz w:val="20"/>
      </w:rPr>
    </w:lvl>
    <w:lvl w:ilvl="2">
      <w:start w:val="1"/>
      <w:numFmt w:val="bullet"/>
      <w:lvlText w:val=""/>
      <w:lvlJc w:val="left"/>
      <w:pPr>
        <w:tabs>
          <w:tab w:val="num" w:pos="3000"/>
        </w:tabs>
        <w:ind w:left="3000" w:hanging="360"/>
      </w:pPr>
      <w:rPr>
        <w:rFonts w:ascii="Wingdings" w:hAnsi="Wingdings" w:cs="Wingdings"/>
        <w:sz w:val="20"/>
      </w:rPr>
    </w:lvl>
    <w:lvl w:ilvl="3">
      <w:start w:val="1"/>
      <w:numFmt w:val="bullet"/>
      <w:lvlText w:val=""/>
      <w:lvlJc w:val="left"/>
      <w:pPr>
        <w:tabs>
          <w:tab w:val="num" w:pos="3720"/>
        </w:tabs>
        <w:ind w:left="3720" w:hanging="360"/>
      </w:pPr>
      <w:rPr>
        <w:rFonts w:ascii="Wingdings" w:hAnsi="Wingdings" w:cs="Wingdings" w:hint="default"/>
        <w:sz w:val="20"/>
      </w:rPr>
    </w:lvl>
    <w:lvl w:ilvl="4">
      <w:start w:val="1"/>
      <w:numFmt w:val="bullet"/>
      <w:lvlText w:val=""/>
      <w:lvlJc w:val="left"/>
      <w:pPr>
        <w:tabs>
          <w:tab w:val="num" w:pos="4440"/>
        </w:tabs>
        <w:ind w:left="4440" w:hanging="360"/>
      </w:pPr>
      <w:rPr>
        <w:rFonts w:ascii="Wingdings" w:hAnsi="Wingdings" w:cs="Wingdings" w:hint="default"/>
        <w:sz w:val="20"/>
      </w:rPr>
    </w:lvl>
    <w:lvl w:ilvl="5">
      <w:start w:val="1"/>
      <w:numFmt w:val="bullet"/>
      <w:lvlText w:val=""/>
      <w:lvlJc w:val="left"/>
      <w:pPr>
        <w:tabs>
          <w:tab w:val="num" w:pos="5160"/>
        </w:tabs>
        <w:ind w:left="5160" w:hanging="360"/>
      </w:pPr>
      <w:rPr>
        <w:rFonts w:ascii="Wingdings" w:hAnsi="Wingdings" w:cs="Wingdings" w:hint="default"/>
        <w:sz w:val="20"/>
      </w:rPr>
    </w:lvl>
    <w:lvl w:ilvl="6">
      <w:start w:val="1"/>
      <w:numFmt w:val="bullet"/>
      <w:lvlText w:val=""/>
      <w:lvlJc w:val="left"/>
      <w:pPr>
        <w:tabs>
          <w:tab w:val="num" w:pos="5880"/>
        </w:tabs>
        <w:ind w:left="5880" w:hanging="360"/>
      </w:pPr>
      <w:rPr>
        <w:rFonts w:ascii="Wingdings" w:hAnsi="Wingdings" w:cs="Wingdings" w:hint="default"/>
        <w:sz w:val="20"/>
      </w:rPr>
    </w:lvl>
    <w:lvl w:ilvl="7">
      <w:start w:val="1"/>
      <w:numFmt w:val="bullet"/>
      <w:lvlText w:val=""/>
      <w:lvlJc w:val="left"/>
      <w:pPr>
        <w:tabs>
          <w:tab w:val="num" w:pos="6600"/>
        </w:tabs>
        <w:ind w:left="6600" w:hanging="360"/>
      </w:pPr>
      <w:rPr>
        <w:rFonts w:ascii="Wingdings" w:hAnsi="Wingdings" w:cs="Wingdings" w:hint="default"/>
        <w:sz w:val="20"/>
      </w:rPr>
    </w:lvl>
    <w:lvl w:ilvl="8">
      <w:start w:val="1"/>
      <w:numFmt w:val="bullet"/>
      <w:lvlText w:val=""/>
      <w:lvlJc w:val="left"/>
      <w:pPr>
        <w:tabs>
          <w:tab w:val="num" w:pos="7320"/>
        </w:tabs>
        <w:ind w:left="7320" w:hanging="360"/>
      </w:pPr>
      <w:rPr>
        <w:rFonts w:ascii="Wingdings" w:hAnsi="Wingdings" w:cs="Wingdings" w:hint="default"/>
        <w:sz w:val="20"/>
      </w:rPr>
    </w:lvl>
  </w:abstractNum>
  <w:abstractNum w:abstractNumId="2" w15:restartNumberingAfterBreak="0">
    <w:nsid w:val="D356E944"/>
    <w:multiLevelType w:val="multilevel"/>
    <w:tmpl w:val="D356E944"/>
    <w:lvl w:ilvl="0">
      <w:start w:val="1"/>
      <w:numFmt w:val="bullet"/>
      <w:lvlText w:val=""/>
      <w:lvlJc w:val="left"/>
      <w:pPr>
        <w:tabs>
          <w:tab w:val="num" w:pos="1560"/>
        </w:tabs>
        <w:ind w:left="1560" w:hanging="360"/>
      </w:pPr>
      <w:rPr>
        <w:rFonts w:ascii="Symbol" w:hAnsi="Symbol" w:cs="Symbol"/>
        <w:sz w:val="20"/>
      </w:rPr>
    </w:lvl>
    <w:lvl w:ilvl="1">
      <w:start w:val="1"/>
      <w:numFmt w:val="bullet"/>
      <w:lvlText w:val="o"/>
      <w:lvlJc w:val="left"/>
      <w:pPr>
        <w:tabs>
          <w:tab w:val="num" w:pos="2280"/>
        </w:tabs>
        <w:ind w:left="2280" w:hanging="360"/>
      </w:pPr>
      <w:rPr>
        <w:rFonts w:ascii="Courier New" w:hAnsi="Courier New" w:cs="Courier New"/>
        <w:sz w:val="20"/>
      </w:rPr>
    </w:lvl>
    <w:lvl w:ilvl="2">
      <w:start w:val="1"/>
      <w:numFmt w:val="bullet"/>
      <w:lvlText w:val=""/>
      <w:lvlJc w:val="left"/>
      <w:pPr>
        <w:tabs>
          <w:tab w:val="num" w:pos="3000"/>
        </w:tabs>
        <w:ind w:left="3000" w:hanging="360"/>
      </w:pPr>
      <w:rPr>
        <w:rFonts w:ascii="Wingdings" w:hAnsi="Wingdings" w:cs="Wingdings"/>
        <w:sz w:val="20"/>
      </w:rPr>
    </w:lvl>
    <w:lvl w:ilvl="3">
      <w:start w:val="1"/>
      <w:numFmt w:val="bullet"/>
      <w:lvlText w:val=""/>
      <w:lvlJc w:val="left"/>
      <w:pPr>
        <w:tabs>
          <w:tab w:val="num" w:pos="3720"/>
        </w:tabs>
        <w:ind w:left="3720" w:hanging="360"/>
      </w:pPr>
      <w:rPr>
        <w:rFonts w:ascii="Wingdings" w:hAnsi="Wingdings" w:cs="Wingdings" w:hint="default"/>
        <w:sz w:val="20"/>
      </w:rPr>
    </w:lvl>
    <w:lvl w:ilvl="4">
      <w:start w:val="1"/>
      <w:numFmt w:val="bullet"/>
      <w:lvlText w:val=""/>
      <w:lvlJc w:val="left"/>
      <w:pPr>
        <w:tabs>
          <w:tab w:val="num" w:pos="4440"/>
        </w:tabs>
        <w:ind w:left="4440" w:hanging="360"/>
      </w:pPr>
      <w:rPr>
        <w:rFonts w:ascii="Wingdings" w:hAnsi="Wingdings" w:cs="Wingdings" w:hint="default"/>
        <w:sz w:val="20"/>
      </w:rPr>
    </w:lvl>
    <w:lvl w:ilvl="5">
      <w:start w:val="1"/>
      <w:numFmt w:val="bullet"/>
      <w:lvlText w:val=""/>
      <w:lvlJc w:val="left"/>
      <w:pPr>
        <w:tabs>
          <w:tab w:val="num" w:pos="5160"/>
        </w:tabs>
        <w:ind w:left="5160" w:hanging="360"/>
      </w:pPr>
      <w:rPr>
        <w:rFonts w:ascii="Wingdings" w:hAnsi="Wingdings" w:cs="Wingdings" w:hint="default"/>
        <w:sz w:val="20"/>
      </w:rPr>
    </w:lvl>
    <w:lvl w:ilvl="6">
      <w:start w:val="1"/>
      <w:numFmt w:val="bullet"/>
      <w:lvlText w:val=""/>
      <w:lvlJc w:val="left"/>
      <w:pPr>
        <w:tabs>
          <w:tab w:val="num" w:pos="5880"/>
        </w:tabs>
        <w:ind w:left="5880" w:hanging="360"/>
      </w:pPr>
      <w:rPr>
        <w:rFonts w:ascii="Wingdings" w:hAnsi="Wingdings" w:cs="Wingdings" w:hint="default"/>
        <w:sz w:val="20"/>
      </w:rPr>
    </w:lvl>
    <w:lvl w:ilvl="7">
      <w:start w:val="1"/>
      <w:numFmt w:val="bullet"/>
      <w:lvlText w:val=""/>
      <w:lvlJc w:val="left"/>
      <w:pPr>
        <w:tabs>
          <w:tab w:val="num" w:pos="6600"/>
        </w:tabs>
        <w:ind w:left="6600" w:hanging="360"/>
      </w:pPr>
      <w:rPr>
        <w:rFonts w:ascii="Wingdings" w:hAnsi="Wingdings" w:cs="Wingdings" w:hint="default"/>
        <w:sz w:val="20"/>
      </w:rPr>
    </w:lvl>
    <w:lvl w:ilvl="8">
      <w:start w:val="1"/>
      <w:numFmt w:val="bullet"/>
      <w:lvlText w:val=""/>
      <w:lvlJc w:val="left"/>
      <w:pPr>
        <w:tabs>
          <w:tab w:val="num" w:pos="7320"/>
        </w:tabs>
        <w:ind w:left="7320" w:hanging="360"/>
      </w:pPr>
      <w:rPr>
        <w:rFonts w:ascii="Wingdings" w:hAnsi="Wingdings" w:cs="Wingdings" w:hint="default"/>
        <w:sz w:val="20"/>
      </w:rPr>
    </w:lvl>
  </w:abstractNum>
  <w:abstractNum w:abstractNumId="3" w15:restartNumberingAfterBreak="0">
    <w:nsid w:val="5471291E"/>
    <w:multiLevelType w:val="multilevel"/>
    <w:tmpl w:val="3E9C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B24DCB"/>
    <w:multiLevelType w:val="multilevel"/>
    <w:tmpl w:val="7BB24DCB"/>
    <w:lvl w:ilvl="0">
      <w:start w:val="1"/>
      <w:numFmt w:val="bullet"/>
      <w:lvlText w:val=""/>
      <w:lvlJc w:val="left"/>
      <w:pPr>
        <w:tabs>
          <w:tab w:val="num" w:pos="1140"/>
        </w:tabs>
        <w:ind w:left="1140" w:hanging="360"/>
      </w:pPr>
      <w:rPr>
        <w:rFonts w:ascii="Symbol" w:hAnsi="Symbol" w:cs="Symbol"/>
        <w:sz w:val="20"/>
      </w:rPr>
    </w:lvl>
    <w:lvl w:ilvl="1">
      <w:start w:val="1"/>
      <w:numFmt w:val="bullet"/>
      <w:lvlText w:val="o"/>
      <w:lvlJc w:val="left"/>
      <w:pPr>
        <w:tabs>
          <w:tab w:val="num" w:pos="1860"/>
        </w:tabs>
        <w:ind w:left="1860" w:hanging="360"/>
      </w:pPr>
      <w:rPr>
        <w:rFonts w:ascii="Courier New" w:hAnsi="Courier New" w:cs="Courier New"/>
        <w:sz w:val="20"/>
      </w:rPr>
    </w:lvl>
    <w:lvl w:ilvl="2">
      <w:start w:val="1"/>
      <w:numFmt w:val="bullet"/>
      <w:lvlText w:val=""/>
      <w:lvlJc w:val="left"/>
      <w:pPr>
        <w:tabs>
          <w:tab w:val="num" w:pos="2580"/>
        </w:tabs>
        <w:ind w:left="2580" w:hanging="360"/>
      </w:pPr>
      <w:rPr>
        <w:rFonts w:ascii="Wingdings" w:hAnsi="Wingdings" w:cs="Wingdings"/>
        <w:sz w:val="20"/>
      </w:rPr>
    </w:lvl>
    <w:lvl w:ilvl="3">
      <w:start w:val="1"/>
      <w:numFmt w:val="bullet"/>
      <w:lvlText w:val=""/>
      <w:lvlJc w:val="left"/>
      <w:pPr>
        <w:tabs>
          <w:tab w:val="num" w:pos="3300"/>
        </w:tabs>
        <w:ind w:left="3300" w:hanging="360"/>
      </w:pPr>
      <w:rPr>
        <w:rFonts w:ascii="Wingdings" w:hAnsi="Wingdings" w:cs="Wingdings" w:hint="default"/>
        <w:sz w:val="20"/>
      </w:rPr>
    </w:lvl>
    <w:lvl w:ilvl="4">
      <w:start w:val="1"/>
      <w:numFmt w:val="bullet"/>
      <w:lvlText w:val=""/>
      <w:lvlJc w:val="left"/>
      <w:pPr>
        <w:tabs>
          <w:tab w:val="num" w:pos="4020"/>
        </w:tabs>
        <w:ind w:left="4020" w:hanging="360"/>
      </w:pPr>
      <w:rPr>
        <w:rFonts w:ascii="Wingdings" w:hAnsi="Wingdings" w:cs="Wingdings" w:hint="default"/>
        <w:sz w:val="20"/>
      </w:rPr>
    </w:lvl>
    <w:lvl w:ilvl="5">
      <w:start w:val="1"/>
      <w:numFmt w:val="bullet"/>
      <w:lvlText w:val=""/>
      <w:lvlJc w:val="left"/>
      <w:pPr>
        <w:tabs>
          <w:tab w:val="num" w:pos="4740"/>
        </w:tabs>
        <w:ind w:left="4740" w:hanging="360"/>
      </w:pPr>
      <w:rPr>
        <w:rFonts w:ascii="Wingdings" w:hAnsi="Wingdings" w:cs="Wingdings" w:hint="default"/>
        <w:sz w:val="20"/>
      </w:rPr>
    </w:lvl>
    <w:lvl w:ilvl="6">
      <w:start w:val="1"/>
      <w:numFmt w:val="bullet"/>
      <w:lvlText w:val=""/>
      <w:lvlJc w:val="left"/>
      <w:pPr>
        <w:tabs>
          <w:tab w:val="num" w:pos="5460"/>
        </w:tabs>
        <w:ind w:left="5460" w:hanging="360"/>
      </w:pPr>
      <w:rPr>
        <w:rFonts w:ascii="Wingdings" w:hAnsi="Wingdings" w:cs="Wingdings" w:hint="default"/>
        <w:sz w:val="20"/>
      </w:rPr>
    </w:lvl>
    <w:lvl w:ilvl="7">
      <w:start w:val="1"/>
      <w:numFmt w:val="bullet"/>
      <w:lvlText w:val=""/>
      <w:lvlJc w:val="left"/>
      <w:pPr>
        <w:tabs>
          <w:tab w:val="num" w:pos="6180"/>
        </w:tabs>
        <w:ind w:left="6180" w:hanging="360"/>
      </w:pPr>
      <w:rPr>
        <w:rFonts w:ascii="Wingdings" w:hAnsi="Wingdings" w:cs="Wingdings" w:hint="default"/>
        <w:sz w:val="20"/>
      </w:rPr>
    </w:lvl>
    <w:lvl w:ilvl="8">
      <w:start w:val="1"/>
      <w:numFmt w:val="bullet"/>
      <w:lvlText w:val=""/>
      <w:lvlJc w:val="left"/>
      <w:pPr>
        <w:tabs>
          <w:tab w:val="num" w:pos="6900"/>
        </w:tabs>
        <w:ind w:left="6900" w:hanging="360"/>
      </w:pPr>
      <w:rPr>
        <w:rFonts w:ascii="Wingdings" w:hAnsi="Wingdings" w:cs="Wingdings" w:hint="default"/>
        <w:sz w:val="20"/>
      </w:rPr>
    </w:lvl>
  </w:abstractNum>
  <w:num w:numId="1" w16cid:durableId="1888636953">
    <w:abstractNumId w:val="4"/>
  </w:num>
  <w:num w:numId="2" w16cid:durableId="436486824">
    <w:abstractNumId w:val="1"/>
  </w:num>
  <w:num w:numId="3" w16cid:durableId="1813712131">
    <w:abstractNumId w:val="0"/>
  </w:num>
  <w:num w:numId="4" w16cid:durableId="1327828905">
    <w:abstractNumId w:val="2"/>
  </w:num>
  <w:num w:numId="5" w16cid:durableId="1701316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oNotTrackMoves/>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2D3D"/>
    <w:rsid w:val="001C4F3B"/>
    <w:rsid w:val="006D078D"/>
    <w:rsid w:val="00742D3D"/>
    <w:rsid w:val="00D251A3"/>
    <w:rsid w:val="03146C9F"/>
    <w:rsid w:val="04815DCA"/>
    <w:rsid w:val="05325B6D"/>
    <w:rsid w:val="083002FD"/>
    <w:rsid w:val="08897A92"/>
    <w:rsid w:val="0A182D2C"/>
    <w:rsid w:val="0ABC0CAB"/>
    <w:rsid w:val="0C9E0E40"/>
    <w:rsid w:val="0FB84C78"/>
    <w:rsid w:val="12C33A51"/>
    <w:rsid w:val="176E7096"/>
    <w:rsid w:val="17744B91"/>
    <w:rsid w:val="18AC4015"/>
    <w:rsid w:val="18CA2C3F"/>
    <w:rsid w:val="18F91185"/>
    <w:rsid w:val="1A076C64"/>
    <w:rsid w:val="1C347BB3"/>
    <w:rsid w:val="1EB31B66"/>
    <w:rsid w:val="1F354FC8"/>
    <w:rsid w:val="1FC41B50"/>
    <w:rsid w:val="26316845"/>
    <w:rsid w:val="282B6C11"/>
    <w:rsid w:val="2AE12465"/>
    <w:rsid w:val="2F786918"/>
    <w:rsid w:val="319F23D5"/>
    <w:rsid w:val="34866961"/>
    <w:rsid w:val="34B938B0"/>
    <w:rsid w:val="354F70FE"/>
    <w:rsid w:val="378A114F"/>
    <w:rsid w:val="38841409"/>
    <w:rsid w:val="39334BDD"/>
    <w:rsid w:val="3C2D4BF2"/>
    <w:rsid w:val="3D335711"/>
    <w:rsid w:val="3D8D14E6"/>
    <w:rsid w:val="41765F5A"/>
    <w:rsid w:val="42A10E0A"/>
    <w:rsid w:val="42B7058F"/>
    <w:rsid w:val="43B62227"/>
    <w:rsid w:val="465F0D84"/>
    <w:rsid w:val="47585719"/>
    <w:rsid w:val="47617B01"/>
    <w:rsid w:val="47FC5A7C"/>
    <w:rsid w:val="49C64593"/>
    <w:rsid w:val="4A4F1DC3"/>
    <w:rsid w:val="4A9A2372"/>
    <w:rsid w:val="4C1603E0"/>
    <w:rsid w:val="4CF2298E"/>
    <w:rsid w:val="4EB3158A"/>
    <w:rsid w:val="4F3F5C32"/>
    <w:rsid w:val="4FCE7CFE"/>
    <w:rsid w:val="50E46A91"/>
    <w:rsid w:val="52C319D8"/>
    <w:rsid w:val="55366176"/>
    <w:rsid w:val="576E5307"/>
    <w:rsid w:val="590739EF"/>
    <w:rsid w:val="591C1ADA"/>
    <w:rsid w:val="5934041B"/>
    <w:rsid w:val="59DF4E31"/>
    <w:rsid w:val="5A22286F"/>
    <w:rsid w:val="5A3129A9"/>
    <w:rsid w:val="5BC52C3E"/>
    <w:rsid w:val="67325677"/>
    <w:rsid w:val="699D5FD4"/>
    <w:rsid w:val="69F8234A"/>
    <w:rsid w:val="6B7F768B"/>
    <w:rsid w:val="6C627994"/>
    <w:rsid w:val="6D970D57"/>
    <w:rsid w:val="704669C9"/>
    <w:rsid w:val="730A1F30"/>
    <w:rsid w:val="75064979"/>
    <w:rsid w:val="75904BEC"/>
    <w:rsid w:val="77AF7693"/>
    <w:rsid w:val="7A0F02C4"/>
    <w:rsid w:val="7AD51075"/>
    <w:rsid w:val="7C720B46"/>
    <w:rsid w:val="7CD610D5"/>
    <w:rsid w:val="7DA1632A"/>
    <w:rsid w:val="7F707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6C79C"/>
  <w15:chartTrackingRefBased/>
  <w15:docId w15:val="{4B6FF8A2-C515-4F34-918B-0FBE8CD61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57" w:lineRule="atLeast"/>
    </w:pPr>
    <w:rPr>
      <w:rFonts w:ascii="Verdana" w:eastAsia="Verdana" w:hAnsi="Verdana" w:cs="Verdana"/>
      <w:color w:val="000000"/>
      <w:sz w:val="21"/>
      <w:szCs w:val="21"/>
    </w:rPr>
  </w:style>
  <w:style w:type="paragraph" w:styleId="1">
    <w:name w:val="heading 1"/>
    <w:basedOn w:val="a"/>
    <w:next w:val="a"/>
    <w:qFormat/>
    <w:pPr>
      <w:keepNext/>
      <w:spacing w:before="240" w:after="60"/>
      <w:jc w:val="both"/>
      <w:outlineLvl w:val="0"/>
    </w:pPr>
    <w:rPr>
      <w:rFonts w:ascii="Times New Roman" w:eastAsia="Times New Roman" w:hAnsi="Times New Roman" w:cs="Times New Roman"/>
      <w:b/>
      <w:bCs/>
      <w:kern w:val="36"/>
      <w:sz w:val="44"/>
      <w:szCs w:val="44"/>
    </w:rPr>
  </w:style>
  <w:style w:type="paragraph" w:styleId="2">
    <w:name w:val="heading 2"/>
    <w:basedOn w:val="a"/>
    <w:next w:val="a"/>
    <w:qFormat/>
    <w:pPr>
      <w:keepNext/>
      <w:spacing w:before="240" w:after="60"/>
      <w:jc w:val="both"/>
      <w:outlineLvl w:val="1"/>
    </w:pPr>
    <w:rPr>
      <w:rFonts w:ascii="Luxi Sans" w:eastAsia="Luxi Sans" w:hAnsi="Luxi Sans" w:cs="Luxi Sans"/>
      <w:b/>
      <w:bCs/>
      <w:iCs/>
      <w:sz w:val="32"/>
      <w:szCs w:val="32"/>
    </w:rPr>
  </w:style>
  <w:style w:type="paragraph" w:styleId="3">
    <w:name w:val="heading 3"/>
    <w:basedOn w:val="a"/>
    <w:next w:val="a"/>
    <w:qFormat/>
    <w:pPr>
      <w:keepNext/>
      <w:spacing w:before="240" w:after="60"/>
      <w:jc w:val="center"/>
      <w:outlineLvl w:val="2"/>
    </w:pPr>
    <w:rPr>
      <w:rFonts w:ascii="Times New Roman" w:eastAsia="Times New Roman" w:hAnsi="Times New Roman" w:cs="Times New Roman"/>
      <w:b/>
      <w:bCs/>
      <w:sz w:val="32"/>
      <w:szCs w:val="32"/>
    </w:rPr>
  </w:style>
  <w:style w:type="paragraph" w:styleId="4">
    <w:name w:val="heading 4"/>
    <w:basedOn w:val="a"/>
    <w:next w:val="a"/>
    <w:qFormat/>
    <w:pPr>
      <w:keepNext/>
      <w:spacing w:before="240" w:after="60"/>
      <w:jc w:val="both"/>
      <w:outlineLvl w:val="3"/>
    </w:pPr>
    <w:rPr>
      <w:rFonts w:ascii="Luxi Sans" w:eastAsia="Luxi Sans" w:hAnsi="Luxi Sans" w:cs="Luxi Sans"/>
      <w:b/>
      <w:bCs/>
      <w:sz w:val="24"/>
      <w:szCs w:val="24"/>
    </w:rPr>
  </w:style>
  <w:style w:type="paragraph" w:styleId="5">
    <w:name w:val="heading 5"/>
    <w:basedOn w:val="a"/>
    <w:next w:val="a"/>
    <w:qFormat/>
    <w:pPr>
      <w:spacing w:before="240" w:after="60"/>
      <w:jc w:val="both"/>
      <w:outlineLvl w:val="4"/>
    </w:pPr>
    <w:rPr>
      <w:rFonts w:ascii="Times New Roman" w:eastAsia="Times New Roman" w:hAnsi="Times New Roman" w:cs="Times New Roman"/>
      <w:b/>
      <w:bCs/>
      <w:iCs/>
      <w:sz w:val="28"/>
      <w:szCs w:val="28"/>
    </w:rPr>
  </w:style>
  <w:style w:type="paragraph" w:styleId="6">
    <w:name w:val="heading 6"/>
    <w:basedOn w:val="a"/>
    <w:next w:val="a"/>
    <w:qFormat/>
    <w:pPr>
      <w:spacing w:before="240" w:after="60"/>
      <w:jc w:val="both"/>
      <w:outlineLvl w:val="5"/>
    </w:pPr>
    <w:rPr>
      <w:rFonts w:ascii="Luxi Sans" w:eastAsia="Luxi Sans" w:hAnsi="Luxi Sans" w:cs="Luxi Sans"/>
      <w:b/>
      <w:bCs/>
    </w:rPr>
  </w:style>
  <w:style w:type="character" w:default="1" w:styleId="a0">
    <w:name w:val="Default Paragraph Font"/>
    <w:semiHidden/>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Pr>
      <w:sz w:val="24"/>
    </w:rPr>
  </w:style>
  <w:style w:type="character" w:styleId="a4">
    <w:name w:val="Strong"/>
    <w:uiPriority w:val="99"/>
    <w:qFormat/>
    <w:rPr>
      <w:b/>
    </w:rPr>
  </w:style>
  <w:style w:type="character" w:styleId="a5">
    <w:name w:val="Hyperlink"/>
    <w:uiPriority w:val="99"/>
    <w:unhideWhenUsed/>
    <w:rPr>
      <w:color w:val="0000FF"/>
      <w:u w:val="single"/>
    </w:rPr>
  </w:style>
  <w:style w:type="character" w:styleId="HTML">
    <w:name w:val="HTML Code"/>
    <w:uiPriority w:val="99"/>
    <w:unhideWhenUsed/>
    <w:rPr>
      <w:rFonts w:ascii="Courier New" w:hAnsi="Courier New"/>
      <w:sz w:val="20"/>
    </w:rPr>
  </w:style>
  <w:style w:type="paragraph" w:customStyle="1" w:styleId="article">
    <w:name w:val="article"/>
    <w:basedOn w:val="a"/>
    <w:pPr>
      <w:pBdr>
        <w:top w:val="none" w:sz="0" w:space="11" w:color="auto"/>
        <w:left w:val="none" w:sz="0" w:space="11" w:color="auto"/>
        <w:bottom w:val="none" w:sz="0" w:space="11" w:color="auto"/>
        <w:right w:val="none" w:sz="0" w:space="11" w:color="auto"/>
      </w:pBdr>
    </w:pPr>
  </w:style>
  <w:style w:type="paragraph" w:customStyle="1" w:styleId="any">
    <w:name w:val="any"/>
    <w:basedOn w:val="a"/>
  </w:style>
  <w:style w:type="character" w:customStyle="1" w:styleId="anyCharacter">
    <w:name w:val="any Character"/>
  </w:style>
  <w:style w:type="paragraph" w:customStyle="1" w:styleId="articleextinfo">
    <w:name w:val="article_extinfo"/>
    <w:basedOn w:val="a"/>
    <w:pPr>
      <w:pBdr>
        <w:top w:val="single" w:sz="6" w:space="4" w:color="E7E7E7"/>
        <w:left w:val="single" w:sz="6" w:space="7" w:color="E7E7E7"/>
        <w:bottom w:val="single" w:sz="6" w:space="4" w:color="E7E7E7"/>
        <w:right w:val="single" w:sz="6" w:space="7" w:color="E7E7E7"/>
      </w:pBdr>
      <w:shd w:val="clear" w:color="auto" w:fill="FFFEF7"/>
    </w:pPr>
    <w:rPr>
      <w:bdr w:val="single" w:sz="6" w:space="0" w:color="E7E7E7"/>
      <w:shd w:val="clear" w:color="auto" w:fill="FFFEF7"/>
    </w:rPr>
  </w:style>
  <w:style w:type="paragraph" w:customStyle="1" w:styleId="articlebody">
    <w:name w:val="article_body"/>
    <w:basedOn w:val="a"/>
    <w:pPr>
      <w:pBdr>
        <w:bottom w:val="none" w:sz="0" w:space="7" w:color="auto"/>
      </w:pBdr>
      <w:spacing w:line="513" w:lineRule="atLeast"/>
    </w:pPr>
    <w:rPr>
      <w:sz w:val="29"/>
      <w:szCs w:val="29"/>
    </w:rPr>
  </w:style>
  <w:style w:type="paragraph" w:customStyle="1" w:styleId="articlebodyp">
    <w:name w:val="article_body_p"/>
    <w:basedOn w:val="a"/>
    <w:pPr>
      <w:ind w:firstLine="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4D7B1-C712-4961-980C-A52F2B46D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6390</Words>
  <Characters>6966</Characters>
  <Application>Microsoft Office Word</Application>
  <DocSecurity>0</DocSecurity>
  <Lines>290</Lines>
  <Paragraphs>242</Paragraphs>
  <ScaleCrop>false</ScaleCrop>
  <Manager/>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誉</dc:creator>
  <cp:keywords/>
  <dc:description/>
  <cp:lastModifiedBy>瑶 朱</cp:lastModifiedBy>
  <cp:revision>3</cp:revision>
  <dcterms:created xsi:type="dcterms:W3CDTF">2025-12-03T02:11:00Z</dcterms:created>
  <dcterms:modified xsi:type="dcterms:W3CDTF">2025-12-03T02:12:00Z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eyJoZGlkIjoiODE3NGQxZjRlNTYxNjI5M2U4ODUwYjM3YTU0MjQ5YjUiLCJ1c2VySWQiOiIxNjMxMjUwNzM2In0=</vt:lpwstr>
  </property>
  <property fmtid="{D5CDD505-2E9C-101B-9397-08002B2CF9AE}" pid="3" name="KSOProductBuildVer">
    <vt:lpwstr>2052-12.1.0.23542</vt:lpwstr>
  </property>
  <property fmtid="{D5CDD505-2E9C-101B-9397-08002B2CF9AE}" pid="4" name="ICV">
    <vt:lpwstr>D473493F733443DB9249E967215FB6CF_13</vt:lpwstr>
  </property>
</Properties>
</file>