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关于出口网络IP地址调整及白名单配置的通知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尊敬的客户：</w:t>
      </w:r>
    </w:p>
    <w:p>
      <w:pPr>
        <w:spacing w:after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进一步提升网络服务质量与稳定性，我司计划对现有出口网络进行升级改造，实施主备双线路模式。本次调整将新增备用出口线路，在主线路发生故障时自动切换至备用线路，有效保障业务连续性，降低单点故障风险。</w:t>
      </w:r>
    </w:p>
    <w:p>
      <w:pPr>
        <w:spacing w:after="1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由于本次调整涉及出口公网IP地址变更，若贵方系统存在基于IP的访问控制策略，需提前将新IP地址加入白名单，方可保证网络切换后接口调用及相关业务的正常运行。</w:t>
      </w:r>
    </w:p>
    <w:p>
      <w:pPr>
        <w:spacing w:after="80" w:before="1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一、出口网络IP地址（Egress）</w:t>
      </w:r>
    </w:p>
    <w:p>
      <w:pPr>
        <w:spacing w:after="8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请将以下IP地址加入贵方系统及相关平台的访问白名单：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182.140.240.121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主出口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182.140.146.128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备用出口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182.140.146.150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备用出口</w:t>
            </w:r>
          </w:p>
        </w:tc>
      </w:tr>
    </w:tbl>
    <w:p>
      <w:pPr>
        <w:spacing w:after="80"/>
      </w:pPr>
    </w:p>
    <w:p>
      <w:pPr>
        <w:spacing w:after="80" w:before="1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二、入口网络IP地址（Ingress）</w:t>
      </w:r>
    </w:p>
    <w:p>
      <w:pPr>
        <w:spacing w:after="8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如贵方需对我司入口地址进行配置，相关IP地址如下：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47.93.176.227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入口地址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8.148.150.96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入口地址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47.100.55.110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入口地址</w:t>
            </w:r>
          </w:p>
        </w:tc>
      </w:tr>
    </w:tbl>
    <w:p>
      <w:pPr>
        <w:spacing w:after="80"/>
      </w:pPr>
    </w:p>
    <w:p>
      <w:pPr>
        <w:spacing w:after="80" w:before="1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三、影响范围</w:t>
      </w:r>
    </w:p>
    <w:p>
      <w:pPr>
        <w:spacing w:after="8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若贵方存在基于IP地址访问控制的配置，请重点核查并完成白名单调整，包括但不限于以下场景：</w:t>
      </w:r>
    </w:p>
    <w:p>
      <w:pPr>
        <w:spacing w:after="40" w:before="60"/>
        <w:ind w:left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（一）微信生态相关服务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宋体" w:cs="宋体" w:eastAsia="宋体" w:hAnsi="宋体"/>
          <w:sz w:val="24"/>
          <w:szCs w:val="24"/>
        </w:rPr>
        <w:t xml:space="preserve">微信支付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宋体" w:cs="宋体" w:eastAsia="宋体" w:hAnsi="宋体"/>
          <w:sz w:val="24"/>
          <w:szCs w:val="24"/>
        </w:rPr>
        <w:t xml:space="preserve">微信公众号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宋体" w:cs="宋体" w:eastAsia="宋体" w:hAnsi="宋体"/>
          <w:sz w:val="24"/>
          <w:szCs w:val="24"/>
        </w:rPr>
        <w:t xml:space="preserve">微信小程序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宋体" w:cs="宋体" w:eastAsia="宋体" w:hAnsi="宋体"/>
          <w:sz w:val="24"/>
          <w:szCs w:val="24"/>
        </w:rPr>
        <w:t xml:space="preserve">微信开放平台相关接口</w:t>
      </w:r>
    </w:p>
    <w:p>
      <w:pPr>
        <w:spacing w:after="40" w:before="60"/>
        <w:ind w:left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（二）支付平台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宋体" w:cs="宋体" w:eastAsia="宋体" w:hAnsi="宋体"/>
          <w:sz w:val="24"/>
          <w:szCs w:val="24"/>
        </w:rPr>
        <w:t xml:space="preserve">支付宝支付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宋体" w:cs="宋体" w:eastAsia="宋体" w:hAnsi="宋体"/>
          <w:sz w:val="24"/>
          <w:szCs w:val="24"/>
        </w:rPr>
        <w:t xml:space="preserve">其他第三方支付平台</w:t>
      </w:r>
    </w:p>
    <w:p>
      <w:pPr>
        <w:spacing w:after="80"/>
      </w:pPr>
    </w:p>
    <w:p>
      <w:pPr>
        <w:spacing w:after="80" w:before="1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四、工作要求</w:t>
      </w:r>
    </w:p>
    <w:p>
      <w:pPr>
        <w:spacing w:after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请贵方在网络切换前完成上述IP地址的白名单配置及连通性验证工作。</w:t>
      </w:r>
    </w:p>
    <w:p>
      <w:pPr>
        <w:spacing w:after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如未及时完成白名单调整，出口网络切换后可能导致接口调用失败、支付功能异常、消息推送失败、数据同步中断等情况，从而影响相关业务正常运行。</w:t>
      </w:r>
    </w:p>
    <w:p>
      <w:pPr>
        <w:spacing w:after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为保障业务连续性，请贵方尽快安排相关技术人员完成配置工作。如已完成配置，请忽略本通知。</w:t>
      </w:r>
    </w:p>
    <w:p>
      <w:pPr>
        <w:spacing w:after="2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具体切换时间将提前另行通知，请各位同事提前完成白名单配置，以确保网络切换时业务不受影响。</w:t>
      </w:r>
    </w:p>
    <w:p>
      <w:pPr>
        <w:spacing w:before="100"/>
        <w:jc w:val="right"/>
      </w:pPr>
      <w:r>
        <w:rPr>
          <w:rFonts w:ascii="宋体" w:cs="宋体" w:eastAsia="宋体" w:hAnsi="宋体"/>
          <w:sz w:val="24"/>
          <w:szCs w:val="24"/>
        </w:rPr>
        <w:t xml:space="preserve">2026年6月3日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ectionHead">
    <w:name w:val="SectionHead"/>
    <w:basedOn w:val="Normal"/>
    <w:pPr>
      <w:spacing w:after="120" w:before="300"/>
    </w:pPr>
    <w:rPr>
      <w:rFonts w:ascii="宋体" w:cs="宋体" w:eastAsia="宋体" w:hAnsi="宋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2026-06-03T09:50:02.755Z</dcterms:created>
  <dcterms:modified xsi:type="dcterms:W3CDTF">2026-06-03T09:50:02.756Z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