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(V1.25.1)</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r>
        <w:t>When you select an unrecorded gap on an earlier date, the form starts at that gap and suggests an end one reminder interval later, without passing the gap's end. You can still choose any valid duration. If you change the start of a new entry before manually editing its end, the end moves with it and preserves the duration.</w:t>
      </w:r>
    </w:p>
    <w:p>
      <w:r>
        <w:t>Personal finance includes budgeting / bookkeeping, banking / post office, investing / market review, currency exchange / foreign funds, and insurance / taxes. Use General finances when a task does not fit one group. Existing custom “理財” entries move into this category while retaining their activity IDs and records.</w:t>
      </w:r>
    </w:p>
    <w:p>
      <w:pPr>
        <w:pStyle w:val="Heading1"/>
      </w:pPr>
      <w:r>
        <w:t>3.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4.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Pr>
      <w:r>
        <w:t>5.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6. Sync, backup, and privacy</w:t>
      </w:r>
    </w:p>
    <w:p>
      <w:r>
        <w:t xml:space="preserve">After Drive authorization, use the top-bar sync button and watch its progress. Make sure both devices sync before switching. In </w:t>
      </w:r>
      <w:r>
        <w:rPr>
          <w:b/>
        </w:rPr>
        <w:t>Settings → Backup &amp; restore</w:t>
      </w:r>
      <w:r>
        <w:t>, sync first and create an independent JSON copy in your Google Drive. You can inspect a copy before restoring it; the current Drive files are archived first. Update other devices to V1.25.1 before syncing after a restore. You can also download JSON or CSV locally and import JSON. Settings also includes language, font/sidebar size, reminders while the browser is open, activity category management, optional IPIP-50, and update checks.</w:t>
      </w:r>
    </w:p>
    <w:p>
      <w:r>
        <w:t xml:space="preserve">To introduce Time Audit to someone, open </w:t>
      </w:r>
      <w:r>
        <w:rPr>
          <w:b/>
        </w:rPr>
        <w:t>Settings → Share Time Audit</w:t>
      </w:r>
      <w:r>
        <w:t xml:space="preserve"> and show the QR code. Tap it to enlarge, copy the site link, or download the image. The shared link contains none of your personal entries.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V1.20.1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